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2749E" w14:textId="78492E26" w:rsidR="000A4262" w:rsidRDefault="000A4262" w:rsidP="000A4262">
      <w:pPr>
        <w:jc w:val="center"/>
        <w:rPr>
          <w:rFonts w:eastAsiaTheme="majorEastAsia"/>
          <w:b/>
          <w:bCs/>
          <w:sz w:val="32"/>
          <w:szCs w:val="32"/>
        </w:rPr>
      </w:pPr>
      <w:r w:rsidRPr="000A4262">
        <w:rPr>
          <w:rFonts w:eastAsiaTheme="majorEastAsia"/>
          <w:b/>
          <w:bCs/>
          <w:sz w:val="32"/>
          <w:szCs w:val="32"/>
        </w:rPr>
        <w:t>Project Design Phase</w:t>
      </w:r>
    </w:p>
    <w:p w14:paraId="548F1E01" w14:textId="35BFB866" w:rsidR="000A4262" w:rsidRDefault="000A4262" w:rsidP="000A4262">
      <w:pPr>
        <w:jc w:val="center"/>
      </w:pPr>
      <w:r w:rsidRPr="000A4262">
        <w:rPr>
          <w:rFonts w:eastAsiaTheme="majorEastAsia"/>
          <w:b/>
          <w:bCs/>
          <w:sz w:val="32"/>
          <w:szCs w:val="32"/>
        </w:rPr>
        <w:t>Solution Architecture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6"/>
        <w:gridCol w:w="4640"/>
      </w:tblGrid>
      <w:tr w:rsidR="000A4262" w14:paraId="796AFED3" w14:textId="77777777" w:rsidTr="000A4262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E6CE" w14:textId="77777777" w:rsidR="000A4262" w:rsidRDefault="000A4262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Date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92987" w14:textId="77777777" w:rsidR="000A4262" w:rsidRDefault="000A4262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19 June 2025</w:t>
            </w: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br/>
            </w:r>
          </w:p>
        </w:tc>
      </w:tr>
      <w:tr w:rsidR="000A4262" w14:paraId="2F6F5A66" w14:textId="77777777" w:rsidTr="000A4262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EDC3E" w14:textId="77777777" w:rsidR="000A4262" w:rsidRDefault="000A4262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Team ID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3E61A" w14:textId="77777777" w:rsidR="000A4262" w:rsidRDefault="000A4262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LTVIP2025TMID53033</w:t>
            </w:r>
          </w:p>
        </w:tc>
      </w:tr>
      <w:tr w:rsidR="000A4262" w14:paraId="749D6D4A" w14:textId="77777777" w:rsidTr="000A4262">
        <w:trPr>
          <w:trHeight w:val="941"/>
          <w:jc w:val="center"/>
        </w:trPr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BC4B5" w14:textId="77777777" w:rsidR="000A4262" w:rsidRDefault="000A4262">
            <w:pPr>
              <w:ind w:left="255"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Project Name</w:t>
            </w:r>
          </w:p>
        </w:tc>
        <w:tc>
          <w:tcPr>
            <w:tcW w:w="4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642CC" w14:textId="77777777" w:rsidR="000A4262" w:rsidRDefault="000A4262">
            <w:pPr>
              <w:ind w:right="-999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ShopSmart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: Your Digital Grocery Store Experience</w:t>
            </w:r>
          </w:p>
        </w:tc>
      </w:tr>
    </w:tbl>
    <w:p w14:paraId="2F33293C" w14:textId="77777777" w:rsid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32"/>
          <w:szCs w:val="32"/>
          <w:u w:val="single"/>
        </w:rPr>
      </w:pPr>
      <w:r>
        <w:rPr>
          <w:rFonts w:ascii="Times New Roman" w:eastAsiaTheme="majorEastAsia" w:hAnsi="Times New Roman" w:cs="Times New Roman"/>
          <w:sz w:val="32"/>
          <w:szCs w:val="32"/>
        </w:rPr>
        <w:br/>
      </w:r>
      <w:r w:rsidRPr="000A4262">
        <w:rPr>
          <w:rFonts w:eastAsiaTheme="majorEastAsia"/>
          <w:b/>
          <w:bCs/>
          <w:sz w:val="32"/>
          <w:szCs w:val="32"/>
          <w:u w:val="single"/>
        </w:rPr>
        <w:t>Solution Architecture:</w:t>
      </w:r>
    </w:p>
    <w:p w14:paraId="286C5F65" w14:textId="77777777" w:rsid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32"/>
          <w:szCs w:val="32"/>
          <w:u w:val="single"/>
        </w:rPr>
      </w:pPr>
    </w:p>
    <w:p w14:paraId="104DB8F3" w14:textId="77777777" w:rsidR="000A4262" w:rsidRPr="000A4262" w:rsidRDefault="000A4262" w:rsidP="000A4262">
      <w:pPr>
        <w:spacing w:after="0"/>
        <w:ind w:left="-567"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 xml:space="preserve">The </w:t>
      </w:r>
      <w:r w:rsidRPr="000A4262">
        <w:rPr>
          <w:rFonts w:eastAsiaTheme="majorEastAsia"/>
          <w:b/>
          <w:bCs/>
          <w:sz w:val="28"/>
          <w:szCs w:val="28"/>
          <w:lang w:val="en-IN"/>
        </w:rPr>
        <w:t>solution architecture</w:t>
      </w:r>
      <w:r w:rsidRPr="000A4262">
        <w:rPr>
          <w:rFonts w:eastAsiaTheme="majorEastAsia"/>
          <w:sz w:val="28"/>
          <w:szCs w:val="28"/>
          <w:lang w:val="en-IN"/>
        </w:rPr>
        <w:t xml:space="preserve"> of </w:t>
      </w:r>
      <w:proofErr w:type="spellStart"/>
      <w:r w:rsidRPr="000A4262">
        <w:rPr>
          <w:rFonts w:eastAsiaTheme="majorEastAsia"/>
          <w:sz w:val="28"/>
          <w:szCs w:val="28"/>
          <w:lang w:val="en-IN"/>
        </w:rPr>
        <w:t>ShopSmart</w:t>
      </w:r>
      <w:proofErr w:type="spellEnd"/>
      <w:r w:rsidRPr="000A4262">
        <w:rPr>
          <w:rFonts w:eastAsiaTheme="majorEastAsia"/>
          <w:sz w:val="28"/>
          <w:szCs w:val="28"/>
          <w:lang w:val="en-IN"/>
        </w:rPr>
        <w:t xml:space="preserve"> is structured to address the business need for a seamless, scalable, and efficient online grocery shopping experience. The architecture effectively connects user-facing interfaces with backend services and data storage systems to ensure responsive and secure operations for customers, sellers, and administrators.</w:t>
      </w:r>
    </w:p>
    <w:p w14:paraId="10BD0B56" w14:textId="77777777" w:rsidR="000A4262" w:rsidRP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Key Goals of the Architecture:</w:t>
      </w:r>
    </w:p>
    <w:p w14:paraId="3F68998A" w14:textId="77777777" w:rsidR="000A4262" w:rsidRPr="000A4262" w:rsidRDefault="000A4262" w:rsidP="000A4262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Identify the best-fit technology stack (MERN) to address the core challenges of traditional grocery shopping.</w:t>
      </w:r>
    </w:p>
    <w:p w14:paraId="2AD71EEC" w14:textId="77777777" w:rsidR="000A4262" w:rsidRPr="000A4262" w:rsidRDefault="000A4262" w:rsidP="000A4262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Design a robust system capable of handling dynamic user roles and real-time operations.</w:t>
      </w:r>
    </w:p>
    <w:p w14:paraId="19CA0AC5" w14:textId="77777777" w:rsidR="000A4262" w:rsidRPr="000A4262" w:rsidRDefault="000A4262" w:rsidP="000A4262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Define component interaction, data flow, and modular responsibilities across the system.</w:t>
      </w:r>
    </w:p>
    <w:p w14:paraId="770BE288" w14:textId="77777777" w:rsidR="000A4262" w:rsidRPr="000A4262" w:rsidRDefault="000A4262" w:rsidP="000A4262">
      <w:pPr>
        <w:numPr>
          <w:ilvl w:val="0"/>
          <w:numId w:val="1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Ensure maintainability, scalability, and performance optimization in a live e-commerce environment.</w:t>
      </w:r>
    </w:p>
    <w:p w14:paraId="1DFE79BD" w14:textId="77777777" w:rsidR="000A4262" w:rsidRP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Architecture Layers and Components:</w:t>
      </w:r>
    </w:p>
    <w:p w14:paraId="469104BA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Frontend Layer (React.js):</w:t>
      </w:r>
    </w:p>
    <w:p w14:paraId="446F2ED5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Provides dynamic and interactive UI for different user roles (Customer, Seller, Admin).</w:t>
      </w:r>
    </w:p>
    <w:p w14:paraId="7864845B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Implements responsive design using modern libraries to support both mobile and desktop.</w:t>
      </w:r>
    </w:p>
    <w:p w14:paraId="4336953D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Integrates features like product listings, search filters, shopping cart, login/register, and order history.</w:t>
      </w:r>
    </w:p>
    <w:p w14:paraId="20081A81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lastRenderedPageBreak/>
        <w:t>Backend Layer (Node.js + Express.js):</w:t>
      </w:r>
    </w:p>
    <w:p w14:paraId="71ED9C6E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Acts as the central API layer handling all HTTP requests from the frontend.</w:t>
      </w:r>
    </w:p>
    <w:p w14:paraId="4397126F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Uses Express routes and controllers to manage business logic like authentication, cart updates, product CRUD operations, and order processing.</w:t>
      </w:r>
    </w:p>
    <w:p w14:paraId="15AB0A8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Implements JWT-based authentication and middleware for secure and role-specific access control.</w:t>
      </w:r>
    </w:p>
    <w:p w14:paraId="5DBF036D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Database Layer (MongoDB):</w:t>
      </w:r>
    </w:p>
    <w:p w14:paraId="03F3638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Stores structured collections for Users, Products, Orders, Admins, and Carts.</w:t>
      </w:r>
    </w:p>
    <w:p w14:paraId="2B3D562F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 xml:space="preserve">Supports flexible document-based storage, enabling quick updates and retrievals for dynamic shopping </w:t>
      </w:r>
      <w:proofErr w:type="spellStart"/>
      <w:r w:rsidRPr="000A4262">
        <w:rPr>
          <w:rFonts w:eastAsiaTheme="majorEastAsia"/>
          <w:sz w:val="28"/>
          <w:szCs w:val="28"/>
          <w:lang w:val="en-IN"/>
        </w:rPr>
        <w:t>behavior</w:t>
      </w:r>
      <w:proofErr w:type="spellEnd"/>
      <w:r w:rsidRPr="000A4262">
        <w:rPr>
          <w:rFonts w:eastAsiaTheme="majorEastAsia"/>
          <w:sz w:val="28"/>
          <w:szCs w:val="28"/>
          <w:lang w:val="en-IN"/>
        </w:rPr>
        <w:t>.</w:t>
      </w:r>
    </w:p>
    <w:p w14:paraId="6B20086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Integrated using Mongoose ODM to simplify queries and enforce data validation rules.</w:t>
      </w:r>
    </w:p>
    <w:p w14:paraId="46EEAA76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Authentication &amp; Authorization:</w:t>
      </w:r>
    </w:p>
    <w:p w14:paraId="4D0E4B4E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 xml:space="preserve">JWT tokens are issued on login and stored in frontend </w:t>
      </w:r>
      <w:proofErr w:type="spellStart"/>
      <w:r w:rsidRPr="000A4262">
        <w:rPr>
          <w:rFonts w:eastAsiaTheme="majorEastAsia"/>
          <w:sz w:val="28"/>
          <w:szCs w:val="28"/>
          <w:lang w:val="en-IN"/>
        </w:rPr>
        <w:t>localStorage</w:t>
      </w:r>
      <w:proofErr w:type="spellEnd"/>
      <w:r w:rsidRPr="000A4262">
        <w:rPr>
          <w:rFonts w:eastAsiaTheme="majorEastAsia"/>
          <w:sz w:val="28"/>
          <w:szCs w:val="28"/>
          <w:lang w:val="en-IN"/>
        </w:rPr>
        <w:t>.</w:t>
      </w:r>
    </w:p>
    <w:p w14:paraId="386BD264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Tokens are validated on every API call to ensure secure access.</w:t>
      </w:r>
    </w:p>
    <w:p w14:paraId="1B73251D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Access is controlled through roles: Customers access user features, Sellers manage inventory, and Admins oversee the entire system.</w:t>
      </w:r>
    </w:p>
    <w:p w14:paraId="2B639AC2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Real-Time Operations:</w:t>
      </w:r>
    </w:p>
    <w:p w14:paraId="2734DA6C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Cart state, product availability, and admin dashboards reflect live updates.</w:t>
      </w:r>
    </w:p>
    <w:p w14:paraId="31AC21D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Orders are tracked post-placement, with confirmation sent via email/SMS.</w:t>
      </w:r>
    </w:p>
    <w:p w14:paraId="339A6528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Deployment and Scalability:</w:t>
      </w:r>
    </w:p>
    <w:p w14:paraId="452790A3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Designed for local development (localhost:3000/frontend, 5000/backend) and scalable cloud deployment.</w:t>
      </w:r>
    </w:p>
    <w:p w14:paraId="19E4A6A4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Modular folder structure and reusable components allow for easy feature expansion and scaling to additional regions or product categories.</w:t>
      </w:r>
    </w:p>
    <w:p w14:paraId="73D9AADB" w14:textId="77777777" w:rsidR="000A4262" w:rsidRPr="000A4262" w:rsidRDefault="000A4262" w:rsidP="000A4262">
      <w:pPr>
        <w:numPr>
          <w:ilvl w:val="0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lang w:val="en-IN"/>
        </w:rPr>
        <w:t>Error Handling and Security:</w:t>
      </w:r>
    </w:p>
    <w:p w14:paraId="007C8621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API endpoints are protected with authentication middleware.</w:t>
      </w:r>
    </w:p>
    <w:p w14:paraId="44324920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t>Server errors are caught and handled gracefully, with appropriate status codes and user feedback.</w:t>
      </w:r>
    </w:p>
    <w:p w14:paraId="582C1FC0" w14:textId="77777777" w:rsidR="000A4262" w:rsidRPr="000A4262" w:rsidRDefault="000A4262" w:rsidP="000A4262">
      <w:pPr>
        <w:numPr>
          <w:ilvl w:val="1"/>
          <w:numId w:val="2"/>
        </w:numPr>
        <w:spacing w:after="0"/>
        <w:ind w:right="-716"/>
        <w:rPr>
          <w:rFonts w:eastAsiaTheme="majorEastAsia"/>
          <w:sz w:val="28"/>
          <w:szCs w:val="28"/>
          <w:lang w:val="en-IN"/>
        </w:rPr>
      </w:pPr>
      <w:r w:rsidRPr="000A4262">
        <w:rPr>
          <w:rFonts w:eastAsiaTheme="majorEastAsia"/>
          <w:sz w:val="28"/>
          <w:szCs w:val="28"/>
          <w:lang w:val="en-IN"/>
        </w:rPr>
        <w:lastRenderedPageBreak/>
        <w:t xml:space="preserve">Passwords are hashed using </w:t>
      </w:r>
      <w:proofErr w:type="spellStart"/>
      <w:r w:rsidRPr="000A4262">
        <w:rPr>
          <w:rFonts w:eastAsiaTheme="majorEastAsia"/>
          <w:sz w:val="28"/>
          <w:szCs w:val="28"/>
          <w:lang w:val="en-IN"/>
        </w:rPr>
        <w:t>bcrypt</w:t>
      </w:r>
      <w:proofErr w:type="spellEnd"/>
      <w:r w:rsidRPr="000A4262">
        <w:rPr>
          <w:rFonts w:eastAsiaTheme="majorEastAsia"/>
          <w:sz w:val="28"/>
          <w:szCs w:val="28"/>
          <w:lang w:val="en-IN"/>
        </w:rPr>
        <w:t xml:space="preserve"> for secure storage.</w:t>
      </w:r>
    </w:p>
    <w:p w14:paraId="1A32591D" w14:textId="77777777" w:rsidR="000A4262" w:rsidRPr="000A4262" w:rsidRDefault="000A4262" w:rsidP="000A4262">
      <w:pPr>
        <w:spacing w:after="0"/>
        <w:ind w:left="-567" w:right="-716"/>
        <w:rPr>
          <w:rFonts w:eastAsiaTheme="majorEastAsia"/>
          <w:sz w:val="28"/>
          <w:szCs w:val="28"/>
        </w:rPr>
      </w:pPr>
    </w:p>
    <w:p w14:paraId="6DC0D2C6" w14:textId="77777777" w:rsidR="000A4262" w:rsidRDefault="000A4262" w:rsidP="000A4262">
      <w:pPr>
        <w:spacing w:after="0"/>
        <w:ind w:left="-567" w:right="-716"/>
        <w:rPr>
          <w:b/>
          <w:bCs/>
          <w:noProof/>
          <w:sz w:val="28"/>
          <w:szCs w:val="28"/>
        </w:rPr>
      </w:pPr>
    </w:p>
    <w:p w14:paraId="04EDE3A7" w14:textId="7A8BF260" w:rsidR="000A4262" w:rsidRPr="000A4262" w:rsidRDefault="000A4262" w:rsidP="000A4262">
      <w:pPr>
        <w:spacing w:after="0"/>
        <w:ind w:left="-567" w:right="-716"/>
        <w:rPr>
          <w:b/>
          <w:bCs/>
          <w:noProof/>
          <w:sz w:val="28"/>
          <w:szCs w:val="28"/>
          <w:u w:val="single"/>
        </w:rPr>
      </w:pPr>
      <w:r w:rsidRPr="000A4262">
        <w:rPr>
          <w:b/>
          <w:bCs/>
          <w:noProof/>
          <w:sz w:val="28"/>
          <w:szCs w:val="28"/>
          <w:u w:val="single"/>
        </w:rPr>
        <w:t>Technical Architecture:</w:t>
      </w:r>
    </w:p>
    <w:p w14:paraId="1C680834" w14:textId="77777777" w:rsidR="000A4262" w:rsidRDefault="000A4262" w:rsidP="000A4262">
      <w:pPr>
        <w:spacing w:after="0"/>
        <w:ind w:left="-567" w:right="-716"/>
        <w:rPr>
          <w:b/>
          <w:bCs/>
          <w:noProof/>
          <w:sz w:val="28"/>
          <w:szCs w:val="28"/>
        </w:rPr>
      </w:pPr>
    </w:p>
    <w:p w14:paraId="3A0960E5" w14:textId="1962F8C2" w:rsid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32"/>
          <w:szCs w:val="32"/>
          <w:u w:val="single"/>
          <w:lang w:val="en-IN"/>
        </w:rPr>
      </w:pPr>
      <w:r w:rsidRPr="00744B27">
        <w:rPr>
          <w:b/>
          <w:bCs/>
          <w:noProof/>
          <w:sz w:val="28"/>
          <w:szCs w:val="28"/>
        </w:rPr>
        <w:drawing>
          <wp:inline distT="0" distB="0" distL="0" distR="0" wp14:anchorId="17B55041" wp14:editId="6A41C47D">
            <wp:extent cx="5731510" cy="1777538"/>
            <wp:effectExtent l="0" t="0" r="2540" b="0"/>
            <wp:docPr id="322703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9445" w14:textId="22E5E120" w:rsidR="000A4262" w:rsidRP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28"/>
          <w:szCs w:val="28"/>
          <w:u w:val="single"/>
          <w:lang w:val="en-IN"/>
        </w:rPr>
      </w:pPr>
      <w:r w:rsidRPr="000A4262">
        <w:rPr>
          <w:rFonts w:eastAsiaTheme="majorEastAsia"/>
          <w:b/>
          <w:bCs/>
          <w:sz w:val="28"/>
          <w:szCs w:val="28"/>
          <w:u w:val="single"/>
        </w:rPr>
        <w:t>Solution Architecture:</w:t>
      </w:r>
    </w:p>
    <w:p w14:paraId="40060174" w14:textId="67FA5C18" w:rsidR="00BB0662" w:rsidRPr="000A4262" w:rsidRDefault="000A4262" w:rsidP="000A4262">
      <w:pPr>
        <w:spacing w:after="0"/>
        <w:ind w:left="-567" w:right="-716"/>
        <w:rPr>
          <w:rFonts w:eastAsiaTheme="majorEastAsia"/>
          <w:b/>
          <w:bCs/>
          <w:sz w:val="32"/>
          <w:szCs w:val="32"/>
          <w:u w:val="single"/>
          <w:lang w:val="en-I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F37BBF" wp14:editId="084E7D83">
            <wp:simplePos x="0" y="0"/>
            <wp:positionH relativeFrom="column">
              <wp:posOffset>-304800</wp:posOffset>
            </wp:positionH>
            <wp:positionV relativeFrom="paragraph">
              <wp:posOffset>421640</wp:posOffset>
            </wp:positionV>
            <wp:extent cx="5920105" cy="3558540"/>
            <wp:effectExtent l="0" t="0" r="4445" b="3810"/>
            <wp:wrapSquare wrapText="bothSides"/>
            <wp:docPr id="191570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10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B0662" w:rsidRPr="000A4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174C5"/>
    <w:multiLevelType w:val="multilevel"/>
    <w:tmpl w:val="FC2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063E7"/>
    <w:multiLevelType w:val="multilevel"/>
    <w:tmpl w:val="CE4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54958">
    <w:abstractNumId w:val="1"/>
  </w:num>
  <w:num w:numId="2" w16cid:durableId="155642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62"/>
    <w:rsid w:val="000A4262"/>
    <w:rsid w:val="003F4A7F"/>
    <w:rsid w:val="009E3F34"/>
    <w:rsid w:val="00BB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54A04"/>
  <w15:chartTrackingRefBased/>
  <w15:docId w15:val="{EAE6A340-D370-4D12-95A2-336CC32E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6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2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2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2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2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2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2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2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2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kolli mounika</dc:creator>
  <cp:keywords/>
  <dc:description/>
  <cp:lastModifiedBy>kolli mounika</cp:lastModifiedBy>
  <cp:revision>1</cp:revision>
  <dcterms:created xsi:type="dcterms:W3CDTF">2025-06-27T08:03:00Z</dcterms:created>
  <dcterms:modified xsi:type="dcterms:W3CDTF">2025-06-27T08:12:00Z</dcterms:modified>
</cp:coreProperties>
</file>