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D50" w:rsidRPr="00185023" w:rsidRDefault="008E6D50" w:rsidP="008E6D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5023">
        <w:rPr>
          <w:rFonts w:ascii="Times New Roman" w:eastAsia="Times New Roman" w:hAnsi="Times New Roman" w:cs="Times New Roman"/>
          <w:b/>
          <w:bCs/>
          <w:kern w:val="36"/>
          <w:sz w:val="48"/>
          <w:szCs w:val="48"/>
          <w:lang w:eastAsia="en-IN"/>
        </w:rPr>
        <w:t>I. Introduction</w:t>
      </w:r>
    </w:p>
    <w:p w:rsidR="00905611" w:rsidRPr="00185023" w:rsidRDefault="00905611" w:rsidP="009056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A. Motivation and Real-World Context</w:t>
      </w:r>
    </w:p>
    <w:p w:rsidR="00E84469" w:rsidRDefault="00E84469" w:rsidP="00E84469">
      <w:r>
        <w:t>In the current data-driven era, governments, public bodies, and research organizations regularly disseminate large amounts of microdata to facilitate transparency, policy assessment, and socio-economic analysis. Such data dissemination includes the release of census data, employment statistics, education outcomes, and workforce surveys via public data platforms. Researchers and policymakers use such data to address questions like: Which demographic segments are entering the workforce? How working hours differ in different regions? Or how education levels affect employment trends.</w:t>
      </w:r>
    </w:p>
    <w:p w:rsidR="00252AE9" w:rsidRDefault="00E84469" w:rsidP="00E84469">
      <w:r>
        <w:t>The dissemination of microdata in its original form can cause serious privacy concerns, as it may be possible to identify individuals by combining quasi-identifiers like age, education, occupation, and geographic location. Protecting privacy while preserving analytical value is thus a basic challenge in data dissemination.</w:t>
      </w:r>
    </w:p>
    <w:p w:rsidR="00252AE9" w:rsidRDefault="00252AE9" w:rsidP="00E84469">
      <w:r w:rsidRPr="00252AE9">
        <w:t>Among the existing privacy models, k-anonymity has been identified as a standard model that has gained acceptance. A data set is said to satisfy k-anonymity if it is impossible to distinguish a record from at least k − 1 other records with respect to a set of quasi-identifiers. k-anonymity is achieved by generalizing and clustering attribute values. Although k-anonymity is a simple and interpretable privacy model, achieving k-anonymity with low information loss, especially when the data set consists of both categorical and numerical attributes, is not a trivial task.</w:t>
      </w:r>
    </w:p>
    <w:p w:rsidR="00CF7204" w:rsidRPr="00185023" w:rsidRDefault="00CF7204" w:rsidP="00CF72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B. Limitations of Existing k-Anonymization Methods</w:t>
      </w:r>
    </w:p>
    <w:p w:rsidR="008649B1" w:rsidRDefault="008649B1" w:rsidP="008649B1">
      <w:r>
        <w:t>Many k-anonymization algorithms have been proposed, including clustering algorithms, hierarchical algorithms, optimization algorithms, and scalable algorithms. Distance-based clustering algorithms, such as K-Means++-aided k-anonymization and weighted k-member clustering, mainly focus on optimizing numerical distances and consider categorical attributes as syntactic or encoded data. This usually leads to the clustering of semantically unrelated categories, which greatly reduces the utility of the categorical attributes.</w:t>
      </w:r>
    </w:p>
    <w:p w:rsidR="00C942A6" w:rsidRDefault="008649B1" w:rsidP="008649B1">
      <w:r>
        <w:t>Range-based partitioning algorithms, such as Mondrian and its distributed versions, enhance scalability and numerical optimization by recursively dividing attribute ranges. However, these algorithms disregard semantic correlations between categorical values and greatly overgeneralize categorical attributes, particularly in large-scale scenarios. Numerical optimization-oriented algorithms, such as segment tree-based k-anonymization, optimize the handling of numerical attributes and scalability but disregard categorical attributes and do not apply semantic clustering.</w:t>
      </w:r>
    </w:p>
    <w:p w:rsidR="00DC2A54" w:rsidRDefault="00DC2A54" w:rsidP="008649B1">
      <w:r w:rsidRPr="00DC2A54">
        <w:t>One common shortcoming among these methods is that the categorical semantics are either not considered during the clustering process or constructed only after equivalence classes have been established. This has the consequence that anonymized data sources frequently suffer from the loss of semantic structure, making them less useful for practical data analysis. In addition, most of these approaches are based on heuristic optimization and do not have deterministic complexity bounds.</w:t>
      </w:r>
    </w:p>
    <w:p w:rsidR="00EF185F" w:rsidRPr="00185023" w:rsidRDefault="00EF185F" w:rsidP="00EF18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C. Semantic-First Perspective</w:t>
      </w:r>
    </w:p>
    <w:p w:rsidR="00F60739" w:rsidRDefault="00F60739" w:rsidP="00F60739">
      <w:r>
        <w:lastRenderedPageBreak/>
        <w:t xml:space="preserve">In real-world analytical tasks, like government reports on youth employment, education, and </w:t>
      </w:r>
      <w:proofErr w:type="spellStart"/>
      <w:r>
        <w:t>labor</w:t>
      </w:r>
      <w:proofErr w:type="spellEnd"/>
      <w:r>
        <w:t xml:space="preserve"> market participation, semantic interpretability of categorical attributes is of utmost importance. Analysts are interested in semantically meaningful partitions like employment sectors, education types, or marital status groups, not in random numerical clusters. It is important to maintain these semantic relationships to ensure that anonymized data is still useful for analysis.</w:t>
      </w:r>
    </w:p>
    <w:p w:rsidR="00EF185F" w:rsidRDefault="00F60739" w:rsidP="00F60739">
      <w:r>
        <w:t>Inspired by this insight, this research proposes a semantic-first anonymization approach, where the semantics of categorical attributes directly influence the clustering procedure rather than being imposed as a post-processing step. The semantic relationships represented by Domain Generalization Hierarchies (DGHs) are used to construct semantically homogeneous clusters prior to numerical generalization.</w:t>
      </w:r>
    </w:p>
    <w:p w:rsidR="000C43CE" w:rsidRPr="00185023" w:rsidRDefault="000C43CE" w:rsidP="000C43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D. Overview of the Proposed Framework</w:t>
      </w:r>
    </w:p>
    <w:p w:rsidR="006D1B22" w:rsidRDefault="006D1B22" w:rsidP="006D1B22">
      <w:r>
        <w:t>The proposed method distinguishes between anonymization as a two-phase process: semantic clustering and numerical generalization. First, the records are semantically clustered based on level-wise, sibling-first generalization with respect to combinations of categorical quasi-identifiers, according to their respective DGHs. This ensures that the clusters are semantically homogeneous from the beginning. Then, numerical attributes are generalized in each semantically homogeneous cluster using range-based methods.</w:t>
      </w:r>
    </w:p>
    <w:p w:rsidR="000C43CE" w:rsidRDefault="006D1B22" w:rsidP="006D1B22">
      <w:r>
        <w:t>Figure X shows the overall workflow of the proposed framework. The workflow starts with quasi-identifier extraction and DGH computation, followed by level-wise semantic clustering, enforcing k-anonymity on each level of the hierarchy. Numerical generalization and information loss calculation follow the semantic clustering step.</w:t>
      </w:r>
    </w:p>
    <w:p w:rsidR="00082199" w:rsidRPr="00185023" w:rsidRDefault="00082199" w:rsidP="000821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E. Contributions</w:t>
      </w:r>
    </w:p>
    <w:p w:rsidR="004E37D4" w:rsidRDefault="004E37D4" w:rsidP="004E37D4">
      <w:r>
        <w:t>The key contributions of this research are as follows:</w:t>
      </w:r>
    </w:p>
    <w:p w:rsidR="004E37D4" w:rsidRDefault="004E37D4" w:rsidP="004E37D4">
      <w:r>
        <w:t>•</w:t>
      </w:r>
      <w:r>
        <w:tab/>
        <w:t>A semantic-first k-anonymization framework that combines DGH-guided clustering directly into the k-anonymization process.</w:t>
      </w:r>
    </w:p>
    <w:p w:rsidR="004E37D4" w:rsidRDefault="004E37D4" w:rsidP="004E37D4">
      <w:r>
        <w:t>•</w:t>
      </w:r>
      <w:r>
        <w:tab/>
        <w:t>A level-wise and sibling-first clustering approach for combinations of categorical quasi-identifiers to maintain semantic consistency.</w:t>
      </w:r>
    </w:p>
    <w:p w:rsidR="004E37D4" w:rsidRDefault="004E37D4" w:rsidP="004E37D4">
      <w:r>
        <w:t>•</w:t>
      </w:r>
      <w:r>
        <w:tab/>
        <w:t>A decoupled anonymization framework that generalizes numbers only in semantically homogeneous clusters.</w:t>
      </w:r>
    </w:p>
    <w:p w:rsidR="004E37D4" w:rsidRDefault="004E37D4" w:rsidP="004E37D4">
      <w:r>
        <w:t>•</w:t>
      </w:r>
      <w:r>
        <w:tab/>
        <w:t>An efficient and deterministic algorithm that runs in a few seconds on commodity hardware for one-million record datasets, as shown in the experimental analysis.</w:t>
      </w:r>
    </w:p>
    <w:p w:rsidR="00082199" w:rsidRDefault="004E37D4" w:rsidP="004E37D4">
      <w:r>
        <w:t>•</w:t>
      </w:r>
      <w:r>
        <w:tab/>
        <w:t>A thorough experimental analysis that shows less categorical information loss and consistent performance for varying k values compared to K-Means++-based k-anonymization, weighted k-member clustering, Distributed Mondrian, and segment tree-based k-anonymization.</w:t>
      </w:r>
    </w:p>
    <w:p w:rsidR="00F07360" w:rsidRDefault="00F07360" w:rsidP="004E37D4"/>
    <w:p w:rsidR="00F07360" w:rsidRDefault="00F07360" w:rsidP="004E37D4"/>
    <w:p w:rsidR="00F07360" w:rsidRDefault="00F07360" w:rsidP="004E37D4"/>
    <w:p w:rsidR="00E31382" w:rsidRDefault="00E31382" w:rsidP="00E31382">
      <w:r>
        <w:lastRenderedPageBreak/>
        <w:t>Load Dataset → Build QI Table</w:t>
      </w:r>
    </w:p>
    <w:p w:rsidR="00E31382" w:rsidRDefault="00E31382" w:rsidP="00E31382">
      <w:r>
        <w:t>(Categorical + Numerical)</w:t>
      </w:r>
    </w:p>
    <w:p w:rsidR="00E31382" w:rsidRDefault="00E31382" w:rsidP="00E31382">
      <w:r>
        <w:t xml:space="preserve">  |</w:t>
      </w:r>
    </w:p>
    <w:p w:rsidR="00E31382" w:rsidRDefault="00E31382" w:rsidP="00E31382">
      <w:r>
        <w:t xml:space="preserve">  v</w:t>
      </w:r>
    </w:p>
    <w:p w:rsidR="00E31382" w:rsidRDefault="00E31382" w:rsidP="00E31382">
      <w:r>
        <w:t>Compute Global Min–Max (Numerical QIs)</w:t>
      </w:r>
    </w:p>
    <w:p w:rsidR="00E31382" w:rsidRDefault="00E31382" w:rsidP="00E31382">
      <w:r>
        <w:t>+ Append Distance Column</w:t>
      </w:r>
    </w:p>
    <w:p w:rsidR="00E31382" w:rsidRDefault="00E31382" w:rsidP="00E31382">
      <w:r>
        <w:t xml:space="preserve">  |</w:t>
      </w:r>
    </w:p>
    <w:p w:rsidR="00E31382" w:rsidRDefault="00E31382" w:rsidP="00E31382">
      <w:r>
        <w:t xml:space="preserve">  v</w:t>
      </w:r>
    </w:p>
    <w:p w:rsidR="00E31382" w:rsidRDefault="00E31382" w:rsidP="00E31382">
      <w:r>
        <w:t>Extract Unique Categorical Values</w:t>
      </w:r>
    </w:p>
    <w:p w:rsidR="00E31382" w:rsidRDefault="00E31382" w:rsidP="00E31382">
      <w:r>
        <w:t>+ Construct DGHs</w:t>
      </w:r>
    </w:p>
    <w:p w:rsidR="00E31382" w:rsidRDefault="00E31382" w:rsidP="00E31382">
      <w:r>
        <w:t xml:space="preserve">+ Determine </w:t>
      </w:r>
      <w:proofErr w:type="spellStart"/>
      <w:r>
        <w:t>maxLevel</w:t>
      </w:r>
      <w:proofErr w:type="spellEnd"/>
    </w:p>
    <w:p w:rsidR="00E31382" w:rsidRDefault="00E31382" w:rsidP="00E31382">
      <w:r>
        <w:t xml:space="preserve">  |</w:t>
      </w:r>
    </w:p>
    <w:p w:rsidR="00E31382" w:rsidRDefault="00E31382" w:rsidP="00E31382">
      <w:r>
        <w:t xml:space="preserve">  v</w:t>
      </w:r>
    </w:p>
    <w:p w:rsidR="00E31382" w:rsidRDefault="00E31382" w:rsidP="00E31382">
      <w:r>
        <w:t xml:space="preserve">FOR each k </w:t>
      </w:r>
      <w:r>
        <w:rPr>
          <w:rFonts w:ascii="Cambria Math" w:hAnsi="Cambria Math" w:cs="Cambria Math"/>
        </w:rPr>
        <w:t>∈</w:t>
      </w:r>
      <w:r>
        <w:t xml:space="preserve"> {5,10,20,30}</w:t>
      </w:r>
    </w:p>
    <w:p w:rsidR="00E31382" w:rsidRDefault="00E31382" w:rsidP="00E31382">
      <w:r>
        <w:t xml:space="preserve">  |</w:t>
      </w:r>
    </w:p>
    <w:p w:rsidR="00E31382" w:rsidRDefault="00E31382" w:rsidP="00E31382">
      <w:r>
        <w:t xml:space="preserve">  v</w:t>
      </w:r>
    </w:p>
    <w:p w:rsidR="00E31382" w:rsidRDefault="00E31382" w:rsidP="00E31382">
      <w:r>
        <w:t>Restore QI Table → Start Timer</w:t>
      </w:r>
    </w:p>
    <w:p w:rsidR="00E31382" w:rsidRDefault="00E31382" w:rsidP="00E31382">
      <w:r>
        <w:t xml:space="preserve">  |</w:t>
      </w:r>
    </w:p>
    <w:p w:rsidR="00E31382" w:rsidRDefault="00E31382" w:rsidP="00E31382">
      <w:r>
        <w:t xml:space="preserve">  v</w:t>
      </w:r>
    </w:p>
    <w:p w:rsidR="00E31382" w:rsidRDefault="00E31382" w:rsidP="00E31382">
      <w:r>
        <w:t>────────────────────────────────────</w:t>
      </w:r>
    </w:p>
    <w:p w:rsidR="00E31382" w:rsidRDefault="00E31382" w:rsidP="00E31382">
      <w:r>
        <w:t>Proposed Semantic-First k-Anonymization</w:t>
      </w:r>
    </w:p>
    <w:p w:rsidR="00E31382" w:rsidRDefault="00E31382" w:rsidP="00E31382">
      <w:r>
        <w:t>────────────────────────────────────</w:t>
      </w:r>
    </w:p>
    <w:p w:rsidR="00E31382" w:rsidRDefault="00E31382" w:rsidP="00E31382">
      <w:r>
        <w:t xml:space="preserve">  |</w:t>
      </w:r>
    </w:p>
    <w:p w:rsidR="00E31382" w:rsidRDefault="00E31382" w:rsidP="00E31382">
      <w:r>
        <w:t xml:space="preserve">  v</w:t>
      </w:r>
    </w:p>
    <w:p w:rsidR="00E31382" w:rsidRDefault="00E31382" w:rsidP="00E31382">
      <w:r>
        <w:t>Level-Wise Semantic Clustering</w:t>
      </w:r>
    </w:p>
    <w:p w:rsidR="00E31382" w:rsidRDefault="00E31382" w:rsidP="00E31382">
      <w:r>
        <w:t>(DGH-guided, sibling-first,</w:t>
      </w:r>
    </w:p>
    <w:p w:rsidR="00E31382" w:rsidRDefault="00E31382" w:rsidP="00E31382">
      <w:r>
        <w:t>categorical QI combinations)</w:t>
      </w:r>
    </w:p>
    <w:p w:rsidR="00E31382" w:rsidRDefault="00E31382" w:rsidP="00E31382">
      <w:r>
        <w:t xml:space="preserve">  |</w:t>
      </w:r>
    </w:p>
    <w:p w:rsidR="00E31382" w:rsidRDefault="00E31382" w:rsidP="00E31382">
      <w:r>
        <w:t xml:space="preserve">  v</w:t>
      </w:r>
    </w:p>
    <w:p w:rsidR="00E31382" w:rsidRDefault="00E31382" w:rsidP="00E31382">
      <w:r>
        <w:t>Semantically Homogeneous</w:t>
      </w:r>
    </w:p>
    <w:p w:rsidR="00E31382" w:rsidRDefault="00E31382" w:rsidP="00E31382">
      <w:r>
        <w:t>Equivalence Classes</w:t>
      </w:r>
    </w:p>
    <w:p w:rsidR="00E31382" w:rsidRDefault="00E31382" w:rsidP="00E31382">
      <w:r>
        <w:lastRenderedPageBreak/>
        <w:t xml:space="preserve">  |</w:t>
      </w:r>
    </w:p>
    <w:p w:rsidR="00E31382" w:rsidRDefault="00E31382" w:rsidP="00E31382">
      <w:r>
        <w:t xml:space="preserve">  v</w:t>
      </w:r>
    </w:p>
    <w:p w:rsidR="00E31382" w:rsidRDefault="00E31382" w:rsidP="00E31382">
      <w:r>
        <w:t>Numerical Generalization</w:t>
      </w:r>
    </w:p>
    <w:p w:rsidR="00E31382" w:rsidRDefault="00E31382" w:rsidP="00E31382">
      <w:r>
        <w:t>(Min–Max ranges)</w:t>
      </w:r>
    </w:p>
    <w:p w:rsidR="00E31382" w:rsidRDefault="00E31382" w:rsidP="00E31382">
      <w:r>
        <w:t xml:space="preserve">  |</w:t>
      </w:r>
    </w:p>
    <w:p w:rsidR="00E31382" w:rsidRDefault="00E31382" w:rsidP="00E31382">
      <w:r>
        <w:t xml:space="preserve">  v</w:t>
      </w:r>
    </w:p>
    <w:p w:rsidR="00E31382" w:rsidRDefault="00E31382" w:rsidP="00E31382">
      <w:r>
        <w:t>Compute Information Loss</w:t>
      </w:r>
    </w:p>
    <w:p w:rsidR="00E31382" w:rsidRDefault="00E31382" w:rsidP="00E31382">
      <w:r>
        <w:t>(Numerical + Categorical → Total)</w:t>
      </w:r>
    </w:p>
    <w:p w:rsidR="00E31382" w:rsidRDefault="00E31382" w:rsidP="00E31382">
      <w:r>
        <w:t xml:space="preserve">  |</w:t>
      </w:r>
    </w:p>
    <w:p w:rsidR="00E31382" w:rsidRDefault="00E31382" w:rsidP="00E31382">
      <w:r>
        <w:t xml:space="preserve">  v</w:t>
      </w:r>
    </w:p>
    <w:p w:rsidR="00E31382" w:rsidRDefault="00E31382" w:rsidP="00E31382">
      <w:r>
        <w:t>Stop Timer → Store Results</w:t>
      </w:r>
    </w:p>
    <w:p w:rsidR="00E31382" w:rsidRDefault="00E31382" w:rsidP="00E31382">
      <w:r>
        <w:t>(k, Losses, Runtime)</w:t>
      </w:r>
    </w:p>
    <w:p w:rsidR="00E31382" w:rsidRDefault="00E31382" w:rsidP="00E31382">
      <w:r>
        <w:t xml:space="preserve">  |</w:t>
      </w:r>
    </w:p>
    <w:p w:rsidR="00E31382" w:rsidRDefault="00E31382" w:rsidP="00E31382">
      <w:r>
        <w:t xml:space="preserve">  v</w:t>
      </w:r>
    </w:p>
    <w:p w:rsidR="00E31382" w:rsidRDefault="00E31382" w:rsidP="00E31382">
      <w:r>
        <w:t>END FOR</w:t>
      </w:r>
    </w:p>
    <w:p w:rsidR="00E31382" w:rsidRDefault="00E31382" w:rsidP="00E31382">
      <w:r>
        <w:t xml:space="preserve">  |</w:t>
      </w:r>
    </w:p>
    <w:p w:rsidR="00E31382" w:rsidRDefault="00E31382" w:rsidP="00E31382">
      <w:r>
        <w:t xml:space="preserve">  v</w:t>
      </w:r>
    </w:p>
    <w:p w:rsidR="00E31382" w:rsidRDefault="00E31382" w:rsidP="00E31382">
      <w:r>
        <w:t xml:space="preserve">Output Results Table </w:t>
      </w:r>
    </w:p>
    <w:p w:rsidR="00E31382" w:rsidRDefault="00576A42" w:rsidP="004E37D4">
      <w:r w:rsidRPr="00EB38B2">
        <w:rPr>
          <w:b/>
        </w:rPr>
        <w:t>Fig. X.</w:t>
      </w:r>
      <w:r w:rsidRPr="00576A42">
        <w:t xml:space="preserve"> Compact flowchart of the proposed semantic-first k-anonymization framework. </w:t>
      </w:r>
      <w:proofErr w:type="spellStart"/>
      <w:r w:rsidRPr="00576A42">
        <w:t>Preprocessing</w:t>
      </w:r>
      <w:proofErr w:type="spellEnd"/>
      <w:r w:rsidRPr="00576A42">
        <w:t xml:space="preserve"> steps involve quasi-identifier extraction and DGH construction. For each k, the proposed algorithm involves DGH-guided, level-wise semantic clustering of categorical quasi-identifiers, followed by numerical generalization within semantically homogeneous equivalence classes. Information loss measures and </w:t>
      </w:r>
      <w:bookmarkStart w:id="0" w:name="_GoBack"/>
      <w:bookmarkEnd w:id="0"/>
      <w:r w:rsidRPr="00576A42">
        <w:t>running time are also calculated.</w:t>
      </w:r>
    </w:p>
    <w:sectPr w:rsidR="00E31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37D"/>
    <w:rsid w:val="00082199"/>
    <w:rsid w:val="000C43CE"/>
    <w:rsid w:val="00252AE9"/>
    <w:rsid w:val="004E37D4"/>
    <w:rsid w:val="00576A42"/>
    <w:rsid w:val="005D7A74"/>
    <w:rsid w:val="006D1B22"/>
    <w:rsid w:val="007D337D"/>
    <w:rsid w:val="008649B1"/>
    <w:rsid w:val="008E6D50"/>
    <w:rsid w:val="00905611"/>
    <w:rsid w:val="00C942A6"/>
    <w:rsid w:val="00CF7204"/>
    <w:rsid w:val="00DC2A54"/>
    <w:rsid w:val="00E31382"/>
    <w:rsid w:val="00E84469"/>
    <w:rsid w:val="00EB38B2"/>
    <w:rsid w:val="00EF185F"/>
    <w:rsid w:val="00F07360"/>
    <w:rsid w:val="00F60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DCD0"/>
  <w15:chartTrackingRefBased/>
  <w15:docId w15:val="{8CB7DCF2-AE31-4335-AB3F-41E2FDDD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6D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1052</Words>
  <Characters>6002</Characters>
  <Application>Microsoft Office Word</Application>
  <DocSecurity>0</DocSecurity>
  <Lines>50</Lines>
  <Paragraphs>14</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2026-02-04T04:19:00Z</dcterms:created>
  <dcterms:modified xsi:type="dcterms:W3CDTF">2026-02-04T04:29:00Z</dcterms:modified>
</cp:coreProperties>
</file>