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МИНИСТЕРСТВО НАУКИ И ВЫСШЕГО ОБРАЗОВАНИЯ РОССИЙСКОЙ ФЕДЕРАЦИИ</w:t>
      </w:r>
    </w:p>
    <w:p>
      <w:pPr>
        <w:keepNext w:val="0"/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ФЕДЕРАЛЬНОЕ ГОСУДАРСТВЕННОЕ АВТОНОМНОЕ ОБРАЗОВАТЕЛЬНОЕ УЧРЕЖДЕНИЕ ВЫСШЕГО ОБРАЗОВАНИЯ</w:t>
      </w:r>
    </w:p>
    <w:p>
      <w:pPr>
        <w:keepNext w:val="0"/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«МОСКОВСКИЙ ПОЛИТЕХНИЧЕСКИЙ УНИВЕРСИТЕТ»</w:t>
      </w:r>
    </w:p>
    <w:p>
      <w:pPr>
        <w:keepNext w:val="0"/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(МОСКОВСКИЙ ПОЛИТЕХ)</w:t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</w:r>
    </w:p>
    <w:p>
      <w:pPr>
        <w:keepNext w:val="0"/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ОТЧЁТ ПО ЛАБОРАТОРНОЙ РАБОТЕ №1</w:t>
      </w:r>
    </w:p>
    <w:p>
      <w:pPr>
        <w:keepNext w:val="0"/>
        <w:spacing w:before="80" w:after="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«Сквозной проект и Git-процесс»</w:t>
      </w:r>
    </w:p>
    <w:p>
      <w:pPr>
        <w:keepNext w:val="0"/>
        <w:spacing w:before="160" w:after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Проект: информационная система «Библиотека»</w:t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</w:r>
    </w:p>
    <w:p>
      <w:pPr>
        <w:keepNext w:val="0"/>
        <w:spacing w:before="0" w:after="60" w:line="240" w:lineRule="auto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Выполнили:</w:t>
      </w:r>
    </w:p>
    <w:p>
      <w:pPr>
        <w:keepNext w:val="0"/>
        <w:spacing w:before="0" w:after="60" w:line="240" w:lineRule="auto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студенты учебной группы 241-372</w:t>
      </w:r>
    </w:p>
    <w:p>
      <w:pPr>
        <w:keepNext w:val="0"/>
        <w:spacing w:before="0" w:after="60" w:line="240" w:lineRule="auto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Кодзаев Николай</w:t>
      </w:r>
    </w:p>
    <w:p>
      <w:pPr>
        <w:keepNext w:val="0"/>
        <w:spacing w:before="0" w:after="60" w:line="240" w:lineRule="auto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Парамонычева Анастасия</w:t>
      </w:r>
    </w:p>
    <w:p>
      <w:pPr>
        <w:keepNext w:val="0"/>
        <w:spacing w:before="0" w:after="60" w:line="240" w:lineRule="auto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Палехова Мария</w:t>
      </w:r>
    </w:p>
    <w:p>
      <w:pPr>
        <w:keepNext w:val="0"/>
        <w:spacing w:before="0" w:after="60" w:line="240" w:lineRule="auto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keepNext w:val="0"/>
        <w:spacing w:before="0" w:after="60" w:line="240" w:lineRule="auto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Проверил:</w:t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</w:r>
    </w:p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</w:r>
    </w:p>
    <w:p>
      <w:pPr>
        <w:keepNext w:val="0"/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Москва, 2026</w:t>
      </w:r>
    </w:p>
    <w:p>
      <w:pPr>
        <w:sectPr>
          <w:footerReference w:type="default" r:id="rId9"/>
          <w:pgSz w:w="11906" w:h="16838"/>
          <w:pgMar w:top="1134" w:right="850" w:bottom="1134" w:left="1134" w:header="567" w:footer="567" w:gutter="0"/>
          <w:cols w:space="720"/>
          <w:titlePg/>
          <w:docGrid w:linePitch="360"/>
        </w:sectPr>
      </w:pPr>
    </w:p>
    <w:p>
      <w:pPr>
        <w:keepNext/>
        <w:spacing w:before="200" w:after="8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1. Цель и предметная область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  <w:t>Цель работы — разработать минимально работоспособное приложение с HTTP API и реляционной базой данных, зафиксировать единый порядок внесения изменений и провести одну функцию от задачи до версии проекта.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  <w:t>Предметная область — библиотечный учёт. Приложение хранит сведения об авторах, книгах, филиалах, физических экземплярах и выдачах читателям.</w:t>
      </w:r>
    </w:p>
    <w:p>
      <w:pPr>
        <w:keepNext/>
        <w:spacing w:before="200" w:after="8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 Назначение системы и пользователи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  <w:t>Система предназначена для ведения библиотечного каталога и контроля доступности экземпляров. В проекте выделены три категории пользователей:</w:t>
      </w:r>
    </w:p>
    <w:p>
      <w:pPr>
        <w:keepNext w:val="0"/>
        <w:spacing w:before="0" w:after="20"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•  библиотекарь создаёт записи каталога, регистрирует экземпляры, оформляет выдачу и возврат;</w:t>
      </w:r>
    </w:p>
    <w:p>
      <w:pPr>
        <w:keepNext w:val="0"/>
        <w:spacing w:before="0" w:after="20"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•  читатель ищет книги и получает доступный экземпляр;</w:t>
      </w:r>
    </w:p>
    <w:p>
      <w:pPr>
        <w:keepNext w:val="0"/>
        <w:spacing w:before="0" w:after="20"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•  администратор задаёт конфигурацию и проверяет состояние сервиса.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  <w:t>Основные сценарии:</w:t>
      </w:r>
    </w:p>
    <w:p>
      <w:pPr>
        <w:keepNext w:val="0"/>
        <w:spacing w:before="0" w:after="2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1. добавить автора и книгу;</w:t>
      </w:r>
    </w:p>
    <w:p>
      <w:pPr>
        <w:keepNext w:val="0"/>
        <w:spacing w:before="0" w:after="2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2. зарегистрировать филиал и экземпляр;</w:t>
      </w:r>
    </w:p>
    <w:p>
      <w:pPr>
        <w:keepNext w:val="0"/>
        <w:spacing w:before="0" w:after="2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3. найти книгу по названию или автору;</w:t>
      </w:r>
    </w:p>
    <w:p>
      <w:pPr>
        <w:keepNext w:val="0"/>
        <w:spacing w:before="0" w:after="2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4. отфильтровать экземпляры по филиалу и доступности;</w:t>
      </w:r>
    </w:p>
    <w:p>
      <w:pPr>
        <w:keepNext w:val="0"/>
        <w:spacing w:before="0" w:after="2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5. выдать экземпляр читателю;</w:t>
      </w:r>
    </w:p>
    <w:p>
      <w:pPr>
        <w:keepNext w:val="0"/>
        <w:spacing w:before="0" w:after="2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6. оформить возврат экземпляра.</w:t>
      </w:r>
    </w:p>
    <w:p>
      <w:pPr>
        <w:keepNext/>
        <w:spacing w:before="200" w:after="8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3. Краткое техническое задание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  <w:t>Приложение предоставляет JSON API, проверяет входные данные, возвращает подходящие HTTP-коды, хранит данные в реляционной базе и получает настройки из переменных окружения.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  <w:t>Обязательные правила предметной области:</w:t>
      </w:r>
    </w:p>
    <w:p>
      <w:pPr>
        <w:keepNext w:val="0"/>
        <w:spacing w:before="0" w:after="20"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•  имя автора, ISBN книги, имя филиала и инвентарный номер экземпляра уникальны;</w:t>
      </w:r>
    </w:p>
    <w:p>
      <w:pPr>
        <w:keepNext w:val="0"/>
        <w:spacing w:before="0" w:after="20"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•  книга создаётся только для существующего автора;</w:t>
      </w:r>
    </w:p>
    <w:p>
      <w:pPr>
        <w:keepNext w:val="0"/>
        <w:spacing w:before="0" w:after="20"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•  экземпляр создаётся только для существующих книги и филиала;</w:t>
      </w:r>
    </w:p>
    <w:p>
      <w:pPr>
        <w:keepNext w:val="0"/>
        <w:spacing w:before="0" w:after="20"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•  выдать можно только доступный экземпляр;</w:t>
      </w:r>
    </w:p>
    <w:p>
      <w:pPr>
        <w:keepNext w:val="0"/>
        <w:spacing w:before="0" w:after="20"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•  после выдачи экземпляр недоступен, после возврата снова доступен;</w:t>
      </w:r>
    </w:p>
    <w:p>
      <w:pPr>
        <w:keepNext w:val="0"/>
        <w:spacing w:before="0" w:after="20"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•  повторный возврат запрещён;</w:t>
      </w:r>
    </w:p>
    <w:p>
      <w:pPr>
        <w:keepNext w:val="0"/>
        <w:spacing w:before="0" w:after="20"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•  число активных выдач читателя не превышает MAX_ACTIVE_LOANS.</w:t>
      </w:r>
    </w:p>
    <w:p>
      <w:pPr>
        <w:keepNext/>
        <w:spacing w:before="200" w:after="8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4. Технологический стек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340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Компонент</w:t>
            </w:r>
          </w:p>
        </w:tc>
        <w:tc>
          <w:tcPr>
            <w:tcW w:type="dxa" w:w="5953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Технология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Язык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Python 3.13</w:t>
            </w:r>
          </w:p>
        </w:tc>
      </w:tr>
      <w:tr>
        <w:tc>
          <w:tcPr>
            <w:tcW w:type="dxa" w:w="3402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HTTP API</w:t>
            </w:r>
          </w:p>
        </w:tc>
        <w:tc>
          <w:tcPr>
            <w:tcW w:type="dxa" w:w="5953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FastAPI 0.116.1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ORM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SQLAlchemy 2.0.43</w:t>
            </w:r>
          </w:p>
        </w:tc>
      </w:tr>
      <w:tr>
        <w:tc>
          <w:tcPr>
            <w:tcW w:type="dxa" w:w="3402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Реляционная БД</w:t>
            </w:r>
          </w:p>
        </w:tc>
        <w:tc>
          <w:tcPr>
            <w:tcW w:type="dxa" w:w="5953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SQLite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Конфигурация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pydantic-settings</w:t>
            </w:r>
          </w:p>
        </w:tc>
      </w:tr>
      <w:tr>
        <w:tc>
          <w:tcPr>
            <w:tcW w:type="dxa" w:w="3402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Тестирование</w:t>
            </w:r>
          </w:p>
        </w:tc>
        <w:tc>
          <w:tcPr>
            <w:tcW w:type="dxa" w:w="5953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pytest и FastAPI TestClient</w:t>
            </w:r>
          </w:p>
        </w:tc>
      </w:tr>
    </w:tbl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8"/>
        </w:rPr>
      </w:r>
    </w:p>
    <w:p>
      <w:pPr>
        <w:keepNext/>
        <w:spacing w:before="200" w:after="8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5. Модель данных</w:t>
      </w:r>
    </w:p>
    <w:p>
      <w:pPr>
        <w:keepNext w:val="0"/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7"/>
        </w:rPr>
        <w:t>Связи сущностей: Author 1:N Book, Book 1:N BookCopy, Branch 1:N BookCopy, BookCopy 1:N Loan.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170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Сущность</w:t>
            </w:r>
          </w:p>
        </w:tc>
        <w:tc>
          <w:tcPr>
            <w:tcW w:type="dxa" w:w="4139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Основные поля</w:t>
            </w:r>
          </w:p>
        </w:tc>
        <w:tc>
          <w:tcPr>
            <w:tcW w:type="dxa" w:w="351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Ограничения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Author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id, name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name UNIQUE</w:t>
            </w:r>
          </w:p>
        </w:tc>
      </w:tr>
      <w:tr>
        <w:tc>
          <w:tcPr>
            <w:tcW w:type="dxa" w:w="1701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Book</w:t>
            </w:r>
          </w:p>
        </w:tc>
        <w:tc>
          <w:tcPr>
            <w:tcW w:type="dxa" w:w="4139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id, title, isbn, author_id</w:t>
            </w:r>
          </w:p>
        </w:tc>
        <w:tc>
          <w:tcPr>
            <w:tcW w:type="dxa" w:w="3515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isbn UNIQUE; FK на Author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Branch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id, name, address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name UNIQUE</w:t>
            </w:r>
          </w:p>
        </w:tc>
      </w:tr>
      <w:tr>
        <w:tc>
          <w:tcPr>
            <w:tcW w:type="dxa" w:w="1701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BookCopy</w:t>
            </w:r>
          </w:p>
        </w:tc>
        <w:tc>
          <w:tcPr>
            <w:tcW w:type="dxa" w:w="4139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id, inventory_number, book_id, branch_id, is_available</w:t>
            </w:r>
          </w:p>
        </w:tc>
        <w:tc>
          <w:tcPr>
            <w:tcW w:type="dxa" w:w="3515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inventory_number UNIQUE; FK на Book и Branch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Loan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id, copy_id, reader_name, loaned_at, returned_at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FK на BookCopy</w:t>
            </w:r>
          </w:p>
        </w:tc>
      </w:tr>
    </w:tbl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8"/>
        </w:rPr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  <w:t>Адрес базы задаётся переменной DATABASE_URL. По умолчанию используется файл library.db. Даты выдачи и возврата сохраняются в UTC.</w:t>
      </w:r>
    </w:p>
    <w:p>
      <w:pPr>
        <w:keepNext/>
        <w:pageBreakBefore/>
        <w:spacing w:before="200" w:after="8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6. HTTP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1587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Метод</w:t>
            </w:r>
          </w:p>
        </w:tc>
        <w:tc>
          <w:tcPr>
            <w:tcW w:type="dxa" w:w="357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Маршрут</w:t>
            </w:r>
          </w:p>
        </w:tc>
        <w:tc>
          <w:tcPr>
            <w:tcW w:type="dxa" w:w="419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Назначение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/health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проверить состояние сервиса</w:t>
            </w:r>
          </w:p>
        </w:tc>
      </w:tr>
      <w:tr>
        <w:tc>
          <w:tcPr>
            <w:tcW w:type="dxa" w:w="1587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POST / GET</w:t>
            </w:r>
          </w:p>
        </w:tc>
        <w:tc>
          <w:tcPr>
            <w:tcW w:type="dxa" w:w="3572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/authors</w:t>
            </w:r>
          </w:p>
        </w:tc>
        <w:tc>
          <w:tcPr>
            <w:tcW w:type="dxa" w:w="4195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создать автора / получить список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POST / GET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/books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создать книгу / выполнить поиск</w:t>
            </w:r>
          </w:p>
        </w:tc>
      </w:tr>
      <w:tr>
        <w:tc>
          <w:tcPr>
            <w:tcW w:type="dxa" w:w="1587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POST / GET</w:t>
            </w:r>
          </w:p>
        </w:tc>
        <w:tc>
          <w:tcPr>
            <w:tcW w:type="dxa" w:w="3572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/branches</w:t>
            </w:r>
          </w:p>
        </w:tc>
        <w:tc>
          <w:tcPr>
            <w:tcW w:type="dxa" w:w="4195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создать филиал / получить список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POST / GET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/copies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создать / отфильтровать экземпляры</w:t>
            </w:r>
          </w:p>
        </w:tc>
      </w:tr>
      <w:tr>
        <w:tc>
          <w:tcPr>
            <w:tcW w:type="dxa" w:w="1587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POST / GET</w:t>
            </w:r>
          </w:p>
        </w:tc>
        <w:tc>
          <w:tcPr>
            <w:tcW w:type="dxa" w:w="3572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/loans</w:t>
            </w:r>
          </w:p>
        </w:tc>
        <w:tc>
          <w:tcPr>
            <w:tcW w:type="dxa" w:w="4195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оформить / получить выдачи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/loans/{loan_id}/return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оформить возврат</w:t>
            </w:r>
          </w:p>
        </w:tc>
      </w:tr>
    </w:tbl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8"/>
        </w:rPr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  <w:t>Интерактивная OpenAPI-документация доступна по адресу /docs после запуска приложения.</w:t>
      </w:r>
    </w:p>
    <w:p>
      <w:pPr>
        <w:keepNext/>
        <w:spacing w:before="200" w:after="8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7. Обработка ошибок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198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HTTP-код</w:t>
            </w:r>
          </w:p>
        </w:tc>
        <w:tc>
          <w:tcPr>
            <w:tcW w:type="dxa" w:w="737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Ситуация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запрос выполнен</w:t>
            </w:r>
          </w:p>
        </w:tc>
      </w:tr>
      <w:tr>
        <w:tc>
          <w:tcPr>
            <w:tcW w:type="dxa" w:w="1984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201</w:t>
            </w:r>
          </w:p>
        </w:tc>
        <w:tc>
          <w:tcPr>
            <w:tcW w:type="dxa" w:w="7370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сущность создана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404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связанная сущность или выдача не найдена</w:t>
            </w:r>
          </w:p>
        </w:tc>
      </w:tr>
      <w:tr>
        <w:tc>
          <w:tcPr>
            <w:tcW w:type="dxa" w:w="1984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409</w:t>
            </w:r>
          </w:p>
        </w:tc>
        <w:tc>
          <w:tcPr>
            <w:tcW w:type="dxa" w:w="7370"/>
            <w:vAlign w:val="center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нарушена уникальность или правило выдачи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422</w:t>
            </w:r>
          </w:p>
        </w:tc>
        <w:tc>
          <w:tcPr>
            <w:tcW w:type="dxa" w:w="73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тело или параметры запроса не прошли проверку</w:t>
            </w:r>
          </w:p>
        </w:tc>
      </w:tr>
    </w:tbl>
    <w:p>
      <w:pPr>
        <w:keepNext w:val="0"/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color w:val="000000"/>
          <w:sz w:val="8"/>
        </w:rPr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  <w:t>Ответ об ошибке содержит поле detail. Например:</w:t>
      </w:r>
    </w:p>
    <w:p>
      <w:pPr>
        <w:keepNext w:val="0"/>
        <w:keepLines/>
        <w:spacing w:before="40" w:after="60" w:line="240" w:lineRule="auto"/>
        <w:ind w:left="567" w:right="567"/>
        <w:jc w:val="left"/>
        <w:shd w:fill="F2F2F2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Consolas" w:hAnsi="Consolas" w:eastAsia="Consolas"/>
          <w:b w:val="0"/>
          <w:color w:val="000000"/>
          <w:sz w:val="20"/>
        </w:rPr>
        <w:t>{</w:t>
        <w:br/>
        <w:t xml:space="preserve">  "detail": "Экземпляр уже выдан"</w:t>
        <w:br/>
        <w:t>}</w:t>
      </w:r>
    </w:p>
    <w:p>
      <w:pPr>
        <w:keepNext/>
        <w:spacing w:before="200" w:after="8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8. Конфигурация и защита локальных данных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  <w:t>Приложение читает APP_NAME, APP_ENV, DATABASE_URL и MAX_ACTIVE_LOANS. Безопасный образец находится в .env.example. Локальный .env, базы данных, виртуальное окружение, кэш и файлы IDE исключены правилами .gitignore.</w:t>
      </w:r>
    </w:p>
    <w:p>
      <w:pPr>
        <w:keepNext w:val="0"/>
        <w:keepLines/>
        <w:spacing w:before="40" w:after="60" w:line="240" w:lineRule="auto"/>
        <w:ind w:left="567" w:right="567"/>
        <w:jc w:val="left"/>
        <w:shd w:fill="F2F2F2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Consolas" w:hAnsi="Consolas" w:eastAsia="Consolas"/>
          <w:b w:val="0"/>
          <w:color w:val="000000"/>
          <w:sz w:val="20"/>
        </w:rPr>
        <w:t>git check-ignore -v .env library.db .venv/</w:t>
        <w:br/>
        <w:t>git status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  <w:t>Первая команда показывает применённые правила игнорирования. Вторая подтверждает, что локальные файлы и секреты не отслеживаются.</w:t>
      </w:r>
    </w:p>
    <w:p>
      <w:pPr>
        <w:keepNext/>
        <w:spacing w:before="200" w:after="8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9. Проверка работоспособности и тесты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  <w:t>Служебный запрос GET /health возвращает HTTP 200 и JSON со статусом ok и именем окружения. Перед приёмкой выполняются:</w:t>
      </w:r>
    </w:p>
    <w:p>
      <w:pPr>
        <w:keepNext w:val="0"/>
        <w:keepLines/>
        <w:spacing w:before="40" w:after="60" w:line="240" w:lineRule="auto"/>
        <w:ind w:left="567" w:right="567"/>
        <w:jc w:val="left"/>
        <w:shd w:fill="F2F2F2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Consolas" w:hAnsi="Consolas" w:eastAsia="Consolas"/>
          <w:b w:val="0"/>
          <w:color w:val="000000"/>
          <w:sz w:val="20"/>
        </w:rPr>
        <w:t>pytest -q</w:t>
        <w:br/>
        <w:t>python -m compileall app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  <w:t>В проекте проходят четыре автоматических теста. Проверяются health-check, создание связанных записей каталога, валидация, запрет дублирования автора, выдача, запрет повторной выдачи, возврат, запрет повторного возврата и обращение к отсутствующему экземпляру.</w:t>
      </w:r>
    </w:p>
    <w:p>
      <w:pPr>
        <w:keepNext/>
        <w:spacing w:before="200" w:after="8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10. Git-процесс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  <w:t>Функция выдачи и возврата выполнена через задачу и отдельную ветку. Фактический путь изменения:</w:t>
      </w:r>
    </w:p>
    <w:p>
      <w:pPr>
        <w:keepNext w:val="0"/>
        <w:keepLines/>
        <w:spacing w:before="40" w:after="60" w:line="240" w:lineRule="auto"/>
        <w:ind w:left="567" w:right="567"/>
        <w:jc w:val="left"/>
        <w:shd w:fill="F2F2F2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Consolas" w:hAnsi="Consolas" w:eastAsia="Consolas"/>
          <w:b w:val="0"/>
          <w:color w:val="000000"/>
          <w:sz w:val="20"/>
        </w:rPr>
        <w:t>Issue #1 → feature/1-loans → 4 тематических коммита → проверки → Pull Request #2 → review → merge → main → v0.1.0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  <w:t>Задача: https://github.com/kolloko2/library-api-lab1/issues/1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  <w:t>Запрос на слияние: https://github.com/kolloko2/library-api-lab1/pull/2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  <w:t>В ветке отдельно зафиксированы модель выдачи, HTTP endpoints, тесты и изменение документации. Результаты проверки добавлены в обсуждение Pull Request.</w:t>
      </w:r>
    </w:p>
    <w:p>
      <w:pPr>
        <w:keepNext/>
        <w:spacing w:before="200" w:after="8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11. Моделирование и разрешение конфликта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  <w:t>В main и feature/1-loans независимо изменена строка docs/conflict-demo.txt. Feature-ветка предлагала лимит 4, main содержала утверждённый лимит 5. Команда git merge main остановилась с content conflict.</w:t>
      </w:r>
    </w:p>
    <w:p>
      <w:pPr>
        <w:keepNext w:val="0"/>
        <w:keepLines/>
        <w:spacing w:before="40" w:after="60" w:line="240" w:lineRule="auto"/>
        <w:ind w:left="567" w:right="567"/>
        <w:jc w:val="left"/>
        <w:shd w:fill="F2F2F2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Consolas" w:hAnsi="Consolas" w:eastAsia="Consolas"/>
          <w:b w:val="0"/>
          <w:color w:val="000000"/>
          <w:sz w:val="20"/>
        </w:rPr>
        <w:t>&lt;&lt;&lt;&lt;&lt;&lt;&lt; HEAD</w:t>
        <w:br/>
        <w:t>Максимальное число активных выдач читателя: 4</w:t>
        <w:br/>
        <w:t>=======</w:t>
        <w:br/>
        <w:t>Утверждённый лимит активных выдач на одного читателя: 5</w:t>
        <w:br/>
        <w:t>&gt;&gt;&gt;&gt;&gt;&gt;&gt; main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  <w:t>После сверки с MAX_ACTIVE_LOANS выбрано значение 5. Разрешение сохранено merge-коммитом 96683ca. История видна по командам:</w:t>
      </w:r>
    </w:p>
    <w:p>
      <w:pPr>
        <w:keepNext w:val="0"/>
        <w:keepLines/>
        <w:spacing w:before="40" w:after="60" w:line="240" w:lineRule="auto"/>
        <w:ind w:left="567" w:right="567"/>
        <w:jc w:val="left"/>
        <w:shd w:fill="F2F2F2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Consolas" w:hAnsi="Consolas" w:eastAsia="Consolas"/>
          <w:b w:val="0"/>
          <w:color w:val="000000"/>
          <w:sz w:val="20"/>
        </w:rPr>
        <w:t>git log --graph --oneline --decorate --all</w:t>
        <w:br/>
        <w:t>git show --cc 96683ca</w:t>
      </w:r>
    </w:p>
    <w:p>
      <w:pPr>
        <w:keepNext/>
        <w:spacing w:before="200" w:after="8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12. Версия проекта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  <w:t>Первая принятая версия отмечена аннотированным тегом v0.1.0 и опубликована в удалённом репозитории.</w:t>
      </w:r>
    </w:p>
    <w:p>
      <w:pPr>
        <w:keepNext w:val="0"/>
        <w:keepLines/>
        <w:spacing w:before="40" w:after="60" w:line="240" w:lineRule="auto"/>
        <w:ind w:left="567" w:right="567"/>
        <w:jc w:val="left"/>
        <w:shd w:fill="F2F2F2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Consolas" w:hAnsi="Consolas" w:eastAsia="Consolas"/>
          <w:b w:val="0"/>
          <w:color w:val="000000"/>
          <w:sz w:val="20"/>
        </w:rPr>
        <w:t>git tag -n</w:t>
        <w:br/>
        <w:t>git show v0.1.0</w:t>
      </w:r>
    </w:p>
    <w:p>
      <w:pPr>
        <w:keepNext/>
        <w:spacing w:before="200" w:after="8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13. Правила внесения изменений</w:t>
      </w:r>
    </w:p>
    <w:p>
      <w:pPr>
        <w:keepNext w:val="0"/>
        <w:spacing w:before="0" w:after="20"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•  каждое изменение начинается с Issue и ветки feature/&lt;номер&gt;-&lt;название&gt;;</w:t>
      </w:r>
    </w:p>
    <w:p>
      <w:pPr>
        <w:keepNext w:val="0"/>
        <w:spacing w:before="0" w:after="20"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•  коммиты содержат одно законченное изменение и префикс feat, fix, test, docs или chore;</w:t>
      </w:r>
    </w:p>
    <w:p>
      <w:pPr>
        <w:keepNext w:val="0"/>
        <w:spacing w:before="0" w:after="20"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•  перед Pull Request выполняются pytest -q и python -m compileall app;</w:t>
      </w:r>
    </w:p>
    <w:p>
      <w:pPr>
        <w:keepNext w:val="0"/>
        <w:spacing w:before="0" w:after="20"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•  слияние выполняется после review и успешных проверок;</w:t>
      </w:r>
    </w:p>
    <w:p>
      <w:pPr>
        <w:keepNext w:val="0"/>
        <w:spacing w:before="0" w:after="20"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•  запрещено коммитить .env, пароли, токены, приватные ключи, локальные БД, .venv и файлы IDE;</w:t>
      </w:r>
    </w:p>
    <w:p>
      <w:pPr>
        <w:keepNext w:val="0"/>
        <w:spacing w:before="0" w:after="20"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•  запрещены разработка непосредственно в main и force-push в main.</w:t>
      </w:r>
    </w:p>
    <w:p>
      <w:pPr>
        <w:keepNext/>
        <w:spacing w:before="200" w:after="8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14. Порядок запуска</w:t>
      </w:r>
    </w:p>
    <w:p>
      <w:pPr>
        <w:keepNext w:val="0"/>
        <w:spacing w:before="0" w:after="2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1. создать виртуальное окружение: python -m venv .venv;</w:t>
      </w:r>
    </w:p>
    <w:p>
      <w:pPr>
        <w:keepNext w:val="0"/>
        <w:spacing w:before="0" w:after="2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2. активировать .venv и установить зависимости: pip install -r requirements.txt;</w:t>
      </w:r>
    </w:p>
    <w:p>
      <w:pPr>
        <w:keepNext w:val="0"/>
        <w:spacing w:before="0" w:after="2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3. скопировать .env.example в .env;</w:t>
      </w:r>
    </w:p>
    <w:p>
      <w:pPr>
        <w:keepNext w:val="0"/>
        <w:spacing w:before="0" w:after="2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4. запустить сервер: uvicorn app.main:app --reload;</w:t>
      </w:r>
    </w:p>
    <w:p>
      <w:pPr>
        <w:keepNext w:val="0"/>
        <w:spacing w:before="0" w:after="2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5. открыть http://127.0.0.1:8000/docs.</w:t>
      </w:r>
    </w:p>
    <w:p>
      <w:pPr>
        <w:keepNext/>
        <w:spacing w:before="200" w:after="8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15. Что показать на защите</w:t>
      </w:r>
    </w:p>
    <w:p>
      <w:pPr>
        <w:keepNext w:val="0"/>
        <w:spacing w:before="0" w:after="2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1. репозиторий, Issue №1, feature-ветку, коммиты, Pull Request №2 и тег v0.1.0;</w:t>
      </w:r>
    </w:p>
    <w:p>
      <w:pPr>
        <w:keepNext w:val="0"/>
        <w:spacing w:before="0" w:after="2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2. граф Git-истории и merge-коммит разрешённого конфликта;</w:t>
      </w:r>
    </w:p>
    <w:p>
      <w:pPr>
        <w:keepNext w:val="0"/>
        <w:spacing w:before="0" w:after="2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3. успешный запуск pytest -q;</w:t>
      </w:r>
    </w:p>
    <w:p>
      <w:pPr>
        <w:keepNext w:val="0"/>
        <w:spacing w:before="0" w:after="2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4. GET /health и Swagger /docs;</w:t>
      </w:r>
    </w:p>
    <w:p>
      <w:pPr>
        <w:keepNext w:val="0"/>
        <w:spacing w:before="0" w:after="2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5. создание автора, книги, филиала, экземпляра и выдачи;</w:t>
      </w:r>
    </w:p>
    <w:p>
      <w:pPr>
        <w:keepNext w:val="0"/>
        <w:spacing w:before="0" w:after="2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6. ошибку 409 при повторной выдаче занятого экземпляра;</w:t>
      </w:r>
    </w:p>
    <w:p>
      <w:pPr>
        <w:keepNext w:val="0"/>
        <w:spacing w:before="0" w:after="2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7. git check-ignore для .env, library.db и .venv;</w:t>
      </w:r>
    </w:p>
    <w:p>
      <w:pPr>
        <w:keepNext w:val="0"/>
        <w:spacing w:before="0" w:after="20" w:line="360" w:lineRule="auto"/>
        <w:ind w:left="709" w:hanging="425"/>
        <w:jc w:val="both"/>
      </w:pPr>
      <w:r>
        <w:rPr>
          <w:rFonts w:ascii="Times New Roman" w:hAnsi="Times New Roman" w:eastAsia="Times New Roman"/>
          <w:b w:val="0"/>
          <w:color w:val="000000"/>
          <w:sz w:val="27"/>
        </w:rPr>
      </w:r>
      <w:r>
        <w:rPr>
          <w:rFonts w:ascii="Times New Roman" w:hAnsi="Times New Roman" w:eastAsia="Times New Roman"/>
          <w:b w:val="0"/>
          <w:color w:val="000000"/>
          <w:sz w:val="27"/>
        </w:rPr>
        <w:t>8. небольшое изменение через новую ветку и Pull Request.</w:t>
      </w:r>
    </w:p>
    <w:sectPr w:rsidR="00FC693F" w:rsidRPr="0006063C" w:rsidSect="00034616">
      <w:footerReference w:type="default" r:id="rId10"/>
      <w:pgSz w:w="11906" w:h="16838"/>
      <w:pgMar w:top="1134" w:right="850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8"/>
      </w:rPr>
      <w:t>Лабораторная работа №1 — Библиотека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000000"/>
        <w:sz w:val="20"/>
      </w:rPr>
      <w:t xml:space="preserve">Лабораторная работа №1 — Библиотека   </w:t>
    </w:r>
    <w:r>
      <w:rPr>
        <w:rFonts w:ascii="Times New Roman" w:hAnsi="Times New Roman" w:eastAsia="Times New Roman"/>
        <w:b w:val="0"/>
        <w:color w:val="00000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 — Библиотека</dc:title>
  <dc:subject>Сквозной проект и Git-процесс</dc:subject>
  <dc:creator>Кодзаев Николай; Парамонычева Анастасия; Палехова Мария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