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Ведомость эксплуатационных и сопроводительных документов</w:t>
      </w:r>
    </w:p>
    <w:p>
      <w:pPr>
        <w:ind w:firstLine="0"/>
        <w:jc w:val="center"/>
      </w:pPr>
      <w:r>
        <w:t>Т112 ПД 00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Ведомость описывает документацию проекта 112 AI Trainer версии v1.0. В комплект входят описание программы, инструкции настройки и работы, технологии, показатели производительности, безопасность и программа испытаний.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Состав комплекта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Порядок использования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Нормативная основа и оформление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Источники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Основное руководство</w:t>
        <w:tab/>
        <w:t>5</w:t>
      </w:r>
    </w:p>
    <w:p>
      <w:r>
        <w:br w:type="page"/>
      </w:r>
    </w:p>
    <w:p>
      <w:pPr>
        <w:pStyle w:val="Heading1"/>
      </w:pPr>
      <w:r>
        <w:t>1 Состав комплекта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5"/>
        <w:gridCol w:w="4958"/>
        <w:gridCol w:w="3742"/>
      </w:tblGrid>
      <w:tr>
        <w:trPr>
          <w:cantSplit/>
          <w:tblHeader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Документ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Основной читатель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00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Ведомость документов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Получатель комплекта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01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Общее описание системы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Руководитель и эксперт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02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Развёртывание и эксплуатация сервера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Системный администратор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03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Подключение рабочего места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Администратор ПК и ученик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04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Руководство обучающегося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Ученик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05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Руководство преподавателя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Преподаватель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06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Программное обеспечение и технологии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Разработчик и сопровождение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07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Сопоставление с ТЗ и Q&amp;A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Эксперт и руководитель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08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Измерения и эффективность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09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Угрозы и безопасная эксплуатация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Ответственный за ИБ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Программа и методика испытаний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Разработчик и технический специалист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Руководство для жюри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Эксперт и новый пользователь</w:t>
            </w:r>
          </w:p>
        </w:tc>
      </w:tr>
    </w:tbl>
    <w:p>
      <w:pPr>
        <w:spacing w:after="0"/>
      </w:pPr>
    </w:p>
    <w:p>
      <w:r>
        <w:t>Для каждого документа передаются редактируемый DOCX и PDF для чтения. Дополнительные файлы: technology_inventory.json с версиями установленных библиотек и measurements.json с числовыми результатами. Секреты и персональные записи разговоров в комплект не включаются.</w:t>
      </w:r>
    </w:p>
    <w:p>
      <w:pPr>
        <w:pStyle w:val="Heading1"/>
      </w:pPr>
      <w:r>
        <w:t>2 Порядок использования</w:t>
      </w:r>
    </w:p>
    <w:p>
      <w:r>
        <w:t>Администратор сначала читает Т112 ПД 02, фиксирует фактический IP и выпускает сертификат на этот адрес. После запуска сервера он передаёт каждому рабочему месту карточку подключения по Т112 ПД 03. Один и тот же фактический адрес должен использоваться в обеих инструкциях.</w:t>
      </w:r>
    </w:p>
    <w:p>
      <w:r>
        <w:t>Преподаватель читает Т112 ПД 05, готовит группу и упражнение, проверяет телефоны. Ученик читает Т112 ПД 04 после настройки ПК. Для оценки проекта используются описание продукта, матрица реализации и протокол измерений.</w:t>
      </w:r>
    </w:p>
    <w:p>
      <w:r>
        <w:t>В командах используются IP 192.168.10.10 и имя trainer112.lan. При установке замените их адресом своего сервера.</w:t>
      </w:r>
    </w:p>
    <w:p>
      <w:pPr>
        <w:pStyle w:val="Heading1"/>
      </w:pPr>
      <w:r>
        <w:t>3 Нормативная основа и оформление</w:t>
      </w:r>
    </w:p>
    <w:p>
      <w:r>
        <w:t>Комплект построен с учётом ГОСТ 34.201-2020 и ГОСТ Р 59795-2021. Структура руководств оператора соответствует разделам ГОСТ 19.505-79, системного программиста — ГОСТ 19.503-79, программы испытаний — ГОСТ 19.301-79. Общие части документов ориентированы на ГОСТ 19.105-78, титульное оформление — на ГОСТ 19.104-78, печатное представление — на ГОСТ 19.106-78.</w:t>
      </w:r>
    </w:p>
    <w:p>
      <w:r>
        <w:t xml:space="preserve">Принят единый издательский профиль: A4, чёрный текст, Times New Roman, основной кегль 14, полуторный интервал, абзацный отступ 1,25 см; поля слева 30 мм, справа 15 мм, сверху и снизу 20 мм. В таблицах, командах и подписях размер уменьшен для читаемости. </w:t>
      </w:r>
    </w:p>
    <w:p>
      <w:r>
        <w:t>Документы содержат титульную страницу, содержание, инструкции и иллюстрации. Обозначения Т112 ПД используются для ссылок между руководствами. Разработчик и ответственный за документацию — Кодзаев Николай Петрович. Дата выпуска — 28.09.2026.</w:t>
      </w:r>
    </w:p>
    <w:p>
      <w:pPr>
        <w:pStyle w:val="Heading1"/>
      </w:pPr>
      <w:r>
        <w:t>4 Источники</w:t>
      </w:r>
    </w:p>
    <w:p>
      <w:r>
        <w:t>ТЗ ДГОЧСиПБ от 01.09.2026; предоставленные памятки и изображения АРМ; текст Q&amp;A «Город 9. Департамент по делам гражданской обороны»; сообщения заказчика от 21.09.2026; исходники версии v1.0; протоколы CPU и SIP от 27.09.2026.</w:t>
      </w:r>
    </w:p>
    <w:p>
      <w:r>
        <w:t>Официальные карточки стандартов: protect.gost.ru — ГОСТ 34.201-2020, ГОСТ Р 59795-2021, ГОСТ 19.104-78, ГОСТ 19.106-78 и ГОСТ 19.402-78. Ссылки включены в файл sources.md. Стандарты определяют структуру и оформление документации. Учебные нормативы устанавливаются по материалам заказчика и эталонам преподавателя.</w:t>
      </w:r>
    </w:p>
    <w:p>
      <w:pPr>
        <w:pStyle w:val="Heading1"/>
      </w:pPr>
      <w:r>
        <w:t>5 Основное руководство</w:t>
      </w:r>
    </w:p>
    <w:p>
      <w:r>
        <w:t xml:space="preserve">Основной документ для жюри — «Руководство для жюри». В нём собраны описание продукта, установка и пошаговая работа преподавателя и ученика. Отдельные руководства раскрывают технические подробности.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эксплуатационных и сопроводительных документов</dc:title>
  <dc:subject>Т112 ПД 00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