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112 AI Trainer</w:t>
      </w:r>
    </w:p>
    <w:p>
      <w:pPr>
        <w:pStyle w:val="Subtitle"/>
        <w:ind w:firstLine="0"/>
        <w:jc w:val="center"/>
      </w:pPr>
      <w:r>
        <w:t>Тренажёр диспетчера ДДС</w:t>
      </w:r>
    </w:p>
    <w:p>
      <w:pPr>
        <w:pStyle w:val="Title"/>
        <w:ind w:firstLine="0"/>
        <w:jc w:val="center"/>
      </w:pPr>
      <w:r>
        <w:t>Инструкция по подключению рабочего места обучающегося</w:t>
      </w:r>
    </w:p>
    <w:p>
      <w:pPr>
        <w:ind w:firstLine="0"/>
        <w:jc w:val="center"/>
      </w:pPr>
      <w:r>
        <w:t>Т112 ПД 03</w:t>
      </w:r>
    </w:p>
    <w:p/>
    <w:p>
      <w:pPr>
        <w:ind w:firstLine="0"/>
        <w:jc w:val="center"/>
      </w:pPr>
      <w:r>
        <w:t>Программная версия v1.0</w:t>
      </w:r>
    </w:p>
    <w:p>
      <w:pPr>
        <w:ind w:firstLine="0"/>
        <w:jc w:val="center"/>
      </w:pPr>
      <w:r>
        <w:t>Разработчик и ответственный за документацию</w:t>
      </w:r>
    </w:p>
    <w:p>
      <w:pPr>
        <w:ind w:firstLine="0"/>
        <w:jc w:val="center"/>
      </w:pPr>
      <w:r>
        <w:t>Кодзаев Николай Петрович</w:t>
      </w:r>
    </w:p>
    <w:p>
      <w:pPr>
        <w:ind w:firstLine="0"/>
        <w:jc w:val="center"/>
      </w:pPr>
      <w:r>
        <w:t>28.09.2026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 (2).png"/>
                    <pic:cNvPicPr/>
                  </pic:nvPicPr>
                  <pic:blipFill>
                    <a:blip r:embed="rId11"/>
                    <a:srcRect l="33700" r="20700" t="27700" b="20700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Инструкция предназначена для специалиста, который подключает ПК ученика к готовому серверу, и для обучающегося при ежедневном запуске. Описаны адрес сайта, доверие сертификату, настройка MicroSIP, гарнитуры и проверка входящего звонка.</w:t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1 Назначение программы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2 Условия выполнения программы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3 Установка доверия и открытие сайта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4 Настройка MicroSIP</w:t>
        <w:tab/>
        <w:t>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5 Контрольный звонок</w:t>
        <w:tab/>
        <w:t>6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6 Ежедневное начало и завершение работы</w:t>
        <w:tab/>
        <w:t>7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7 Сообщения оператору</w:t>
        <w:tab/>
        <w:t>7</w:t>
      </w:r>
    </w:p>
    <w:p>
      <w:r>
        <w:br w:type="page"/>
      </w:r>
    </w:p>
    <w:p>
      <w:pPr>
        <w:pStyle w:val="Heading1"/>
      </w:pPr>
      <w:r>
        <w:t>1 Назначение программы</w:t>
      </w:r>
    </w:p>
    <w:p>
      <w:r>
        <w:t>Рабочее место состоит из браузера, программного IP-телефона MicroSIP либо аппаратного IP-телефона и гарнитуры. В браузере открываются карточки и задания. Телефон передаёт голос. Все вычисления ИИ выполняет сервер на CPU: устанавливать модель на ПК ученика не нужно.</w:t>
      </w:r>
    </w:p>
    <w:p>
      <w:r>
        <w:t>Виртуальная машина на ПК не требуется. Голос передаётся через SIP-клиент. Закрытый MicroSIP или незарегистрированный аккаунт не сможет принять вызов, даже если карточка в браузере открывается нормально.</w:t>
      </w:r>
    </w:p>
    <w:p>
      <w:pPr>
        <w:pStyle w:val="Heading1"/>
      </w:pPr>
      <w:r>
        <w:t>2 Условия выполнения программы</w:t>
      </w:r>
    </w:p>
    <w:p>
      <w:r>
        <w:t>ТЗ задаёт для АРМ процессор Intel Core i5 либо аналог, RAM от 16 ГБ, SSD от 256 ГБ, Gigabit Ethernet и гарнитуру или IP-телефон с гарнитурой. На Windows 10/11 используется MicroSIP. В браузере рекомендуется рабочий масштаб 100%; для карточки удобно разрешение 1920×1080.</w:t>
      </w:r>
    </w:p>
    <w:p>
      <w:r>
        <w:t>До начала настройки администратор выдаёт карточку подключения. Не подставляйте пример IP, если у сервера другой адрес. Пароль сайта и пароль телефона — разные учётные данные.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61"/>
        <w:gridCol w:w="5094"/>
      </w:tblGrid>
      <w:tr>
        <w:trPr>
          <w:cantSplit/>
          <w:tblHeader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Поле карточки подключения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Адрес сайта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https://192.168.10.10:3000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SIP-сервер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192.168.10.10:5061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Домен SIP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192.168.10.10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Внутренний номер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201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Логин авторизации SIP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201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Пароль SIP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Выдаётся индивидуально администратором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Логин сайта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Выдаётся индивидуально администратором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Номер рабочего места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АРМ-1</w:t>
            </w:r>
          </w:p>
        </w:tc>
      </w:tr>
    </w:tbl>
    <w:p>
      <w:pPr>
        <w:spacing w:after="0"/>
      </w:pPr>
    </w:p>
    <w:p>
      <w:r>
        <w:t>На другом ПК назначают другой номер, например 202. Нельзя одновременно использовать аккаунт 201 на всём классе: вызов должен попасть в конкретное рабочее место.</w:t>
      </w:r>
    </w:p>
    <w:p>
      <w:pPr>
        <w:pStyle w:val="Heading1"/>
      </w:pPr>
      <w:r>
        <w:t>3 Установка доверия и открытие сайта</w:t>
      </w:r>
    </w:p>
    <w:p>
      <w:r>
        <w:t>Получите от администратора публичный файл ca.cert.pem и его проверенный отпечаток. Установите сертификат в доверенные корневые центры сертификации в согласованном хранилище Windows. Право и порядок установки определяет администратор учебного центра. Файлы с именем private, закрытые ключи .key.pem и серверный ENV для этого не нужны.</w:t>
      </w:r>
    </w:p>
    <w:p>
      <w:r>
        <w:t>Откройте выданный адрес сайта. В браузере не должно быть предупреждения о неверном имени или недоверенном сертификате. Если предупреждение осталось, остановите настройку и сообщите администратору. Не используйте вариант «всё равно продолжить» как постоянный способ входа.</w:t>
      </w:r>
    </w:p>
    <w:p>
      <w:r>
        <w:t>На форме входа введите логин сайта, пароль сайта и номер АРМ. Нажмите «Продолжить». После входа открывается кабинет с назначенными заданиями. Добавьте адрес сайта в закладки браузера.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3698550</wp:posOffset>
            </wp:positionH>
            <wp:positionV relativeFrom="paragraph">
              <wp:posOffset>1336500</wp:posOffset>
            </wp:positionV>
            <wp:extent cx="708750" cy="263250"/>
            <wp:wrapNone/>
            <wp:docPr id="3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708750" cy="2632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4305700</wp:posOffset>
            </wp:positionH>
            <wp:positionV relativeFrom="paragraph">
              <wp:posOffset>1234900</wp:posOffset>
            </wp:positionV>
            <wp:extent cx="203200" cy="203200"/>
            <wp:wrapNone/>
            <wp:docPr id="4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3678300</wp:posOffset>
            </wp:positionH>
            <wp:positionV relativeFrom="paragraph">
              <wp:posOffset>2227500</wp:posOffset>
            </wp:positionV>
            <wp:extent cx="729000" cy="202500"/>
            <wp:wrapNone/>
            <wp:docPr id="5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729000" cy="202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4305700</wp:posOffset>
            </wp:positionH>
            <wp:positionV relativeFrom="paragraph">
              <wp:posOffset>2328400</wp:posOffset>
            </wp:positionV>
            <wp:extent cx="203200" cy="203200"/>
            <wp:wrapNone/>
            <wp:docPr id="6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Рисунок 1 — Вход в тренажёр</w:t>
      </w:r>
    </w:p>
    <w:p>
      <w:pPr>
        <w:spacing w:line="240" w:lineRule="auto"/>
        <w:ind w:firstLine="0"/>
      </w:pPr>
      <w:r>
        <w:rPr>
          <w:sz w:val="22"/>
        </w:rPr>
        <w:t>1 — учётные данные; 2 — переход после заполнения формы.</w:t>
      </w:r>
    </w:p>
    <w:p>
      <w:pPr>
        <w:pStyle w:val="Heading1"/>
      </w:pPr>
      <w:r>
        <w:t>4 Настройка MicroSIP</w:t>
      </w:r>
    </w:p>
    <w:p>
      <w:r>
        <w:t>Установите MicroSIP из официального дистрибутива, подготовленного администратором. Откройте меню приложения и добавьте SIP-аккаунт. Заполните поля по таблице.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9"/>
        <w:gridCol w:w="7016"/>
      </w:tblGrid>
      <w:tr>
        <w:trPr>
          <w:cantSplit/>
          <w:tblHeader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Поле MicroSIP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Что указать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Имя аккаунта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АРМ-1 или понятное название рабочего места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SIP Server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Адрес сервера с портом 5061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Username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Выделенный номер, например 201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Domain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Адрес или DNS-имя сервера без https:// и /login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Login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Тот же номер 201, если администратор не выдал иной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Password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Индивидуальный SIP-пароль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Transport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TLS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Media encryption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Обязательное SRTP, вариант SDES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Кодеки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PCMU и PCMA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Автоответ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Выключен для обычного занятия</w:t>
            </w:r>
          </w:p>
        </w:tc>
      </w:tr>
    </w:tbl>
    <w:p>
      <w:pPr>
        <w:spacing w:after="0"/>
      </w:pPr>
    </w:p>
    <w:p>
      <w:r>
        <w:t>Сохраните аккаунт и дождитесь состояния успешной регистрации. Надпись о регистрации подтверждает связь с АТС, но ещё не качество звука. Если клиент не позволяет обеспечить требуемые TLS, проверку сертификата и SRTP, обратитесь к администратору за совместимым клиентом; не переключайтесь самовольно на UDP.</w:t>
      </w:r>
    </w:p>
    <w:p>
      <w:r>
        <w:t>В настройках звука выберите микрофон гарнитуры и её наушники. Проверьте разрешение Windows на использование микрофона настольными приложениями. Не выбирайте одновременно колонки и чувствительный настольный микрофон: это вызывает эхо. Для звука SIP-звонка доступ к микрофону браузера не является основной настройкой.</w:t>
      </w:r>
    </w:p>
    <w:p>
      <w:pPr>
        <w:pStyle w:val="Heading1"/>
      </w:pPr>
      <w:r>
        <w:t>5 Контрольный звонок</w:t>
      </w:r>
    </w:p>
    <w:p>
      <w:r>
        <w:t>1. Оставьте MicroSIP открытым или свёрнутым в системный трей.</w:t>
      </w:r>
    </w:p>
    <w:p>
      <w:r>
        <w:t>2. Войдите в сайт и сообщите преподавателю свой номер, например 201.</w:t>
      </w:r>
    </w:p>
    <w:p>
      <w:r>
        <w:t>3. Преподаватель указывает этот номер для ученика в параметрах занятия.</w:t>
      </w:r>
    </w:p>
    <w:p>
      <w:r>
        <w:t>4. При команде вызова из карточки АТС звонит на MicroSIP. Нажмите кнопку ответа.</w:t>
      </w:r>
    </w:p>
    <w:p>
      <w:r>
        <w:t>5. Прослушайте реплику до конца, затем произнесите короткий ответ в гарнитуру.</w:t>
      </w:r>
    </w:p>
    <w:p>
      <w:r>
        <w:t>6. Убедитесь, что система распознала речь и ответила; закончите вызов предусмотренной кнопкой сайта.</w:t>
      </w:r>
    </w:p>
    <w:p>
      <w:r>
        <w:t>Не набирайте вручную в MicroSIP 112, номер реальной службы или номер бригады из сценария. В тренажёре отсутствует маршрут в реальную экстренную сеть; учебные соединения создаёт сервер по действиям в браузере.</w:t>
      </w:r>
    </w:p>
    <w:p>
      <w:pPr>
        <w:pStyle w:val="Heading1"/>
      </w:pPr>
      <w:r>
        <w:t>6 Ежедневное начало и завершение работы</w:t>
      </w:r>
    </w:p>
    <w:p>
      <w:r>
        <w:t>Подключите гарнитуру до запуска телефона, откройте MicroSIP, проверьте регистрацию. Откройте сохранённый адрес сайта, войдите под своей учётной записью и выберите назначенное занятие. Настройки SIP повторно вводить не требуется, если администратор не сменил сервер или номер.</w:t>
      </w:r>
    </w:p>
    <w:p>
      <w:r>
        <w:t>По окончании закончите карточку и занятие в сайте. Закройте активный телефонный разговор, нажмите «Выйти» в личном кабинете. На общем ПК не сохраняйте пароль сайта в браузере. Не передавайте файл конфигурации MicroSIP другому ученику: он может содержать пароль.</w:t>
      </w:r>
    </w:p>
    <w:p>
      <w:pPr>
        <w:pStyle w:val="Heading1"/>
      </w:pPr>
      <w:r>
        <w:t>7 Сообщения оператору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0"/>
        <w:gridCol w:w="6684"/>
      </w:tblGrid>
      <w:tr>
        <w:trPr>
          <w:cantSplit/>
          <w:tblHeader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Сайт не открывается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выданный IP, сеть и порт 3000; не использовать localhost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Телефон Offline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сеть, аккаунт, TLS, пароль и адрес АТС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Сайт работает, звонка нет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номер ученика в занятии и регистрацию MicroSIP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Слышен бот, но он не слышит ученика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микрофон и говорить после окончания реплики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Обе стороны молчат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Сообщить администратору для проверки SRTP, RTP и NAT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Браузер просит войти снова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Войти и открыть прежнее занятие; не создавать дубль задания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Сменился сервер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Получить новую карточку подключения и проверить сертификат</w:t>
            </w:r>
          </w:p>
        </w:tc>
      </w:tr>
    </w:tbl>
    <w:p>
      <w:pPr>
        <w:spacing w:after="0"/>
      </w:pPr>
    </w:p>
    <w:p>
      <w:r>
        <w:t>Если связь прервалась, оставьте страницу открытой и дождитесь переподключения. При повторном звонке ответьте на телефоне. Если восстановление не произошло, сообщите преподавателю номер карточки и время сбоя.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20"/>
      </w:rPr>
      <w:t>Т112 ПД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Times New Roman" w:hAnsi="Times New Roman" w:eastAsia="Times New Roman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подключению рабочего места обучающегося</dc:title>
  <dc:subject>Т112 ПД 03</dc:subject>
  <dc:creator>Кодзаев Николай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