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112 AI Trainer</w:t>
      </w:r>
    </w:p>
    <w:p>
      <w:pPr>
        <w:pStyle w:val="Subtitle"/>
        <w:ind w:firstLine="0"/>
        <w:jc w:val="center"/>
      </w:pPr>
      <w:r>
        <w:t>Тренажёр диспетчера ДДС</w:t>
      </w:r>
    </w:p>
    <w:p>
      <w:pPr>
        <w:pStyle w:val="Title"/>
        <w:ind w:firstLine="0"/>
        <w:jc w:val="center"/>
      </w:pPr>
      <w:r>
        <w:t>Программа и методика испытаний</w:t>
      </w:r>
    </w:p>
    <w:p>
      <w:pPr>
        <w:ind w:firstLine="0"/>
        <w:jc w:val="center"/>
      </w:pPr>
      <w:r>
        <w:t>Т112 ПД 10</w:t>
      </w:r>
    </w:p>
    <w:p/>
    <w:p>
      <w:pPr>
        <w:ind w:firstLine="0"/>
        <w:jc w:val="center"/>
      </w:pPr>
      <w:r>
        <w:t>Программная версия 9fb10f8</w:t>
      </w:r>
    </w:p>
    <w:p>
      <w:pPr>
        <w:ind w:firstLine="0"/>
        <w:jc w:val="center"/>
      </w:pPr>
      <w:r>
        <w:t>Разработчик и ответственный за документацию</w:t>
      </w:r>
    </w:p>
    <w:p>
      <w:pPr>
        <w:ind w:firstLine="0"/>
        <w:jc w:val="center"/>
      </w:pPr>
      <w:r>
        <w:t>Кодзаев Николай Петрович</w:t>
      </w:r>
    </w:p>
    <w:p>
      <w:pPr>
        <w:ind w:firstLine="0"/>
        <w:jc w:val="center"/>
      </w:pPr>
      <w:r>
        <w:t>28.09.2026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 (2).png"/>
                    <pic:cNvPicPr/>
                  </pic:nvPicPr>
                  <pic:blipFill>
                    <a:blip r:embed="rId11"/>
                    <a:srcRect l="33700" r="20700" t="27700" b="20700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Документ описывает порядок проверки функций локального тренажёра, средства испытаний, последовательность действий и ожидаемые результаты. Измерения производительности приведены в Т112 ПД 08.</w:t>
      </w:r>
    </w:p>
    <w:p>
      <w:pPr>
        <w:pStyle w:val="Heading1"/>
      </w:pPr>
      <w:r>
        <w:t>Содержание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1 Объект испытаний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2 Цель испытаний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 Требования к программе и документации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4 Средства и порядок испытаний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5 Методы испытаний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5.1 Проверка телефонного диалога</w:t>
        <w:tab/>
        <w:t>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5.2 Проверка модели и задержек</w:t>
        <w:tab/>
        <w:t>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5.3 Проверка отрицательных сценариев</w:t>
        <w:tab/>
        <w:t>6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6 Оформление результатов</w:t>
        <w:tab/>
        <w:t>6</w:t>
      </w:r>
    </w:p>
    <w:p>
      <w:r>
        <w:br w:type="page"/>
      </w:r>
    </w:p>
    <w:p>
      <w:pPr>
        <w:pStyle w:val="Heading1"/>
      </w:pPr>
      <w:r>
        <w:t>1 Объект испытаний</w:t>
      </w:r>
    </w:p>
    <w:p>
      <w:r>
        <w:t>Программный комплекс 112 AI Trainer версии 9fb10f8: Frontend, Backend, Voice, Asterisk, локальные модели (CPU или GPU), PostgreSQL, карта и средства сопровождения. Проверяется конфигурация с TLS и локальной обработкой.</w:t>
      </w:r>
    </w:p>
    <w:p>
      <w:r>
        <w:t>Испытательные данные — синтетические аккаунты и учебные сценарии. Не допускается использование действующих экстренных вызовов. Телефонный номер проверки заранее выделяется отдельно, чтобы не нарушить работу учеников.</w:t>
      </w:r>
    </w:p>
    <w:p>
      <w:pPr>
        <w:pStyle w:val="Heading1"/>
      </w:pPr>
      <w:r>
        <w:t>2 Цель испытаний</w:t>
      </w:r>
    </w:p>
    <w:p>
      <w:r>
        <w:t>Установить возможность развёртывания комплекта по инструкции, выполнения полного учебного цикла ДДС, получения сохранённой оценки и работы основных средств сопровождения. Разделить функциональную проверку, измерение задержек и проверку безопасности.</w:t>
      </w:r>
    </w:p>
    <w:p>
      <w:r>
        <w:t>Для каждого испытания записываются версия программы, конфигурация оборудования, результат и обнаруженные отклонения.</w:t>
      </w:r>
    </w:p>
    <w:p>
      <w:pPr>
        <w:pStyle w:val="Heading1"/>
      </w:pPr>
      <w:r>
        <w:t>3 Требования к программе и документации</w:t>
      </w:r>
    </w:p>
    <w:p>
      <w:r>
        <w:t>Должны быть доступны исходный код, конфигурационные примеры, модели и карта, инструкции сервера и рабочего места, руководства ученика и преподавателя. Секреты передаются отдельно. Версия приложения, модели и зависимостей фиксируется до запуска проверок.</w:t>
      </w:r>
    </w:p>
    <w:p>
      <w:r>
        <w:t>Проверяемые функции соответствуют матрице Т112 ПД 07. Ожидаемые действия определяются опубликованным сценарием и эталоном, а не произвольной реакцией языковой модели.</w:t>
      </w:r>
    </w:p>
    <w:p>
      <w:pPr>
        <w:pStyle w:val="Heading1"/>
      </w:pPr>
      <w:r>
        <w:t>4 Средства и порядок испытаний</w:t>
      </w:r>
    </w:p>
    <w:p>
      <w:r>
        <w:t>Требуются сервер, одно ученическое рабочее место с гарнитурой, преподавательский браузер, зарегистрированный SIP-клиент и доступ администратора к диагностике. Временные проверки не выполняются на фоне обновления моделей или тяжёлых посторонних процессов.</w:t>
      </w:r>
    </w:p>
    <w:p>
      <w:r>
        <w:t>Порядок: проверка комплекта; проверка установки; роли и доступ; цикл ДДС; телефонный диалог; отчёт; материалы и карта; резервирование; фиксация результатов. Проверки сбоя и восстановления проводят только в согласованное окно на отдельном стенде.</w:t>
      </w:r>
    </w:p>
    <w:p>
      <w:pPr>
        <w:pStyle w:val="Heading1"/>
      </w:pPr>
      <w:r>
        <w:t>5 Методы испытаний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55"/>
        <w:gridCol w:w="4958"/>
        <w:gridCol w:w="3742"/>
      </w:tblGrid>
      <w:tr>
        <w:trPr>
          <w:cantSplit/>
          <w:tblHeader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Критерий результата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П01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Развернуть новый стенд по Т112 ПД 02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Сервисы доступны, учётные данные не публикуются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П02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Войти тремя ролями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Каждая роль видит свои разделы; чужой API запрещён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П03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Создать группу и опубликовать упражнение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Назначение доступно нужному ученику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П04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Получить карточку ДДС и принять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Записаны поступление и решение; интервал рассчитан корректно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П05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Попытаться изменить чужую службу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Изменение недоступно либо отвергнуто сервером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П06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Назначить бригаду и передать доклад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Выбор сохранён, существенные сведения учтены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П07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Получить четыре доклада и обновить статусы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Статусы следуют вводным; раннее закрытие запрещено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П08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Завершить с результатом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Карточка завершена, оценка и события доступны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П09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Открыть отчёт преподавателя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Отображены решения ДДС и основания ошибок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П10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Оформить экспертное решение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Причина и история сохранены, автоматический результат не уничтожен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П11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карту и методический файл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Локальный поиск и извлечённый текст доступны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П12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Сформировать копию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Создан зашифрованный архив, ключ хранится отдельно</w:t>
            </w:r>
          </w:p>
        </w:tc>
      </w:tr>
      <w:tr>
        <w:trPr>
          <w:cantSplit/>
        </w:trPr>
        <w:tc>
          <w:tcPr>
            <w:tcW w:type="dxa" w:w="6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П13</w:t>
            </w:r>
          </w:p>
        </w:tc>
        <w:tc>
          <w:tcPr>
            <w:tcW w:type="dxa" w:w="49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Восстановить копию на пустом стенде</w:t>
            </w:r>
          </w:p>
        </w:tc>
        <w:tc>
          <w:tcPr>
            <w:tcW w:type="dxa" w:w="374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Аккаунт, карточка, отчёт и записи читаются</w:t>
            </w:r>
          </w:p>
        </w:tc>
      </w:tr>
    </w:tbl>
    <w:p>
      <w:pPr>
        <w:spacing w:after="0"/>
      </w:pPr>
    </w:p>
    <w:p>
      <w:pPr>
        <w:pStyle w:val="Heading2"/>
      </w:pPr>
      <w:r>
        <w:t>5.1 Проверка телефонного диалога</w:t>
      </w:r>
    </w:p>
    <w:p>
      <w:r>
        <w:t>Зарегистрировать телефон по TLS/SRTP. Запустить доклад из сайта, ответить на телефоне, передать известные факты, задать уточняющий вопрос и дождаться ответа. Зафиксировать текст распознавания, время модели и воспроизведение. Повторить на этапах выезда, прибытия, работ и завершения.</w:t>
      </w:r>
    </w:p>
    <w:p>
      <w:r>
        <w:t>Критерий: ответы относятся к текущим фактам; будущая вводная не раскрывается; статус не меняется только по фразе модели; завершение звонка фиксируется. Вопросы произносятся после реплики бота, поскольку текущий профиль подавляет вход во время воспроизведения.</w:t>
      </w:r>
    </w:p>
    <w:p>
      <w:pPr>
        <w:pStyle w:val="Heading2"/>
      </w:pPr>
      <w:r>
        <w:t>5.2 Проверка модели и задержек</w:t>
      </w:r>
    </w:p>
    <w:p>
      <w:r>
        <w:t>Проверить режимы LLM_DEVICE=cpu и auto/gpu и прогрев. Для каждой реплики записать время начала и конца запроса, входные и выходные токены, штатное завершение либо таймаут. Отдельно записать STT и TTS. Не обозначать время всей реплики как чистую сетевую задержку VoIP.</w:t>
      </w:r>
    </w:p>
    <w:p>
      <w:r>
        <w:t>Для авторинга отдельно измерить создание черновика, исправление по комментарию и публикацию. Не использовать телефонный предел 15 секунд как норматив авторинга. Рассчитать минимум, медиану и максимум по выбранному набору; сохранить исходные значения.</w:t>
      </w:r>
    </w:p>
    <w:p>
      <w:pPr>
        <w:pStyle w:val="Heading2"/>
      </w:pPr>
      <w:r>
        <w:t>5.3 Проверка отрицательных сценариев</w:t>
      </w:r>
    </w:p>
    <w:p>
      <w:r>
        <w:t>Проверить мотивированное непринятие непрофильной карточки, дубль с номером основной, попытку поставить выезд до доклада, закрытие без результата, чужую карточку и повтор отправки одного события. Ожидается понятный отказ либо идемпотентный результат без дублирования действия.</w:t>
      </w:r>
    </w:p>
    <w:p>
      <w:pPr>
        <w:pStyle w:val="Heading1"/>
      </w:pPr>
      <w:r>
        <w:t>6 Оформление результатов</w:t>
      </w:r>
    </w:p>
    <w:p>
      <w:r>
        <w:t>Результаты сохраняются в журнале проверок: дата, конфигурация, версии программы и моделей, номер проверки, выполненные действия, ожидаемый и полученный результат. Для найденной ошибки указываются шаги воспроизведения и журнал событий либо снимок экрана.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20"/>
      </w:rPr>
      <w:t>Т112 ПД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firstLine="0"/>
      <w:outlineLvl w:val="1"/>
    </w:pPr>
    <w:rPr>
      <w:rFonts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="Times New Roman" w:hAnsi="Times New Roman" w:eastAsia="Times New Roman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 методика испытаний</dc:title>
  <dc:subject>Т112 ПД 10</dc:subject>
  <dc:creator>Кодзаев Николай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