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FFDF5" w14:textId="77777777" w:rsidR="003E3192" w:rsidRPr="007E4531" w:rsidRDefault="003E3192" w:rsidP="003E3192">
      <w:pPr>
        <w:tabs>
          <w:tab w:val="left" w:pos="1670"/>
        </w:tabs>
        <w:jc w:val="center"/>
        <w:rPr>
          <w:rFonts w:ascii="Calibri" w:eastAsia="Calibri" w:hAnsi="Calibri" w:cs="Calibri"/>
          <w:color w:val="77206D" w:themeColor="accent5" w:themeShade="BF"/>
          <w:sz w:val="50"/>
          <w:szCs w:val="50"/>
        </w:rPr>
      </w:pPr>
      <w:r w:rsidRPr="389C6FBD">
        <w:rPr>
          <w:rFonts w:ascii="Calibri" w:eastAsia="Calibri" w:hAnsi="Calibri" w:cs="Calibri"/>
          <w:b/>
          <w:bCs/>
          <w:color w:val="77206D" w:themeColor="accent5" w:themeShade="BF"/>
          <w:sz w:val="50"/>
          <w:szCs w:val="50"/>
          <w:u w:val="single"/>
        </w:rPr>
        <w:t>HACKATHON PROJECT</w:t>
      </w:r>
    </w:p>
    <w:p w14:paraId="69EE6B88" w14:textId="77777777" w:rsidR="003E3192" w:rsidRPr="007E4531" w:rsidRDefault="003E3192" w:rsidP="003E3192">
      <w:pPr>
        <w:tabs>
          <w:tab w:val="left" w:pos="1670"/>
        </w:tabs>
        <w:jc w:val="center"/>
        <w:rPr>
          <w:rFonts w:ascii="Calibri" w:eastAsia="Calibri" w:hAnsi="Calibri" w:cs="Calibri"/>
          <w:color w:val="77206D" w:themeColor="accent5" w:themeShade="BF"/>
          <w:sz w:val="32"/>
          <w:szCs w:val="32"/>
        </w:rPr>
      </w:pPr>
    </w:p>
    <w:p w14:paraId="7AA01DD7" w14:textId="77777777" w:rsidR="003E3192" w:rsidRPr="007E4531" w:rsidRDefault="003E3192" w:rsidP="003E3192">
      <w:pPr>
        <w:tabs>
          <w:tab w:val="left" w:pos="1670"/>
        </w:tabs>
        <w:jc w:val="center"/>
        <w:rPr>
          <w:rFonts w:ascii="Calibri" w:eastAsia="Calibri" w:hAnsi="Calibri" w:cs="Calibri"/>
          <w:color w:val="000000" w:themeColor="text1"/>
          <w:sz w:val="27"/>
          <w:szCs w:val="27"/>
        </w:rPr>
      </w:pPr>
      <w:r w:rsidRPr="389C6FBD">
        <w:rPr>
          <w:rFonts w:ascii="Calibri" w:eastAsia="Calibri" w:hAnsi="Calibri" w:cs="Calibri"/>
          <w:color w:val="000000" w:themeColor="text1"/>
          <w:sz w:val="27"/>
          <w:szCs w:val="27"/>
        </w:rPr>
        <w:t>TOPIC – IDENTIFY COURSES (COURSERA)</w:t>
      </w:r>
    </w:p>
    <w:p w14:paraId="6BA5AE59" w14:textId="77777777" w:rsidR="003E3192" w:rsidRPr="007E4531" w:rsidRDefault="003E3192" w:rsidP="003E3192">
      <w:pPr>
        <w:tabs>
          <w:tab w:val="left" w:pos="1670"/>
        </w:tabs>
        <w:jc w:val="center"/>
        <w:rPr>
          <w:rFonts w:ascii="Calibri" w:eastAsia="Calibri" w:hAnsi="Calibri" w:cs="Calibri"/>
          <w:color w:val="000000" w:themeColor="text1"/>
          <w:sz w:val="27"/>
          <w:szCs w:val="27"/>
        </w:rPr>
      </w:pPr>
    </w:p>
    <w:p w14:paraId="4E1E863D" w14:textId="77777777" w:rsidR="003E3192" w:rsidRPr="007E4531" w:rsidRDefault="003E3192" w:rsidP="003E3192">
      <w:pPr>
        <w:tabs>
          <w:tab w:val="left" w:pos="1670"/>
        </w:tabs>
        <w:jc w:val="center"/>
      </w:pPr>
      <w:r w:rsidRPr="389C6FBD">
        <w:rPr>
          <w:rFonts w:ascii="Calibri" w:eastAsia="Calibri" w:hAnsi="Calibri" w:cs="Calibri"/>
          <w:b/>
          <w:bCs/>
          <w:color w:val="000000" w:themeColor="text1"/>
          <w:sz w:val="27"/>
          <w:szCs w:val="27"/>
          <w:u w:val="single"/>
        </w:rPr>
        <w:t>RETROSPECTIVE DOCUMENT</w:t>
      </w:r>
    </w:p>
    <w:p w14:paraId="0410C062" w14:textId="77777777" w:rsidR="003E3192" w:rsidRPr="007E4531" w:rsidRDefault="003E3192" w:rsidP="003E3192">
      <w:pPr>
        <w:tabs>
          <w:tab w:val="left" w:pos="1670"/>
        </w:tabs>
        <w:jc w:val="both"/>
        <w:rPr>
          <w:rFonts w:ascii="Times New Roman" w:hAnsi="Times New Roman" w:cs="Times New Roman"/>
          <w:color w:val="000000" w:themeColor="text1"/>
          <w:sz w:val="27"/>
          <w:szCs w:val="27"/>
        </w:rPr>
      </w:pPr>
    </w:p>
    <w:p w14:paraId="11B12A80" w14:textId="77777777" w:rsidR="003E3192" w:rsidRDefault="003E3192" w:rsidP="003E3192">
      <w:pPr>
        <w:tabs>
          <w:tab w:val="left" w:pos="1670"/>
        </w:tabs>
        <w:jc w:val="both"/>
        <w:rPr>
          <w:rFonts w:ascii="Times New Roman" w:hAnsi="Times New Roman" w:cs="Times New Roman"/>
          <w:color w:val="000000"/>
          <w:sz w:val="27"/>
          <w:szCs w:val="27"/>
        </w:rPr>
      </w:pPr>
    </w:p>
    <w:p w14:paraId="54B81B22" w14:textId="77777777" w:rsidR="003E3192" w:rsidRDefault="003E3192" w:rsidP="003E3192">
      <w:pPr>
        <w:tabs>
          <w:tab w:val="left" w:pos="1670"/>
        </w:tabs>
        <w:jc w:val="both"/>
        <w:rPr>
          <w:rFonts w:ascii="Times New Roman" w:hAnsi="Times New Roman" w:cs="Times New Roman"/>
          <w:color w:val="000000"/>
          <w:sz w:val="27"/>
          <w:szCs w:val="27"/>
        </w:rPr>
      </w:pPr>
    </w:p>
    <w:p w14:paraId="35F5CEC1" w14:textId="77777777" w:rsidR="003E3192" w:rsidRDefault="003E3192" w:rsidP="003E3192">
      <w:pPr>
        <w:tabs>
          <w:tab w:val="left" w:pos="1670"/>
        </w:tabs>
        <w:jc w:val="both"/>
        <w:rPr>
          <w:rFonts w:ascii="Times New Roman" w:hAnsi="Times New Roman" w:cs="Times New Roman"/>
          <w:color w:val="000000" w:themeColor="text1"/>
          <w:sz w:val="27"/>
          <w:szCs w:val="27"/>
        </w:rPr>
      </w:pPr>
    </w:p>
    <w:p w14:paraId="32098F11" w14:textId="77777777" w:rsidR="003E3192" w:rsidRDefault="003E3192" w:rsidP="003E3192">
      <w:pPr>
        <w:tabs>
          <w:tab w:val="left" w:pos="1670"/>
        </w:tabs>
        <w:jc w:val="both"/>
        <w:rPr>
          <w:rFonts w:ascii="Times New Roman" w:hAnsi="Times New Roman" w:cs="Times New Roman"/>
          <w:color w:val="000000" w:themeColor="text1"/>
          <w:sz w:val="27"/>
          <w:szCs w:val="27"/>
        </w:rPr>
      </w:pPr>
    </w:p>
    <w:p w14:paraId="33C2478F" w14:textId="77777777" w:rsidR="003E3192" w:rsidRDefault="003E3192" w:rsidP="003E3192">
      <w:pPr>
        <w:pStyle w:val="NormalWeb"/>
        <w:jc w:val="both"/>
        <w:rPr>
          <w:color w:val="000000"/>
          <w:sz w:val="27"/>
          <w:szCs w:val="27"/>
        </w:rPr>
      </w:pPr>
      <w:r>
        <w:rPr>
          <w:color w:val="000000"/>
          <w:sz w:val="27"/>
          <w:szCs w:val="27"/>
        </w:rPr>
        <w:tab/>
      </w:r>
      <w:r>
        <w:rPr>
          <w:color w:val="000000"/>
          <w:sz w:val="27"/>
          <w:szCs w:val="27"/>
        </w:rPr>
        <w:tab/>
      </w:r>
    </w:p>
    <w:tbl>
      <w:tblPr>
        <w:tblStyle w:val="TableGrid"/>
        <w:tblW w:w="0" w:type="auto"/>
        <w:tblInd w:w="175" w:type="dxa"/>
        <w:tblLook w:val="04A0" w:firstRow="1" w:lastRow="0" w:firstColumn="1" w:lastColumn="0" w:noHBand="0" w:noVBand="1"/>
      </w:tblPr>
      <w:tblGrid>
        <w:gridCol w:w="2115"/>
        <w:gridCol w:w="2290"/>
        <w:gridCol w:w="2291"/>
        <w:gridCol w:w="2291"/>
      </w:tblGrid>
      <w:tr w:rsidR="003E3192" w14:paraId="214C6882" w14:textId="77777777" w:rsidTr="00C6271F">
        <w:trPr>
          <w:trHeight w:val="209"/>
        </w:trPr>
        <w:tc>
          <w:tcPr>
            <w:tcW w:w="2115" w:type="dxa"/>
          </w:tcPr>
          <w:p w14:paraId="3F3FFE42" w14:textId="77777777" w:rsidR="003E3192" w:rsidRDefault="003E3192" w:rsidP="00C6271F">
            <w:pPr>
              <w:pStyle w:val="NormalWeb"/>
              <w:jc w:val="both"/>
              <w:rPr>
                <w:rFonts w:ascii="Calibri" w:eastAsia="Calibri" w:hAnsi="Calibri" w:cs="Calibri"/>
                <w:color w:val="000000"/>
                <w:sz w:val="27"/>
                <w:szCs w:val="27"/>
              </w:rPr>
            </w:pPr>
          </w:p>
        </w:tc>
        <w:tc>
          <w:tcPr>
            <w:tcW w:w="2290" w:type="dxa"/>
          </w:tcPr>
          <w:p w14:paraId="150A047E" w14:textId="77777777" w:rsidR="003E3192" w:rsidRDefault="003E3192" w:rsidP="00C6271F">
            <w:pPr>
              <w:pStyle w:val="NormalWeb"/>
              <w:jc w:val="both"/>
              <w:rPr>
                <w:rFonts w:ascii="Calibri" w:eastAsia="Calibri" w:hAnsi="Calibri" w:cs="Calibri"/>
                <w:color w:val="000000"/>
                <w:sz w:val="27"/>
                <w:szCs w:val="27"/>
              </w:rPr>
            </w:pPr>
            <w:r w:rsidRPr="389C6FBD">
              <w:rPr>
                <w:rFonts w:ascii="Calibri" w:eastAsia="Calibri" w:hAnsi="Calibri" w:cs="Calibri"/>
                <w:color w:val="000000" w:themeColor="text1"/>
                <w:sz w:val="27"/>
                <w:szCs w:val="27"/>
              </w:rPr>
              <w:t>Prepared By</w:t>
            </w:r>
          </w:p>
        </w:tc>
        <w:tc>
          <w:tcPr>
            <w:tcW w:w="2291" w:type="dxa"/>
          </w:tcPr>
          <w:p w14:paraId="3C5B196F" w14:textId="77777777" w:rsidR="003E3192" w:rsidRDefault="003E3192" w:rsidP="00C6271F">
            <w:pPr>
              <w:pStyle w:val="NormalWeb"/>
              <w:jc w:val="both"/>
              <w:rPr>
                <w:rFonts w:ascii="Calibri" w:eastAsia="Calibri" w:hAnsi="Calibri" w:cs="Calibri"/>
                <w:color w:val="000000"/>
                <w:sz w:val="27"/>
                <w:szCs w:val="27"/>
              </w:rPr>
            </w:pPr>
            <w:r w:rsidRPr="389C6FBD">
              <w:rPr>
                <w:rFonts w:ascii="Calibri" w:eastAsia="Calibri" w:hAnsi="Calibri" w:cs="Calibri"/>
                <w:color w:val="000000" w:themeColor="text1"/>
                <w:sz w:val="27"/>
                <w:szCs w:val="27"/>
              </w:rPr>
              <w:t>Reviewed By</w:t>
            </w:r>
          </w:p>
        </w:tc>
        <w:tc>
          <w:tcPr>
            <w:tcW w:w="2291" w:type="dxa"/>
          </w:tcPr>
          <w:p w14:paraId="0DEB91FE" w14:textId="77777777" w:rsidR="003E3192" w:rsidRDefault="003E3192" w:rsidP="00C6271F">
            <w:pPr>
              <w:pStyle w:val="NormalWeb"/>
              <w:jc w:val="both"/>
              <w:rPr>
                <w:rFonts w:ascii="Calibri" w:eastAsia="Calibri" w:hAnsi="Calibri" w:cs="Calibri"/>
                <w:color w:val="000000"/>
                <w:sz w:val="27"/>
                <w:szCs w:val="27"/>
              </w:rPr>
            </w:pPr>
            <w:r w:rsidRPr="389C6FBD">
              <w:rPr>
                <w:rFonts w:ascii="Calibri" w:eastAsia="Calibri" w:hAnsi="Calibri" w:cs="Calibri"/>
                <w:color w:val="000000" w:themeColor="text1"/>
                <w:sz w:val="27"/>
                <w:szCs w:val="27"/>
              </w:rPr>
              <w:t>Approved By</w:t>
            </w:r>
          </w:p>
        </w:tc>
      </w:tr>
      <w:tr w:rsidR="003E3192" w14:paraId="1A7C970C" w14:textId="77777777" w:rsidTr="00C6271F">
        <w:trPr>
          <w:trHeight w:val="209"/>
        </w:trPr>
        <w:tc>
          <w:tcPr>
            <w:tcW w:w="2115" w:type="dxa"/>
          </w:tcPr>
          <w:p w14:paraId="0B5215A7" w14:textId="77777777" w:rsidR="003E3192" w:rsidRDefault="003E3192" w:rsidP="00C6271F">
            <w:pPr>
              <w:pStyle w:val="NormalWeb"/>
              <w:jc w:val="both"/>
              <w:rPr>
                <w:rFonts w:ascii="Calibri" w:eastAsia="Calibri" w:hAnsi="Calibri" w:cs="Calibri"/>
                <w:color w:val="000000"/>
                <w:sz w:val="27"/>
                <w:szCs w:val="27"/>
              </w:rPr>
            </w:pPr>
            <w:r w:rsidRPr="389C6FBD">
              <w:rPr>
                <w:rFonts w:ascii="Calibri" w:eastAsia="Calibri" w:hAnsi="Calibri" w:cs="Calibri"/>
                <w:color w:val="000000" w:themeColor="text1"/>
                <w:sz w:val="27"/>
                <w:szCs w:val="27"/>
              </w:rPr>
              <w:t>Name</w:t>
            </w:r>
          </w:p>
        </w:tc>
        <w:tc>
          <w:tcPr>
            <w:tcW w:w="2290" w:type="dxa"/>
          </w:tcPr>
          <w:p w14:paraId="671553A6" w14:textId="19D3A059" w:rsidR="003E3192" w:rsidRDefault="003E3192" w:rsidP="00C6271F">
            <w:pPr>
              <w:pStyle w:val="NormalWeb"/>
              <w:jc w:val="both"/>
            </w:pPr>
            <w:proofErr w:type="spellStart"/>
            <w:r>
              <w:rPr>
                <w:rFonts w:ascii="Calibri" w:eastAsia="Calibri" w:hAnsi="Calibri" w:cs="Calibri"/>
                <w:color w:val="000000" w:themeColor="text1"/>
                <w:sz w:val="27"/>
                <w:szCs w:val="27"/>
              </w:rPr>
              <w:t>KoloInc</w:t>
            </w:r>
            <w:proofErr w:type="spellEnd"/>
          </w:p>
        </w:tc>
        <w:tc>
          <w:tcPr>
            <w:tcW w:w="2291" w:type="dxa"/>
          </w:tcPr>
          <w:p w14:paraId="3836F90C" w14:textId="77777777" w:rsidR="003E3192" w:rsidRDefault="003E3192" w:rsidP="00C6271F">
            <w:pPr>
              <w:pStyle w:val="NormalWeb"/>
              <w:jc w:val="both"/>
            </w:pPr>
            <w:r w:rsidRPr="389C6FBD">
              <w:rPr>
                <w:rFonts w:ascii="Calibri" w:eastAsia="Calibri" w:hAnsi="Calibri" w:cs="Calibri"/>
                <w:sz w:val="27"/>
                <w:szCs w:val="27"/>
              </w:rPr>
              <w:t xml:space="preserve">P., </w:t>
            </w:r>
            <w:proofErr w:type="spellStart"/>
            <w:r w:rsidRPr="389C6FBD">
              <w:rPr>
                <w:rFonts w:ascii="Calibri" w:eastAsia="Calibri" w:hAnsi="Calibri" w:cs="Calibri"/>
                <w:sz w:val="27"/>
                <w:szCs w:val="27"/>
              </w:rPr>
              <w:t>Devathilagai</w:t>
            </w:r>
            <w:proofErr w:type="spellEnd"/>
          </w:p>
        </w:tc>
        <w:tc>
          <w:tcPr>
            <w:tcW w:w="2291" w:type="dxa"/>
          </w:tcPr>
          <w:p w14:paraId="2FFD10DC" w14:textId="77777777" w:rsidR="003E3192" w:rsidRDefault="003E3192" w:rsidP="00C6271F">
            <w:pPr>
              <w:pStyle w:val="NormalWeb"/>
              <w:jc w:val="both"/>
              <w:rPr>
                <w:rFonts w:ascii="Calibri" w:eastAsia="Calibri" w:hAnsi="Calibri" w:cs="Calibri"/>
                <w:color w:val="000000"/>
                <w:sz w:val="27"/>
                <w:szCs w:val="27"/>
              </w:rPr>
            </w:pPr>
          </w:p>
        </w:tc>
      </w:tr>
      <w:tr w:rsidR="003E3192" w14:paraId="6DF38AE9" w14:textId="77777777" w:rsidTr="00C6271F">
        <w:trPr>
          <w:trHeight w:val="201"/>
        </w:trPr>
        <w:tc>
          <w:tcPr>
            <w:tcW w:w="2115" w:type="dxa"/>
          </w:tcPr>
          <w:p w14:paraId="38BB7A02" w14:textId="77777777" w:rsidR="003E3192" w:rsidRDefault="003E3192" w:rsidP="00C6271F">
            <w:pPr>
              <w:pStyle w:val="NormalWeb"/>
              <w:jc w:val="both"/>
              <w:rPr>
                <w:rFonts w:ascii="Calibri" w:eastAsia="Calibri" w:hAnsi="Calibri" w:cs="Calibri"/>
                <w:color w:val="000000"/>
                <w:sz w:val="27"/>
                <w:szCs w:val="27"/>
              </w:rPr>
            </w:pPr>
            <w:r w:rsidRPr="389C6FBD">
              <w:rPr>
                <w:rFonts w:ascii="Calibri" w:eastAsia="Calibri" w:hAnsi="Calibri" w:cs="Calibri"/>
                <w:color w:val="000000" w:themeColor="text1"/>
                <w:sz w:val="27"/>
                <w:szCs w:val="27"/>
              </w:rPr>
              <w:t>Role</w:t>
            </w:r>
          </w:p>
        </w:tc>
        <w:tc>
          <w:tcPr>
            <w:tcW w:w="2290" w:type="dxa"/>
          </w:tcPr>
          <w:p w14:paraId="0B445F9E" w14:textId="77777777" w:rsidR="003E3192" w:rsidRDefault="003E3192" w:rsidP="00C6271F">
            <w:pPr>
              <w:pStyle w:val="NormalWeb"/>
              <w:jc w:val="both"/>
              <w:rPr>
                <w:rFonts w:ascii="Calibri" w:eastAsia="Calibri" w:hAnsi="Calibri" w:cs="Calibri"/>
                <w:color w:val="000000"/>
                <w:sz w:val="27"/>
                <w:szCs w:val="27"/>
              </w:rPr>
            </w:pPr>
            <w:r w:rsidRPr="389C6FBD">
              <w:rPr>
                <w:rFonts w:ascii="Calibri" w:eastAsia="Calibri" w:hAnsi="Calibri" w:cs="Calibri"/>
                <w:color w:val="000000" w:themeColor="text1"/>
                <w:sz w:val="27"/>
                <w:szCs w:val="27"/>
              </w:rPr>
              <w:t>Interns</w:t>
            </w:r>
          </w:p>
        </w:tc>
        <w:tc>
          <w:tcPr>
            <w:tcW w:w="2291" w:type="dxa"/>
          </w:tcPr>
          <w:p w14:paraId="5914EF69" w14:textId="77777777" w:rsidR="003E3192" w:rsidRDefault="003E3192" w:rsidP="00C6271F">
            <w:pPr>
              <w:pStyle w:val="NormalWeb"/>
              <w:jc w:val="both"/>
              <w:rPr>
                <w:rFonts w:ascii="Calibri" w:eastAsia="Calibri" w:hAnsi="Calibri" w:cs="Calibri"/>
                <w:color w:val="000000"/>
                <w:sz w:val="27"/>
                <w:szCs w:val="27"/>
              </w:rPr>
            </w:pPr>
            <w:r w:rsidRPr="389C6FBD">
              <w:rPr>
                <w:rFonts w:ascii="Calibri" w:eastAsia="Calibri" w:hAnsi="Calibri" w:cs="Calibri"/>
                <w:color w:val="000000" w:themeColor="text1"/>
                <w:sz w:val="27"/>
                <w:szCs w:val="27"/>
              </w:rPr>
              <w:t>Batch Trainer</w:t>
            </w:r>
          </w:p>
        </w:tc>
        <w:tc>
          <w:tcPr>
            <w:tcW w:w="2291" w:type="dxa"/>
          </w:tcPr>
          <w:p w14:paraId="13318622" w14:textId="77777777" w:rsidR="003E3192" w:rsidRDefault="003E3192" w:rsidP="00C6271F">
            <w:pPr>
              <w:pStyle w:val="NormalWeb"/>
              <w:jc w:val="both"/>
              <w:rPr>
                <w:rFonts w:ascii="Calibri" w:eastAsia="Calibri" w:hAnsi="Calibri" w:cs="Calibri"/>
                <w:color w:val="000000"/>
                <w:sz w:val="27"/>
                <w:szCs w:val="27"/>
              </w:rPr>
            </w:pPr>
          </w:p>
        </w:tc>
      </w:tr>
    </w:tbl>
    <w:p w14:paraId="3324EE34" w14:textId="77777777" w:rsidR="003E3192" w:rsidRDefault="003E3192" w:rsidP="003E3192">
      <w:pPr>
        <w:pStyle w:val="NormalWeb"/>
        <w:jc w:val="both"/>
        <w:rPr>
          <w:color w:val="000000"/>
          <w:sz w:val="27"/>
          <w:szCs w:val="27"/>
        </w:rPr>
      </w:pPr>
    </w:p>
    <w:p w14:paraId="2AD3078D" w14:textId="77777777" w:rsidR="003E3192" w:rsidRDefault="003E3192" w:rsidP="003E3192">
      <w:pPr>
        <w:tabs>
          <w:tab w:val="left" w:pos="1670"/>
        </w:tabs>
        <w:jc w:val="both"/>
        <w:rPr>
          <w:rFonts w:ascii="Times New Roman" w:hAnsi="Times New Roman" w:cs="Times New Roman"/>
          <w:color w:val="000000"/>
          <w:sz w:val="27"/>
          <w:szCs w:val="27"/>
        </w:rPr>
      </w:pPr>
    </w:p>
    <w:p w14:paraId="7CD56AB6" w14:textId="77777777" w:rsidR="003E3192" w:rsidRDefault="003E3192" w:rsidP="003E3192">
      <w:pPr>
        <w:tabs>
          <w:tab w:val="left" w:pos="1670"/>
        </w:tabs>
        <w:jc w:val="both"/>
        <w:rPr>
          <w:rFonts w:ascii="Times New Roman" w:hAnsi="Times New Roman" w:cs="Times New Roman"/>
          <w:color w:val="000000"/>
          <w:sz w:val="27"/>
          <w:szCs w:val="27"/>
        </w:rPr>
      </w:pPr>
    </w:p>
    <w:p w14:paraId="226BB4B1" w14:textId="77777777" w:rsidR="003E3192" w:rsidRDefault="003E3192" w:rsidP="003E3192">
      <w:pPr>
        <w:tabs>
          <w:tab w:val="left" w:pos="1670"/>
        </w:tabs>
        <w:jc w:val="both"/>
        <w:rPr>
          <w:rFonts w:ascii="Times New Roman" w:hAnsi="Times New Roman" w:cs="Times New Roman"/>
          <w:color w:val="000000"/>
          <w:sz w:val="27"/>
          <w:szCs w:val="27"/>
        </w:rPr>
      </w:pPr>
    </w:p>
    <w:p w14:paraId="18FFA56C" w14:textId="77777777" w:rsidR="003E3192" w:rsidRDefault="003E3192" w:rsidP="003E3192">
      <w:pPr>
        <w:tabs>
          <w:tab w:val="left" w:pos="1670"/>
        </w:tabs>
        <w:jc w:val="both"/>
        <w:rPr>
          <w:rFonts w:ascii="Times New Roman" w:hAnsi="Times New Roman" w:cs="Times New Roman"/>
          <w:color w:val="000000"/>
          <w:sz w:val="27"/>
          <w:szCs w:val="27"/>
        </w:rPr>
      </w:pPr>
    </w:p>
    <w:p w14:paraId="2279DFC7" w14:textId="77777777" w:rsidR="003E3192" w:rsidRDefault="003E3192" w:rsidP="003E3192">
      <w:pPr>
        <w:tabs>
          <w:tab w:val="left" w:pos="1670"/>
        </w:tabs>
        <w:jc w:val="both"/>
        <w:rPr>
          <w:rFonts w:ascii="Times New Roman" w:hAnsi="Times New Roman" w:cs="Times New Roman"/>
          <w:color w:val="000000"/>
          <w:sz w:val="27"/>
          <w:szCs w:val="27"/>
        </w:rPr>
      </w:pPr>
    </w:p>
    <w:p w14:paraId="388A89F8" w14:textId="77777777" w:rsidR="003E3192" w:rsidRDefault="003E3192" w:rsidP="003E3192">
      <w:pPr>
        <w:tabs>
          <w:tab w:val="left" w:pos="1670"/>
        </w:tabs>
        <w:jc w:val="both"/>
        <w:rPr>
          <w:rFonts w:ascii="Times New Roman" w:hAnsi="Times New Roman" w:cs="Times New Roman"/>
          <w:color w:val="000000"/>
          <w:sz w:val="27"/>
          <w:szCs w:val="27"/>
        </w:rPr>
      </w:pPr>
    </w:p>
    <w:p w14:paraId="35DBBD2C" w14:textId="77777777" w:rsidR="003E3192" w:rsidRDefault="003E3192" w:rsidP="003E3192">
      <w:pPr>
        <w:tabs>
          <w:tab w:val="left" w:pos="1670"/>
        </w:tabs>
        <w:jc w:val="both"/>
        <w:rPr>
          <w:rFonts w:ascii="Times New Roman" w:hAnsi="Times New Roman" w:cs="Times New Roman"/>
          <w:color w:val="000000"/>
          <w:sz w:val="27"/>
          <w:szCs w:val="27"/>
        </w:rPr>
      </w:pPr>
    </w:p>
    <w:p w14:paraId="49F4FECD" w14:textId="77777777" w:rsidR="003E3192" w:rsidRDefault="003E3192" w:rsidP="003E3192">
      <w:pPr>
        <w:tabs>
          <w:tab w:val="left" w:pos="1670"/>
        </w:tabs>
        <w:jc w:val="both"/>
        <w:rPr>
          <w:rFonts w:ascii="Times New Roman" w:hAnsi="Times New Roman" w:cs="Times New Roman"/>
          <w:color w:val="000000"/>
          <w:sz w:val="27"/>
          <w:szCs w:val="27"/>
        </w:rPr>
      </w:pPr>
    </w:p>
    <w:p w14:paraId="56DFD2B1" w14:textId="77777777" w:rsidR="003E3192" w:rsidRDefault="003E3192" w:rsidP="003E3192">
      <w:pPr>
        <w:tabs>
          <w:tab w:val="left" w:pos="1670"/>
        </w:tabs>
        <w:jc w:val="both"/>
        <w:rPr>
          <w:rFonts w:ascii="Times New Roman" w:hAnsi="Times New Roman" w:cs="Times New Roman"/>
          <w:color w:val="000000"/>
          <w:sz w:val="27"/>
          <w:szCs w:val="27"/>
        </w:rPr>
      </w:pPr>
    </w:p>
    <w:p w14:paraId="63A2B06F" w14:textId="77777777" w:rsidR="003E3192" w:rsidRDefault="003E3192" w:rsidP="003E3192">
      <w:pPr>
        <w:tabs>
          <w:tab w:val="left" w:pos="1670"/>
        </w:tabs>
        <w:jc w:val="both"/>
        <w:rPr>
          <w:rFonts w:ascii="Times New Roman" w:hAnsi="Times New Roman" w:cs="Times New Roman"/>
          <w:color w:val="000000"/>
          <w:sz w:val="27"/>
          <w:szCs w:val="27"/>
        </w:rPr>
      </w:pPr>
    </w:p>
    <w:p w14:paraId="73576DE2" w14:textId="77777777" w:rsidR="003E3192" w:rsidRDefault="003E3192" w:rsidP="003E3192">
      <w:pPr>
        <w:tabs>
          <w:tab w:val="left" w:pos="1670"/>
        </w:tabs>
        <w:jc w:val="both"/>
        <w:rPr>
          <w:rFonts w:ascii="Times New Roman" w:hAnsi="Times New Roman" w:cs="Times New Roman"/>
          <w:color w:val="000000"/>
          <w:sz w:val="27"/>
          <w:szCs w:val="27"/>
        </w:rPr>
      </w:pPr>
    </w:p>
    <w:p w14:paraId="7C1F75F4" w14:textId="77777777" w:rsidR="003E3192" w:rsidRDefault="003E3192" w:rsidP="003E3192">
      <w:pPr>
        <w:tabs>
          <w:tab w:val="left" w:pos="1670"/>
        </w:tabs>
        <w:jc w:val="both"/>
        <w:rPr>
          <w:rFonts w:ascii="Calibri" w:eastAsia="Calibri" w:hAnsi="Calibri" w:cs="Calibri"/>
          <w:b/>
          <w:bCs/>
          <w:sz w:val="40"/>
          <w:szCs w:val="40"/>
        </w:rPr>
      </w:pPr>
      <w:r w:rsidRPr="389C6FBD">
        <w:rPr>
          <w:rFonts w:ascii="Calibri" w:eastAsia="Calibri" w:hAnsi="Calibri" w:cs="Calibri"/>
          <w:b/>
          <w:bCs/>
          <w:sz w:val="40"/>
          <w:szCs w:val="40"/>
        </w:rPr>
        <w:t>What Went Well in the Hackathon?</w:t>
      </w:r>
    </w:p>
    <w:p w14:paraId="5DFCFF69" w14:textId="77777777" w:rsidR="003E3192" w:rsidRDefault="003E3192" w:rsidP="003E3192">
      <w:pPr>
        <w:numPr>
          <w:ilvl w:val="0"/>
          <w:numId w:val="2"/>
        </w:numPr>
        <w:tabs>
          <w:tab w:val="left" w:pos="1670"/>
        </w:tabs>
        <w:jc w:val="both"/>
        <w:rPr>
          <w:rFonts w:ascii="Calibri" w:eastAsia="Calibri" w:hAnsi="Calibri" w:cs="Calibri"/>
          <w:sz w:val="27"/>
          <w:szCs w:val="27"/>
        </w:rPr>
      </w:pPr>
      <w:r w:rsidRPr="389C6FBD">
        <w:rPr>
          <w:rFonts w:ascii="Calibri" w:eastAsia="Calibri" w:hAnsi="Calibri" w:cs="Calibri"/>
          <w:sz w:val="27"/>
          <w:szCs w:val="27"/>
        </w:rPr>
        <w:t>As entry-level trainees at Cognizant, being given a model project through the Hackathon was a valuable and motivating experience. It provided us with a practical opportunity to apply our learning in a structured and goal-oriented environment.</w:t>
      </w:r>
    </w:p>
    <w:p w14:paraId="4DDF3D07" w14:textId="77777777" w:rsidR="003E3192" w:rsidRDefault="003E3192" w:rsidP="003E3192">
      <w:pPr>
        <w:numPr>
          <w:ilvl w:val="0"/>
          <w:numId w:val="2"/>
        </w:numPr>
        <w:tabs>
          <w:tab w:val="left" w:pos="1670"/>
        </w:tabs>
        <w:jc w:val="both"/>
        <w:rPr>
          <w:rFonts w:ascii="Calibri" w:eastAsia="Calibri" w:hAnsi="Calibri" w:cs="Calibri"/>
          <w:sz w:val="27"/>
          <w:szCs w:val="27"/>
        </w:rPr>
      </w:pPr>
      <w:r w:rsidRPr="389C6FBD">
        <w:rPr>
          <w:rFonts w:ascii="Calibri" w:eastAsia="Calibri" w:hAnsi="Calibri" w:cs="Calibri"/>
          <w:sz w:val="27"/>
          <w:szCs w:val="27"/>
        </w:rPr>
        <w:t>We closely followed the Hackathon guidelines as outlined in the PowerPoint presentation shared by our cohort trainer. By aligning our weekly deliverables with the suggested format, we were able to stay on track and submit our Hackathon idea on time.</w:t>
      </w:r>
    </w:p>
    <w:p w14:paraId="0835263D" w14:textId="77777777" w:rsidR="003E3192" w:rsidRDefault="003E3192" w:rsidP="003E3192">
      <w:pPr>
        <w:numPr>
          <w:ilvl w:val="0"/>
          <w:numId w:val="2"/>
        </w:numPr>
        <w:tabs>
          <w:tab w:val="left" w:pos="1670"/>
        </w:tabs>
        <w:jc w:val="both"/>
        <w:rPr>
          <w:rFonts w:ascii="Calibri" w:eastAsia="Calibri" w:hAnsi="Calibri" w:cs="Calibri"/>
          <w:sz w:val="27"/>
          <w:szCs w:val="27"/>
        </w:rPr>
      </w:pPr>
      <w:r w:rsidRPr="389C6FBD">
        <w:rPr>
          <w:rFonts w:ascii="Calibri" w:eastAsia="Calibri" w:hAnsi="Calibri" w:cs="Calibri"/>
          <w:sz w:val="27"/>
          <w:szCs w:val="27"/>
        </w:rPr>
        <w:t xml:space="preserve">During the Hackathon, we successfully implemented a </w:t>
      </w:r>
      <w:r w:rsidRPr="389C6FBD">
        <w:rPr>
          <w:rFonts w:ascii="Calibri" w:eastAsia="Calibri" w:hAnsi="Calibri" w:cs="Calibri"/>
          <w:b/>
          <w:bCs/>
          <w:sz w:val="27"/>
          <w:szCs w:val="27"/>
        </w:rPr>
        <w:t>Hybrid Automation Framework</w:t>
      </w:r>
      <w:r w:rsidRPr="389C6FBD">
        <w:rPr>
          <w:rFonts w:ascii="Calibri" w:eastAsia="Calibri" w:hAnsi="Calibri" w:cs="Calibri"/>
          <w:sz w:val="27"/>
          <w:szCs w:val="27"/>
        </w:rPr>
        <w:t xml:space="preserve"> as per the given requirements. This included integrating multiple testing strategies and tools, which enhanced the robustness of our solution.</w:t>
      </w:r>
    </w:p>
    <w:p w14:paraId="7A08ACD3" w14:textId="77777777" w:rsidR="003E3192" w:rsidRDefault="003E3192" w:rsidP="003E3192">
      <w:pPr>
        <w:numPr>
          <w:ilvl w:val="0"/>
          <w:numId w:val="2"/>
        </w:numPr>
        <w:tabs>
          <w:tab w:val="left" w:pos="1670"/>
        </w:tabs>
        <w:jc w:val="both"/>
        <w:rPr>
          <w:rFonts w:ascii="Calibri" w:eastAsia="Calibri" w:hAnsi="Calibri" w:cs="Calibri"/>
          <w:sz w:val="27"/>
          <w:szCs w:val="27"/>
        </w:rPr>
      </w:pPr>
      <w:r w:rsidRPr="389C6FBD">
        <w:rPr>
          <w:rFonts w:ascii="Calibri" w:eastAsia="Calibri" w:hAnsi="Calibri" w:cs="Calibri"/>
          <w:sz w:val="27"/>
          <w:szCs w:val="27"/>
        </w:rPr>
        <w:t xml:space="preserve">Prior to the Hackathon, we had limited exposure to the </w:t>
      </w:r>
      <w:r w:rsidRPr="389C6FBD">
        <w:rPr>
          <w:rFonts w:ascii="Calibri" w:eastAsia="Calibri" w:hAnsi="Calibri" w:cs="Calibri"/>
          <w:b/>
          <w:bCs/>
          <w:sz w:val="27"/>
          <w:szCs w:val="27"/>
        </w:rPr>
        <w:t>Hybrid Framework</w:t>
      </w:r>
      <w:r w:rsidRPr="389C6FBD">
        <w:rPr>
          <w:rFonts w:ascii="Calibri" w:eastAsia="Calibri" w:hAnsi="Calibri" w:cs="Calibri"/>
          <w:sz w:val="27"/>
          <w:szCs w:val="27"/>
        </w:rPr>
        <w:t xml:space="preserve">, especially the </w:t>
      </w:r>
      <w:r w:rsidRPr="389C6FBD">
        <w:rPr>
          <w:rFonts w:ascii="Calibri" w:eastAsia="Calibri" w:hAnsi="Calibri" w:cs="Calibri"/>
          <w:b/>
          <w:bCs/>
          <w:sz w:val="27"/>
          <w:szCs w:val="27"/>
        </w:rPr>
        <w:t>Page Factory</w:t>
      </w:r>
      <w:r w:rsidRPr="389C6FBD">
        <w:rPr>
          <w:rFonts w:ascii="Calibri" w:eastAsia="Calibri" w:hAnsi="Calibri" w:cs="Calibri"/>
          <w:sz w:val="27"/>
          <w:szCs w:val="27"/>
        </w:rPr>
        <w:t xml:space="preserve"> concept within the </w:t>
      </w:r>
      <w:r w:rsidRPr="389C6FBD">
        <w:rPr>
          <w:rFonts w:ascii="Calibri" w:eastAsia="Calibri" w:hAnsi="Calibri" w:cs="Calibri"/>
          <w:b/>
          <w:bCs/>
          <w:sz w:val="27"/>
          <w:szCs w:val="27"/>
        </w:rPr>
        <w:t>Page Object Model (POM)</w:t>
      </w:r>
      <w:r w:rsidRPr="389C6FBD">
        <w:rPr>
          <w:rFonts w:ascii="Calibri" w:eastAsia="Calibri" w:hAnsi="Calibri" w:cs="Calibri"/>
          <w:sz w:val="27"/>
          <w:szCs w:val="27"/>
        </w:rPr>
        <w:t>. The Hackathon enabled us to explore and apply these concepts effectively.</w:t>
      </w:r>
    </w:p>
    <w:p w14:paraId="39DB2379" w14:textId="77777777" w:rsidR="003E3192" w:rsidRDefault="003E3192" w:rsidP="003E3192">
      <w:pPr>
        <w:numPr>
          <w:ilvl w:val="0"/>
          <w:numId w:val="2"/>
        </w:numPr>
        <w:tabs>
          <w:tab w:val="left" w:pos="1670"/>
        </w:tabs>
        <w:jc w:val="both"/>
        <w:rPr>
          <w:rFonts w:ascii="Calibri" w:eastAsia="Calibri" w:hAnsi="Calibri" w:cs="Calibri"/>
          <w:sz w:val="27"/>
          <w:szCs w:val="27"/>
        </w:rPr>
      </w:pPr>
      <w:r w:rsidRPr="389C6FBD">
        <w:rPr>
          <w:rFonts w:ascii="Calibri" w:eastAsia="Calibri" w:hAnsi="Calibri" w:cs="Calibri"/>
          <w:sz w:val="27"/>
          <w:szCs w:val="27"/>
        </w:rPr>
        <w:t xml:space="preserve">In our training phase, we only worked with a </w:t>
      </w:r>
      <w:r w:rsidRPr="389C6FBD">
        <w:rPr>
          <w:rFonts w:ascii="Calibri" w:eastAsia="Calibri" w:hAnsi="Calibri" w:cs="Calibri"/>
          <w:b/>
          <w:bCs/>
          <w:sz w:val="27"/>
          <w:szCs w:val="27"/>
        </w:rPr>
        <w:t>Data-Driven Framework</w:t>
      </w:r>
      <w:r w:rsidRPr="389C6FBD">
        <w:rPr>
          <w:rFonts w:ascii="Calibri" w:eastAsia="Calibri" w:hAnsi="Calibri" w:cs="Calibri"/>
          <w:sz w:val="27"/>
          <w:szCs w:val="27"/>
        </w:rPr>
        <w:t xml:space="preserve"> for our case study project. However, the Hackathon challenged us to go beyond and implement a more advanced </w:t>
      </w:r>
      <w:r w:rsidRPr="389C6FBD">
        <w:rPr>
          <w:rFonts w:ascii="Calibri" w:eastAsia="Calibri" w:hAnsi="Calibri" w:cs="Calibri"/>
          <w:b/>
          <w:bCs/>
          <w:sz w:val="27"/>
          <w:szCs w:val="27"/>
        </w:rPr>
        <w:t>Hybrid Framework</w:t>
      </w:r>
      <w:r w:rsidRPr="389C6FBD">
        <w:rPr>
          <w:rFonts w:ascii="Calibri" w:eastAsia="Calibri" w:hAnsi="Calibri" w:cs="Calibri"/>
          <w:sz w:val="27"/>
          <w:szCs w:val="27"/>
        </w:rPr>
        <w:t>, which broadened our understanding of automation architecture.</w:t>
      </w:r>
    </w:p>
    <w:p w14:paraId="26ECA682" w14:textId="77777777" w:rsidR="003E3192" w:rsidRDefault="003E3192" w:rsidP="003E3192">
      <w:pPr>
        <w:numPr>
          <w:ilvl w:val="0"/>
          <w:numId w:val="2"/>
        </w:numPr>
        <w:tabs>
          <w:tab w:val="left" w:pos="1670"/>
        </w:tabs>
        <w:jc w:val="both"/>
        <w:rPr>
          <w:rFonts w:ascii="Calibri" w:eastAsia="Calibri" w:hAnsi="Calibri" w:cs="Calibri"/>
          <w:sz w:val="27"/>
          <w:szCs w:val="27"/>
        </w:rPr>
      </w:pPr>
      <w:r w:rsidRPr="389C6FBD">
        <w:rPr>
          <w:rFonts w:ascii="Calibri" w:eastAsia="Calibri" w:hAnsi="Calibri" w:cs="Calibri"/>
          <w:sz w:val="27"/>
          <w:szCs w:val="27"/>
        </w:rPr>
        <w:t xml:space="preserve">During the Hackathon, we expanded our automation capabilities by implementing </w:t>
      </w:r>
      <w:r w:rsidRPr="389C6FBD">
        <w:rPr>
          <w:rFonts w:ascii="Calibri" w:eastAsia="Calibri" w:hAnsi="Calibri" w:cs="Calibri"/>
          <w:b/>
          <w:bCs/>
          <w:sz w:val="27"/>
          <w:szCs w:val="27"/>
        </w:rPr>
        <w:t>Behavior-Driven-Development (BDD)</w:t>
      </w:r>
      <w:r w:rsidRPr="389C6FBD">
        <w:rPr>
          <w:rFonts w:ascii="Calibri" w:eastAsia="Calibri" w:hAnsi="Calibri" w:cs="Calibri"/>
          <w:sz w:val="27"/>
          <w:szCs w:val="27"/>
        </w:rPr>
        <w:t xml:space="preserve"> using </w:t>
      </w:r>
      <w:r w:rsidRPr="389C6FBD">
        <w:rPr>
          <w:rFonts w:ascii="Calibri" w:eastAsia="Calibri" w:hAnsi="Calibri" w:cs="Calibri"/>
          <w:b/>
          <w:bCs/>
          <w:sz w:val="27"/>
          <w:szCs w:val="27"/>
        </w:rPr>
        <w:t>Cucumber</w:t>
      </w:r>
      <w:r w:rsidRPr="389C6FBD">
        <w:rPr>
          <w:rFonts w:ascii="Calibri" w:eastAsia="Calibri" w:hAnsi="Calibri" w:cs="Calibri"/>
          <w:sz w:val="27"/>
          <w:szCs w:val="27"/>
        </w:rPr>
        <w:t xml:space="preserve"> integrated with </w:t>
      </w:r>
      <w:r w:rsidRPr="389C6FBD">
        <w:rPr>
          <w:rFonts w:ascii="Calibri" w:eastAsia="Calibri" w:hAnsi="Calibri" w:cs="Calibri"/>
          <w:b/>
          <w:bCs/>
          <w:sz w:val="27"/>
          <w:szCs w:val="27"/>
        </w:rPr>
        <w:t>Selenium Grid</w:t>
      </w:r>
      <w:r w:rsidRPr="389C6FBD">
        <w:rPr>
          <w:rFonts w:ascii="Calibri" w:eastAsia="Calibri" w:hAnsi="Calibri" w:cs="Calibri"/>
          <w:sz w:val="27"/>
          <w:szCs w:val="27"/>
        </w:rPr>
        <w:t>. This allowed us to write human-readable test scenarios and execute them across multiple browser instances in parallel. It was a significant step forward in understanding scalable test execution and collaborative testing practices.</w:t>
      </w:r>
    </w:p>
    <w:p w14:paraId="5FBCA2FD" w14:textId="77777777" w:rsidR="003E3192" w:rsidRDefault="003E3192" w:rsidP="003E3192">
      <w:pPr>
        <w:tabs>
          <w:tab w:val="left" w:pos="1670"/>
        </w:tabs>
        <w:jc w:val="both"/>
        <w:rPr>
          <w:rFonts w:ascii="Calibri" w:eastAsia="Calibri" w:hAnsi="Calibri" w:cs="Calibri"/>
          <w:sz w:val="27"/>
          <w:szCs w:val="27"/>
        </w:rPr>
      </w:pPr>
    </w:p>
    <w:p w14:paraId="62C5B4FA" w14:textId="77777777" w:rsidR="003E3192" w:rsidRDefault="003E3192" w:rsidP="003E3192">
      <w:pPr>
        <w:tabs>
          <w:tab w:val="left" w:pos="1670"/>
        </w:tabs>
        <w:jc w:val="both"/>
        <w:rPr>
          <w:rFonts w:ascii="Calibri" w:eastAsia="Calibri" w:hAnsi="Calibri" w:cs="Calibri"/>
          <w:sz w:val="27"/>
          <w:szCs w:val="27"/>
        </w:rPr>
      </w:pPr>
    </w:p>
    <w:p w14:paraId="55BCB854" w14:textId="77777777" w:rsidR="003E3192" w:rsidRDefault="003E3192" w:rsidP="003E3192">
      <w:pPr>
        <w:tabs>
          <w:tab w:val="left" w:pos="1670"/>
        </w:tabs>
        <w:jc w:val="both"/>
        <w:rPr>
          <w:rFonts w:ascii="Calibri" w:eastAsia="Calibri" w:hAnsi="Calibri" w:cs="Calibri"/>
          <w:sz w:val="27"/>
          <w:szCs w:val="27"/>
        </w:rPr>
      </w:pPr>
    </w:p>
    <w:p w14:paraId="43F862BB" w14:textId="77777777" w:rsidR="003E3192" w:rsidRDefault="003E3192" w:rsidP="003E3192">
      <w:pPr>
        <w:tabs>
          <w:tab w:val="left" w:pos="1670"/>
        </w:tabs>
        <w:jc w:val="both"/>
        <w:rPr>
          <w:rFonts w:ascii="Calibri" w:eastAsia="Calibri" w:hAnsi="Calibri" w:cs="Calibri"/>
          <w:sz w:val="27"/>
          <w:szCs w:val="27"/>
        </w:rPr>
      </w:pPr>
    </w:p>
    <w:p w14:paraId="2AF06F36" w14:textId="77777777" w:rsidR="003E3192" w:rsidRDefault="003E3192" w:rsidP="003E3192">
      <w:pPr>
        <w:tabs>
          <w:tab w:val="left" w:pos="1670"/>
        </w:tabs>
        <w:jc w:val="both"/>
        <w:rPr>
          <w:rFonts w:ascii="Calibri" w:eastAsia="Calibri" w:hAnsi="Calibri" w:cs="Calibri"/>
          <w:sz w:val="27"/>
          <w:szCs w:val="27"/>
        </w:rPr>
      </w:pPr>
    </w:p>
    <w:p w14:paraId="64E724D6" w14:textId="77777777" w:rsidR="003E3192" w:rsidRDefault="003E3192" w:rsidP="003E3192">
      <w:pPr>
        <w:tabs>
          <w:tab w:val="left" w:pos="1670"/>
        </w:tabs>
        <w:jc w:val="both"/>
        <w:rPr>
          <w:rFonts w:ascii="Calibri" w:eastAsia="Calibri" w:hAnsi="Calibri" w:cs="Calibri"/>
          <w:b/>
          <w:bCs/>
          <w:sz w:val="40"/>
          <w:szCs w:val="40"/>
        </w:rPr>
      </w:pPr>
      <w:r w:rsidRPr="389C6FBD">
        <w:rPr>
          <w:rFonts w:ascii="Calibri" w:eastAsia="Calibri" w:hAnsi="Calibri" w:cs="Calibri"/>
          <w:b/>
          <w:bCs/>
          <w:sz w:val="40"/>
          <w:szCs w:val="40"/>
        </w:rPr>
        <w:t>What Can Be Improved in the Hackathon?</w:t>
      </w:r>
    </w:p>
    <w:p w14:paraId="127D04C1" w14:textId="77777777" w:rsidR="003E3192" w:rsidRDefault="003E3192" w:rsidP="003E3192">
      <w:pPr>
        <w:numPr>
          <w:ilvl w:val="0"/>
          <w:numId w:val="1"/>
        </w:numPr>
        <w:tabs>
          <w:tab w:val="left" w:pos="1670"/>
        </w:tabs>
        <w:jc w:val="both"/>
        <w:rPr>
          <w:rFonts w:ascii="Calibri" w:eastAsia="Calibri" w:hAnsi="Calibri" w:cs="Calibri"/>
          <w:sz w:val="27"/>
          <w:szCs w:val="27"/>
        </w:rPr>
      </w:pPr>
      <w:r w:rsidRPr="389C6FBD">
        <w:rPr>
          <w:rFonts w:ascii="Calibri" w:eastAsia="Calibri" w:hAnsi="Calibri" w:cs="Calibri"/>
          <w:b/>
          <w:bCs/>
          <w:sz w:val="27"/>
          <w:szCs w:val="27"/>
        </w:rPr>
        <w:t>Subject Matter Expert (SME) Involvement</w:t>
      </w:r>
      <w:r w:rsidRPr="389C6FBD">
        <w:rPr>
          <w:rFonts w:ascii="Calibri" w:eastAsia="Calibri" w:hAnsi="Calibri" w:cs="Calibri"/>
          <w:sz w:val="27"/>
          <w:szCs w:val="27"/>
        </w:rPr>
        <w:t>: Regular check-ins or reviews by SMEs based on weekly deliverables would help ensure that teams are progressing in the right direction and adhering to best practices.</w:t>
      </w:r>
    </w:p>
    <w:p w14:paraId="612C1FE0" w14:textId="77777777" w:rsidR="003E3192" w:rsidRDefault="003E3192" w:rsidP="003E3192">
      <w:pPr>
        <w:numPr>
          <w:ilvl w:val="0"/>
          <w:numId w:val="1"/>
        </w:numPr>
        <w:tabs>
          <w:tab w:val="left" w:pos="1670"/>
        </w:tabs>
        <w:jc w:val="both"/>
        <w:rPr>
          <w:rFonts w:ascii="Calibri" w:eastAsia="Calibri" w:hAnsi="Calibri" w:cs="Calibri"/>
          <w:sz w:val="27"/>
          <w:szCs w:val="27"/>
        </w:rPr>
      </w:pPr>
      <w:r w:rsidRPr="389C6FBD">
        <w:rPr>
          <w:rFonts w:ascii="Calibri" w:eastAsia="Calibri" w:hAnsi="Calibri" w:cs="Calibri"/>
          <w:b/>
          <w:bCs/>
          <w:sz w:val="27"/>
          <w:szCs w:val="27"/>
        </w:rPr>
        <w:t>Access to Cognizant Frameworks</w:t>
      </w:r>
      <w:r w:rsidRPr="389C6FBD">
        <w:rPr>
          <w:rFonts w:ascii="Calibri" w:eastAsia="Calibri" w:hAnsi="Calibri" w:cs="Calibri"/>
          <w:sz w:val="27"/>
          <w:szCs w:val="27"/>
        </w:rPr>
        <w:t>: As interns, having access to Cognizant’s internal automation frameworks for practice would be highly beneficial. It would better prepare us for real-world scenarios and ease our transition into full-time roles.</w:t>
      </w:r>
    </w:p>
    <w:p w14:paraId="74CFC451" w14:textId="77777777" w:rsidR="003E3192" w:rsidRDefault="003E3192" w:rsidP="003E3192">
      <w:pPr>
        <w:tabs>
          <w:tab w:val="left" w:pos="1670"/>
        </w:tabs>
        <w:jc w:val="both"/>
        <w:rPr>
          <w:rFonts w:ascii="Times New Roman" w:hAnsi="Times New Roman" w:cs="Times New Roman"/>
          <w:color w:val="000000" w:themeColor="text1"/>
          <w:sz w:val="27"/>
          <w:szCs w:val="27"/>
        </w:rPr>
      </w:pPr>
    </w:p>
    <w:p w14:paraId="1388635C" w14:textId="77777777" w:rsidR="003E3192" w:rsidRDefault="003E3192"/>
    <w:sectPr w:rsidR="003E3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0914"/>
    <w:multiLevelType w:val="hybridMultilevel"/>
    <w:tmpl w:val="0A8E52C4"/>
    <w:lvl w:ilvl="0" w:tplc="7C30D5C8">
      <w:start w:val="1"/>
      <w:numFmt w:val="bullet"/>
      <w:lvlText w:val=""/>
      <w:lvlJc w:val="left"/>
      <w:pPr>
        <w:ind w:left="720" w:hanging="360"/>
      </w:pPr>
      <w:rPr>
        <w:rFonts w:ascii="Symbol" w:hAnsi="Symbol" w:hint="default"/>
      </w:rPr>
    </w:lvl>
    <w:lvl w:ilvl="1" w:tplc="FB021FD8">
      <w:start w:val="1"/>
      <w:numFmt w:val="bullet"/>
      <w:lvlText w:val="o"/>
      <w:lvlJc w:val="left"/>
      <w:pPr>
        <w:ind w:left="1440" w:hanging="360"/>
      </w:pPr>
      <w:rPr>
        <w:rFonts w:ascii="Courier New" w:hAnsi="Courier New" w:hint="default"/>
      </w:rPr>
    </w:lvl>
    <w:lvl w:ilvl="2" w:tplc="F822E624">
      <w:start w:val="1"/>
      <w:numFmt w:val="bullet"/>
      <w:lvlText w:val=""/>
      <w:lvlJc w:val="left"/>
      <w:pPr>
        <w:ind w:left="2160" w:hanging="360"/>
      </w:pPr>
      <w:rPr>
        <w:rFonts w:ascii="Wingdings" w:hAnsi="Wingdings" w:hint="default"/>
      </w:rPr>
    </w:lvl>
    <w:lvl w:ilvl="3" w:tplc="9F782748">
      <w:start w:val="1"/>
      <w:numFmt w:val="bullet"/>
      <w:lvlText w:val=""/>
      <w:lvlJc w:val="left"/>
      <w:pPr>
        <w:ind w:left="2880" w:hanging="360"/>
      </w:pPr>
      <w:rPr>
        <w:rFonts w:ascii="Symbol" w:hAnsi="Symbol" w:hint="default"/>
      </w:rPr>
    </w:lvl>
    <w:lvl w:ilvl="4" w:tplc="5F6E6496">
      <w:start w:val="1"/>
      <w:numFmt w:val="bullet"/>
      <w:lvlText w:val="o"/>
      <w:lvlJc w:val="left"/>
      <w:pPr>
        <w:ind w:left="3600" w:hanging="360"/>
      </w:pPr>
      <w:rPr>
        <w:rFonts w:ascii="Courier New" w:hAnsi="Courier New" w:hint="default"/>
      </w:rPr>
    </w:lvl>
    <w:lvl w:ilvl="5" w:tplc="4F2A5754">
      <w:start w:val="1"/>
      <w:numFmt w:val="bullet"/>
      <w:lvlText w:val=""/>
      <w:lvlJc w:val="left"/>
      <w:pPr>
        <w:ind w:left="4320" w:hanging="360"/>
      </w:pPr>
      <w:rPr>
        <w:rFonts w:ascii="Wingdings" w:hAnsi="Wingdings" w:hint="default"/>
      </w:rPr>
    </w:lvl>
    <w:lvl w:ilvl="6" w:tplc="93CA5A78">
      <w:start w:val="1"/>
      <w:numFmt w:val="bullet"/>
      <w:lvlText w:val=""/>
      <w:lvlJc w:val="left"/>
      <w:pPr>
        <w:ind w:left="5040" w:hanging="360"/>
      </w:pPr>
      <w:rPr>
        <w:rFonts w:ascii="Symbol" w:hAnsi="Symbol" w:hint="default"/>
      </w:rPr>
    </w:lvl>
    <w:lvl w:ilvl="7" w:tplc="447240C0">
      <w:start w:val="1"/>
      <w:numFmt w:val="bullet"/>
      <w:lvlText w:val="o"/>
      <w:lvlJc w:val="left"/>
      <w:pPr>
        <w:ind w:left="5760" w:hanging="360"/>
      </w:pPr>
      <w:rPr>
        <w:rFonts w:ascii="Courier New" w:hAnsi="Courier New" w:hint="default"/>
      </w:rPr>
    </w:lvl>
    <w:lvl w:ilvl="8" w:tplc="526ECC26">
      <w:start w:val="1"/>
      <w:numFmt w:val="bullet"/>
      <w:lvlText w:val=""/>
      <w:lvlJc w:val="left"/>
      <w:pPr>
        <w:ind w:left="6480" w:hanging="360"/>
      </w:pPr>
      <w:rPr>
        <w:rFonts w:ascii="Wingdings" w:hAnsi="Wingdings" w:hint="default"/>
      </w:rPr>
    </w:lvl>
  </w:abstractNum>
  <w:abstractNum w:abstractNumId="1" w15:restartNumberingAfterBreak="0">
    <w:nsid w:val="3662E7EA"/>
    <w:multiLevelType w:val="hybridMultilevel"/>
    <w:tmpl w:val="3D101E98"/>
    <w:lvl w:ilvl="0" w:tplc="10922BC6">
      <w:start w:val="1"/>
      <w:numFmt w:val="bullet"/>
      <w:lvlText w:val=""/>
      <w:lvlJc w:val="left"/>
      <w:pPr>
        <w:ind w:left="720" w:hanging="360"/>
      </w:pPr>
      <w:rPr>
        <w:rFonts w:ascii="Symbol" w:hAnsi="Symbol" w:hint="default"/>
      </w:rPr>
    </w:lvl>
    <w:lvl w:ilvl="1" w:tplc="B8F4FD8E">
      <w:start w:val="1"/>
      <w:numFmt w:val="bullet"/>
      <w:lvlText w:val="o"/>
      <w:lvlJc w:val="left"/>
      <w:pPr>
        <w:ind w:left="1440" w:hanging="360"/>
      </w:pPr>
      <w:rPr>
        <w:rFonts w:ascii="Courier New" w:hAnsi="Courier New" w:hint="default"/>
      </w:rPr>
    </w:lvl>
    <w:lvl w:ilvl="2" w:tplc="C13E08C4">
      <w:start w:val="1"/>
      <w:numFmt w:val="bullet"/>
      <w:lvlText w:val=""/>
      <w:lvlJc w:val="left"/>
      <w:pPr>
        <w:ind w:left="2160" w:hanging="360"/>
      </w:pPr>
      <w:rPr>
        <w:rFonts w:ascii="Wingdings" w:hAnsi="Wingdings" w:hint="default"/>
      </w:rPr>
    </w:lvl>
    <w:lvl w:ilvl="3" w:tplc="95960C6C">
      <w:start w:val="1"/>
      <w:numFmt w:val="bullet"/>
      <w:lvlText w:val=""/>
      <w:lvlJc w:val="left"/>
      <w:pPr>
        <w:ind w:left="2880" w:hanging="360"/>
      </w:pPr>
      <w:rPr>
        <w:rFonts w:ascii="Symbol" w:hAnsi="Symbol" w:hint="default"/>
      </w:rPr>
    </w:lvl>
    <w:lvl w:ilvl="4" w:tplc="E94CC296">
      <w:start w:val="1"/>
      <w:numFmt w:val="bullet"/>
      <w:lvlText w:val="o"/>
      <w:lvlJc w:val="left"/>
      <w:pPr>
        <w:ind w:left="3600" w:hanging="360"/>
      </w:pPr>
      <w:rPr>
        <w:rFonts w:ascii="Courier New" w:hAnsi="Courier New" w:hint="default"/>
      </w:rPr>
    </w:lvl>
    <w:lvl w:ilvl="5" w:tplc="A1E45ADC">
      <w:start w:val="1"/>
      <w:numFmt w:val="bullet"/>
      <w:lvlText w:val=""/>
      <w:lvlJc w:val="left"/>
      <w:pPr>
        <w:ind w:left="4320" w:hanging="360"/>
      </w:pPr>
      <w:rPr>
        <w:rFonts w:ascii="Wingdings" w:hAnsi="Wingdings" w:hint="default"/>
      </w:rPr>
    </w:lvl>
    <w:lvl w:ilvl="6" w:tplc="218AFDD6">
      <w:start w:val="1"/>
      <w:numFmt w:val="bullet"/>
      <w:lvlText w:val=""/>
      <w:lvlJc w:val="left"/>
      <w:pPr>
        <w:ind w:left="5040" w:hanging="360"/>
      </w:pPr>
      <w:rPr>
        <w:rFonts w:ascii="Symbol" w:hAnsi="Symbol" w:hint="default"/>
      </w:rPr>
    </w:lvl>
    <w:lvl w:ilvl="7" w:tplc="A5A679D0">
      <w:start w:val="1"/>
      <w:numFmt w:val="bullet"/>
      <w:lvlText w:val="o"/>
      <w:lvlJc w:val="left"/>
      <w:pPr>
        <w:ind w:left="5760" w:hanging="360"/>
      </w:pPr>
      <w:rPr>
        <w:rFonts w:ascii="Courier New" w:hAnsi="Courier New" w:hint="default"/>
      </w:rPr>
    </w:lvl>
    <w:lvl w:ilvl="8" w:tplc="B1743940">
      <w:start w:val="1"/>
      <w:numFmt w:val="bullet"/>
      <w:lvlText w:val=""/>
      <w:lvlJc w:val="left"/>
      <w:pPr>
        <w:ind w:left="6480" w:hanging="360"/>
      </w:pPr>
      <w:rPr>
        <w:rFonts w:ascii="Wingdings" w:hAnsi="Wingdings" w:hint="default"/>
      </w:rPr>
    </w:lvl>
  </w:abstractNum>
  <w:num w:numId="1" w16cid:durableId="636690280">
    <w:abstractNumId w:val="0"/>
  </w:num>
  <w:num w:numId="2" w16cid:durableId="868488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92"/>
    <w:rsid w:val="003E3192"/>
    <w:rsid w:val="00504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EB145"/>
  <w15:chartTrackingRefBased/>
  <w15:docId w15:val="{32A2C9CB-3CF0-4EEC-B9F1-36E17DE5D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192"/>
    <w:pPr>
      <w:spacing w:line="259" w:lineRule="auto"/>
    </w:pPr>
    <w:rPr>
      <w:kern w:val="0"/>
      <w:sz w:val="22"/>
      <w:szCs w:val="22"/>
      <w14:ligatures w14:val="none"/>
    </w:rPr>
  </w:style>
  <w:style w:type="paragraph" w:styleId="Heading1">
    <w:name w:val="heading 1"/>
    <w:basedOn w:val="Normal"/>
    <w:next w:val="Normal"/>
    <w:link w:val="Heading1Char"/>
    <w:uiPriority w:val="9"/>
    <w:qFormat/>
    <w:rsid w:val="003E31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31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31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1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1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1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1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1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1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1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31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1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1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1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1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1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1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192"/>
    <w:rPr>
      <w:rFonts w:eastAsiaTheme="majorEastAsia" w:cstheme="majorBidi"/>
      <w:color w:val="272727" w:themeColor="text1" w:themeTint="D8"/>
    </w:rPr>
  </w:style>
  <w:style w:type="paragraph" w:styleId="Title">
    <w:name w:val="Title"/>
    <w:basedOn w:val="Normal"/>
    <w:next w:val="Normal"/>
    <w:link w:val="TitleChar"/>
    <w:uiPriority w:val="10"/>
    <w:qFormat/>
    <w:rsid w:val="003E31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1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1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1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192"/>
    <w:pPr>
      <w:spacing w:before="160"/>
      <w:jc w:val="center"/>
    </w:pPr>
    <w:rPr>
      <w:i/>
      <w:iCs/>
      <w:color w:val="404040" w:themeColor="text1" w:themeTint="BF"/>
    </w:rPr>
  </w:style>
  <w:style w:type="character" w:customStyle="1" w:styleId="QuoteChar">
    <w:name w:val="Quote Char"/>
    <w:basedOn w:val="DefaultParagraphFont"/>
    <w:link w:val="Quote"/>
    <w:uiPriority w:val="29"/>
    <w:rsid w:val="003E3192"/>
    <w:rPr>
      <w:i/>
      <w:iCs/>
      <w:color w:val="404040" w:themeColor="text1" w:themeTint="BF"/>
    </w:rPr>
  </w:style>
  <w:style w:type="paragraph" w:styleId="ListParagraph">
    <w:name w:val="List Paragraph"/>
    <w:basedOn w:val="Normal"/>
    <w:uiPriority w:val="34"/>
    <w:qFormat/>
    <w:rsid w:val="003E3192"/>
    <w:pPr>
      <w:ind w:left="720"/>
      <w:contextualSpacing/>
    </w:pPr>
  </w:style>
  <w:style w:type="character" w:styleId="IntenseEmphasis">
    <w:name w:val="Intense Emphasis"/>
    <w:basedOn w:val="DefaultParagraphFont"/>
    <w:uiPriority w:val="21"/>
    <w:qFormat/>
    <w:rsid w:val="003E3192"/>
    <w:rPr>
      <w:i/>
      <w:iCs/>
      <w:color w:val="0F4761" w:themeColor="accent1" w:themeShade="BF"/>
    </w:rPr>
  </w:style>
  <w:style w:type="paragraph" w:styleId="IntenseQuote">
    <w:name w:val="Intense Quote"/>
    <w:basedOn w:val="Normal"/>
    <w:next w:val="Normal"/>
    <w:link w:val="IntenseQuoteChar"/>
    <w:uiPriority w:val="30"/>
    <w:qFormat/>
    <w:rsid w:val="003E31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192"/>
    <w:rPr>
      <w:i/>
      <w:iCs/>
      <w:color w:val="0F4761" w:themeColor="accent1" w:themeShade="BF"/>
    </w:rPr>
  </w:style>
  <w:style w:type="character" w:styleId="IntenseReference">
    <w:name w:val="Intense Reference"/>
    <w:basedOn w:val="DefaultParagraphFont"/>
    <w:uiPriority w:val="32"/>
    <w:qFormat/>
    <w:rsid w:val="003E3192"/>
    <w:rPr>
      <w:b/>
      <w:bCs/>
      <w:smallCaps/>
      <w:color w:val="0F4761" w:themeColor="accent1" w:themeShade="BF"/>
      <w:spacing w:val="5"/>
    </w:rPr>
  </w:style>
  <w:style w:type="paragraph" w:styleId="NormalWeb">
    <w:name w:val="Normal (Web)"/>
    <w:basedOn w:val="Normal"/>
    <w:uiPriority w:val="99"/>
    <w:unhideWhenUsed/>
    <w:rsid w:val="003E319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E3192"/>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344</Words>
  <Characters>1962</Characters>
  <Application>Microsoft Office Word</Application>
  <DocSecurity>0</DocSecurity>
  <Lines>16</Lines>
  <Paragraphs>4</Paragraphs>
  <ScaleCrop>false</ScaleCrop>
  <Company>Cognizant</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 Victor (Contractor)</dc:creator>
  <cp:keywords/>
  <dc:description/>
  <cp:lastModifiedBy>Kumar, S Victor (Contractor)</cp:lastModifiedBy>
  <cp:revision>1</cp:revision>
  <dcterms:created xsi:type="dcterms:W3CDTF">2025-07-21T04:38:00Z</dcterms:created>
  <dcterms:modified xsi:type="dcterms:W3CDTF">2025-07-21T04:39:00Z</dcterms:modified>
</cp:coreProperties>
</file>