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b/>
          <w:bCs/>
          <w:color w:val="1E293B"/>
          <w:sz w:val="40"/>
          <w:szCs w:val="40"/>
        </w:rPr>
        <w:t xml:space="preserve">Roadmap: навигация RAG Catalog</w:t>
      </w:r>
    </w:p>
    <w:p>
      <w:pPr>
        <w:spacing w:after="400" w:before="0"/>
      </w:pPr>
      <w:r>
        <w:rPr>
          <w:color w:val="64748B"/>
          <w:sz w:val="20"/>
          <w:szCs w:val="20"/>
        </w:rPr>
        <w:t xml:space="preserve">7 проблем → 3 фазы · оценка: ~3–5 недель</w:t>
      </w:r>
    </w:p>
    <w:p>
      <w:pPr>
        <w:spacing w:after="120" w:before="0"/>
      </w:pPr>
      <w:r>
        <w:rPr>
          <w:b/>
          <w:bCs/>
          <w:color w:val="1E293B"/>
          <w:sz w:val="24"/>
          <w:szCs w:val="24"/>
        </w:rPr>
        <w:t xml:space="preserve">Сводка по фазам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Фаза</w:t>
            </w:r>
          </w:p>
        </w:tc>
        <w:tc>
          <w:tcPr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Фокус</w:t>
            </w:r>
          </w:p>
        </w:tc>
        <w:tc>
          <w:tcPr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Задачи</w:t>
            </w:r>
          </w:p>
        </w:tc>
        <w:tc>
          <w:tcPr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Срок</w:t>
            </w:r>
          </w:p>
        </w:tc>
        <w:tc>
          <w:tcPr>
            <w:shd w:color="F1F5F9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293B"/>
                <w:sz w:val="18"/>
                <w:szCs w:val="18"/>
              </w:rPr>
              <w:t xml:space="preserve">Риск</w:t>
            </w:r>
          </w:p>
        </w:tc>
      </w:tr>
      <w:tr>
        <w:tc>
          <w:tcPr>
            <w:shd w:color="DCFCE7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1 — Быстрые победы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Правки навигационной логики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1–3 дня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66534"/>
                <w:sz w:val="18"/>
                <w:szCs w:val="18"/>
              </w:rPr>
              <w:t xml:space="preserve">Низкий</w:t>
            </w:r>
          </w:p>
        </w:tc>
      </w:tr>
      <w:tr>
        <w:tc>
          <w:tcPr>
            <w:shd w:color="FEF9C3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13F12"/>
                <w:sz w:val="18"/>
                <w:szCs w:val="18"/>
              </w:rPr>
              <w:t xml:space="preserve">2 — UX-рефакторинг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Перегруппировка функционала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1–2 недели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13F12"/>
                <w:sz w:val="18"/>
                <w:szCs w:val="18"/>
              </w:rPr>
              <w:t xml:space="preserve">Средний</w:t>
            </w:r>
          </w:p>
        </w:tc>
      </w:tr>
      <w:tr>
        <w:tc>
          <w:tcPr>
            <w:shd w:color="E0E7FF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730A3"/>
                <w:sz w:val="18"/>
                <w:szCs w:val="18"/>
              </w:rPr>
              <w:t xml:space="preserve">3 — Архитектура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State и render() рефакторинг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475569"/>
                <w:sz w:val="18"/>
                <w:szCs w:val="18"/>
              </w:rPr>
              <w:t xml:space="preserve">2–4 недели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991B1B"/>
                <w:sz w:val="18"/>
                <w:szCs w:val="18"/>
              </w:rPr>
              <w:t xml:space="preserve">Высокий</w:t>
            </w:r>
          </w:p>
        </w:tc>
      </w:tr>
    </w:tbl>
    <w:p>
      <w:pPr>
        <w:spacing w:before="36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color="DCFCE7" w:val="solid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166534"/>
                <w:sz w:val="26"/>
                <w:szCs w:val="26"/>
              </w:rPr>
              <w:t xml:space="preserve">Фаза 1: Быстрые победы</w:t>
            </w:r>
          </w:p>
          <w:p>
            <w:pPr>
              <w:spacing w:before="20"/>
            </w:pPr>
            <w:r>
              <w:rPr>
                <w:i/>
                <w:iCs/>
                <w:color w:val="166534"/>
                <w:sz w:val="18"/>
                <w:szCs w:val="18"/>
              </w:rPr>
              <w:t xml:space="preserve">Только правки навигационной логики — без UX-переработки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color="DCFCE7" w:val="solid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166534"/>
                <w:sz w:val="22"/>
                <w:szCs w:val="22"/>
              </w:rPr>
              <w:t xml:space="preserve">1–3 дня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🗑️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Убрать вкладку «Главная» из хедера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Дублирует «Поиск» и никогда не подсвечивается (is_active=False hardcoded). Удалить из header_items или объединить с «Поиск».</w:t>
            </w:r>
          </w:p>
          <w:p>
            <w:r>
              <w:rPr>
                <w:color w:val="166534"/>
                <w:sz w:val="16"/>
                <w:szCs w:val="16"/>
              </w:rPr>
              <w:t xml:space="preserve">  Риск: Низкий  </w:t>
            </w:r>
            <w:r>
              <w:rPr>
                <w:color w:val="64748B"/>
                <w:sz w:val="16"/>
                <w:szCs w:val="16"/>
              </w:rPr>
              <w:t xml:space="preserve">  Трудозатраты: ~30 мин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nice_app.py:239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📱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Добавить «Cloud» и «Задачи» в мобильный drawer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Оба экрана есть только в хедере. На мобиле недостижимы. Добавить в nav_items с теми же лямбдами.</w:t>
            </w:r>
          </w:p>
          <w:p>
            <w:r>
              <w:rPr>
                <w:color w:val="166534"/>
                <w:sz w:val="16"/>
                <w:szCs w:val="16"/>
              </w:rPr>
              <w:t xml:space="preserve">  Риск: Низкий  </w:t>
            </w:r>
            <w:r>
              <w:rPr>
                <w:color w:val="64748B"/>
                <w:sz w:val="16"/>
                <w:szCs w:val="16"/>
              </w:rPr>
              <w:t xml:space="preserve">  Трудозатраты: ~1 час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nice_app.py:221–230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🪦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Упразднить legacy-маршрут /telegram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Двойной редирект: /telegram → settings → telegram_sync. Удалить @ui.page("/telegram") и перехват в render(). Внешние ссылки слать на /settings.</w:t>
            </w:r>
          </w:p>
          <w:p>
            <w:r>
              <w:rPr>
                <w:color w:val="166534"/>
                <w:sz w:val="16"/>
                <w:szCs w:val="16"/>
              </w:rPr>
              <w:t xml:space="preserve">  Риск: Низкий  </w:t>
            </w:r>
            <w:r>
              <w:rPr>
                <w:color w:val="64748B"/>
                <w:sz w:val="16"/>
                <w:szCs w:val="16"/>
              </w:rPr>
              <w:t xml:space="preserve">  Трудозатраты: ~30 мин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nice_app.py:2144, 2079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color="FEF9C3" w:val="solid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713F12"/>
                <w:sz w:val="26"/>
                <w:szCs w:val="26"/>
              </w:rPr>
              <w:t xml:space="preserve">Фаза 2: UX-рефакторинг</w:t>
            </w:r>
          </w:p>
          <w:p>
            <w:pPr>
              <w:spacing w:before="20"/>
            </w:pPr>
            <w:r>
              <w:rPr>
                <w:i/>
                <w:iCs/>
                <w:color w:val="713F12"/>
                <w:sz w:val="18"/>
                <w:szCs w:val="18"/>
              </w:rPr>
              <w:t xml:space="preserve">Перегруппировка функционала — затрагивает settings_view и explorer_view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color="FEF9C3" w:val="solid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713F12"/>
                <w:sz w:val="22"/>
                <w:szCs w:val="22"/>
              </w:rPr>
              <w:t xml:space="preserve">1–2 недели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⚙️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Настройки Проводника — перенести в контекст экрана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Секция settings → «Проводник» должна быть доступна из explorer_view через gear-иконку в тулбаре. В настройках — ссылка-алиас или полное удаление.</w:t>
            </w:r>
          </w:p>
          <w:p>
            <w:r>
              <w:rPr>
                <w:color w:val="713F12"/>
                <w:sz w:val="16"/>
                <w:szCs w:val="16"/>
              </w:rPr>
              <w:t xml:space="preserve">  Риск: Средний  </w:t>
            </w:r>
            <w:r>
              <w:rPr>
                <w:color w:val="64748B"/>
                <w:sz w:val="16"/>
                <w:szCs w:val="16"/>
              </w:rPr>
              <w:t xml:space="preserve">  Трудозатраты: 2–3 дня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settings_view.py:1976, explorer_view.py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🔗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Связать экран «Индекс» с настройками индексации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Добавить «Настройки →» на экран index_view, ведущую в settings → «Индексация». И обратную ссылку «Управление →» из настроек на экран index.</w:t>
            </w:r>
          </w:p>
          <w:p>
            <w:r>
              <w:rPr>
                <w:color w:val="713F12"/>
                <w:sz w:val="16"/>
                <w:szCs w:val="16"/>
              </w:rPr>
              <w:t xml:space="preserve">  Риск: Низкий  </w:t>
            </w:r>
            <w:r>
              <w:rPr>
                <w:color w:val="64748B"/>
                <w:sz w:val="16"/>
                <w:szCs w:val="16"/>
              </w:rPr>
              <w:t xml:space="preserve">  Трудозатраты: ~1 день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index_view.py, settings_view.py:2335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✂️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Переименовать Telegram-секции для ясности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user: «Telegram-синк (получение файлов)», admin: «Telegram-бот (конфигурация)». Добавить tooltip с пояснением чем они отличаются.</w:t>
            </w:r>
          </w:p>
          <w:p>
            <w:r>
              <w:rPr>
                <w:color w:val="713F12"/>
                <w:sz w:val="16"/>
                <w:szCs w:val="16"/>
              </w:rPr>
              <w:t xml:space="preserve">  Риск: Низкий  </w:t>
            </w:r>
            <w:r>
              <w:rPr>
                <w:color w:val="64748B"/>
                <w:sz w:val="16"/>
                <w:szCs w:val="16"/>
              </w:rPr>
              <w:t xml:space="preserve">  Трудозатраты: ~2 часа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settings_view.py:1973–1974</w:t>
            </w:r>
          </w:p>
        </w:tc>
      </w:tr>
    </w:tbl>
    <w:p>
      <w:pPr>
        <w:spacing w:before="320"/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7000"/>
            <w:tcBorders>
              <w:top w:val="none" w:sz="0"/>
              <w:left w:val="none" w:sz="0"/>
              <w:bottom w:val="none" w:sz="0"/>
              <w:right w:val="none" w:sz="0"/>
            </w:tcBorders>
            <w:shd w:color="E0E7FF" w:val="solid"/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r>
              <w:rPr>
                <w:b/>
                <w:bCs/>
                <w:color w:val="3730A3"/>
                <w:sz w:val="26"/>
                <w:szCs w:val="26"/>
              </w:rPr>
              <w:t xml:space="preserve">Фаза 3: Архитектурные изменения</w:t>
            </w:r>
          </w:p>
          <w:p>
            <w:pPr>
              <w:spacing w:before="20"/>
            </w:pPr>
            <w:r>
              <w:rPr>
                <w:i/>
                <w:iCs/>
                <w:color w:val="3730A3"/>
                <w:sz w:val="18"/>
                <w:szCs w:val="18"/>
              </w:rPr>
              <w:t xml:space="preserve">Затрагивают структуру state и render() — требуют тестирования</w:t>
            </w:r>
          </w:p>
        </w:tc>
        <w:tc>
          <w:tcPr>
            <w:tcW w:type="dxa" w:w="2360"/>
            <w:tcBorders>
              <w:top w:val="none" w:sz="0"/>
              <w:left w:val="none" w:sz="0"/>
              <w:bottom w:val="none" w:sz="0"/>
              <w:right w:val="none" w:sz="0"/>
            </w:tcBorders>
            <w:shd w:color="E0E7FF" w:val="solid"/>
            <w:tcMar>
              <w:top w:type="dxa" w:w="120"/>
              <w:left w:type="dxa" w:w="8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3730A3"/>
                <w:sz w:val="22"/>
                <w:szCs w:val="22"/>
              </w:rPr>
              <w:t xml:space="preserve">2–4 недели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☁️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Консолидировать Cloud в единую точку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4 точки входа → экран cloud получает вкладки «Файлы / Синхронизация / Настройки». Admin-настройки (S3, хранилище) остаются в settings как раздел «Инфраструктура Cloud».</w:t>
            </w:r>
          </w:p>
          <w:p>
            <w:r>
              <w:rPr>
                <w:color w:val="3730A3"/>
                <w:sz w:val="16"/>
                <w:szCs w:val="16"/>
              </w:rPr>
              <w:t xml:space="preserve">  Риск: Средний  </w:t>
            </w:r>
            <w:r>
              <w:rPr>
                <w:color w:val="64748B"/>
                <w:sz w:val="16"/>
                <w:szCs w:val="16"/>
              </w:rPr>
              <w:t xml:space="preserve">  Трудозатраты: 1–1.5 нед.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cloud_view.py, settings_view.py:1983–1984</w:t>
            </w:r>
          </w:p>
        </w:tc>
      </w:tr>
    </w:tbl>
    <w:tbl>
      <w:tblPr>
        <w:tblW w:type="dxa" w:w="9360"/>
        <w:tblBorders>
          <w:top w:val="single" w:color="E2E8F0" w:sz="4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dxa" w:w="6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16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💾</w:t>
            </w:r>
          </w:p>
        </w:tc>
        <w:tc>
          <w:tcPr>
            <w:tcW w:type="dxa" w:w="87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00"/>
              <w:left w:type="dxa" w:w="8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E293B"/>
                <w:sz w:val="22"/>
                <w:szCs w:val="22"/>
              </w:rPr>
              <w:t xml:space="preserve">Сохранение состояния экранов при навигации</w:t>
            </w:r>
          </w:p>
          <w:p>
            <w:pPr>
              <w:spacing w:after="60"/>
            </w:pPr>
            <w:r>
              <w:rPr>
                <w:color w:val="64748B"/>
                <w:sz w:val="18"/>
                <w:szCs w:val="18"/>
              </w:rPr>
              <w:t xml:space="preserve">content.clear() на каждом render() сбрасывает фильтры, результаты поиска, позицию скролла. Ввести per-screen state cache. Preview Drawer уже показывает правильный паттерн — распространить на content.</w:t>
            </w:r>
          </w:p>
          <w:p>
            <w:r>
              <w:rPr>
                <w:color w:val="3730A3"/>
                <w:sz w:val="16"/>
                <w:szCs w:val="16"/>
              </w:rPr>
              <w:t xml:space="preserve">  Риск: Высокий  </w:t>
            </w:r>
            <w:r>
              <w:rPr>
                <w:color w:val="64748B"/>
                <w:sz w:val="16"/>
                <w:szCs w:val="16"/>
              </w:rPr>
              <w:t xml:space="preserve">  Трудозатраты: 2–3 нед.  </w:t>
            </w: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  nice_app.py:2021–2090, state.py</w:t>
            </w:r>
          </w:p>
        </w:tc>
      </w:tr>
    </w:tbl>
    <w:p>
      <w:pPr>
        <w:spacing w:before="320"/>
      </w:pPr>
    </w:p>
    <w:p>
      <w:pPr>
        <w:shd w:color="F1F5F9" w:val="solid"/>
        <w:spacing w:after="80" w:before="0"/>
      </w:pPr>
      <w:r>
        <w:rPr>
          <w:b/>
          <w:bCs/>
          <w:color w:val="1E293B"/>
          <w:sz w:val="20"/>
          <w:szCs w:val="20"/>
        </w:rPr>
        <w:t xml:space="preserve">⚠  Примечание по Фазе 3</w:t>
      </w:r>
    </w:p>
    <w:p>
      <w:pPr>
        <w:shd w:color="F1F5F9" w:val="solid"/>
        <w:spacing w:after="0" w:before="0"/>
      </w:pPr>
      <w:r>
        <w:rPr>
          <w:color w:val="64748B"/>
          <w:sz w:val="18"/>
          <w:szCs w:val="18"/>
        </w:rPr>
        <w:t xml:space="preserve">Задача «Сохранение состояния» наиболее рискованная: NiceGUI создаёт отдельный state per-connection, но изменения в render() могут нарушить session isolation при нескольких вкладках браузера. Требуется отдельная тест-матрица: один пользователь / несколько вкладок / разные роли одновременно.</w:t>
      </w:r>
    </w:p>
    <w:p>
      <w:r>
        <w:rPr>
          <w:b/>
        </w:rPr>
        <w:t>Статус выполнения от 2026-05-21</w:t>
      </w:r>
    </w:p>
    <w:p>
      <w:r>
        <w:t>DONE: Фаза 1 — убрана вкладка «Главная», Cloud и Задачи добавлены в мобильный drawer, добавлены прямые маршруты /cloud и /jobs, legacy-маршрут /telegram удалён.</w:t>
      </w:r>
    </w:p>
    <w:p>
      <w:r>
        <w:t>DONE: Фаза 2 quick wins — на экране Индекс добавлена кнопка перехода в настройки индексации, в настройках добавлена обратная ссылка на экран индекса, Telegram-разделы переименованы и получили пояснения.</w:t>
      </w:r>
    </w:p>
    <w:p>
      <w:r>
        <w:t>PARTIAL: Настройки Проводника теперь доступны из toolbar Проводника через иконку шестерёнки; перенос всей секции из настроек оставлен для отдельного UX-рефакторинга.</w:t>
      </w:r>
    </w:p>
    <w:p>
      <w:r>
        <w:t>OPEN: Фаза 3 — сохранение состояния экранов и консолидация Cloud требуют отдельной тест-матрицы по вкладкам, ролям и session isolation.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2026-05-21T02:35:03.353Z</dcterms:created>
  <dcterms:modified xsi:type="dcterms:W3CDTF">2026-05-21T02:35:03.353Z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