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805D" w14:textId="77777777" w:rsidR="00694AC8" w:rsidRPr="00694AC8" w:rsidRDefault="00694AC8" w:rsidP="00694AC8">
      <w:r w:rsidRPr="00694AC8">
        <w:rPr>
          <w:b/>
          <w:bCs/>
        </w:rPr>
        <w:t>General Experience — Lab 05</w:t>
      </w:r>
    </w:p>
    <w:p w14:paraId="08174788" w14:textId="77777777" w:rsidR="00694AC8" w:rsidRPr="00694AC8" w:rsidRDefault="00694AC8" w:rsidP="00694AC8">
      <w:r w:rsidRPr="00694AC8">
        <w:t>This lab was an intense but highly rewarding experience. I worked across both </w:t>
      </w:r>
      <w:r w:rsidRPr="00694AC8">
        <w:rPr>
          <w:b/>
          <w:bCs/>
        </w:rPr>
        <w:t>text and image tasks</w:t>
      </w:r>
      <w:r w:rsidRPr="00694AC8">
        <w:t xml:space="preserve">, experimenting with RNNs, LSTMs, GRUs, </w:t>
      </w:r>
      <w:proofErr w:type="spellStart"/>
      <w:r w:rsidRPr="00694AC8">
        <w:t>DistilBERT</w:t>
      </w:r>
      <w:proofErr w:type="spellEnd"/>
      <w:r w:rsidRPr="00694AC8">
        <w:t xml:space="preserve"> for text classification, and CNNs and Vision Transformers (</w:t>
      </w:r>
      <w:proofErr w:type="spellStart"/>
      <w:r w:rsidRPr="00694AC8">
        <w:t>ViT</w:t>
      </w:r>
      <w:proofErr w:type="spellEnd"/>
      <w:r w:rsidRPr="00694AC8">
        <w:t xml:space="preserve">) for image classification. It was fascinating to see how sequential models handle text, with LSTM and GRU effectively capturing long-term dependencies, while </w:t>
      </w:r>
      <w:proofErr w:type="spellStart"/>
      <w:r w:rsidRPr="00694AC8">
        <w:t>DistilBERT</w:t>
      </w:r>
      <w:proofErr w:type="spellEnd"/>
      <w:r w:rsidRPr="00694AC8">
        <w:t xml:space="preserve"> leveraged pre-trained knowledge for much higher accuracy. On the image side, comparing CNNs and </w:t>
      </w:r>
      <w:proofErr w:type="spellStart"/>
      <w:r w:rsidRPr="00694AC8">
        <w:t>ViT</w:t>
      </w:r>
      <w:proofErr w:type="spellEnd"/>
      <w:r w:rsidRPr="00694AC8">
        <w:t xml:space="preserve"> highlighted the differences between </w:t>
      </w:r>
      <w:r w:rsidRPr="00694AC8">
        <w:rPr>
          <w:b/>
          <w:bCs/>
        </w:rPr>
        <w:t>local feature extraction</w:t>
      </w:r>
      <w:r w:rsidRPr="00694AC8">
        <w:t> and </w:t>
      </w:r>
      <w:r w:rsidRPr="00694AC8">
        <w:rPr>
          <w:b/>
          <w:bCs/>
        </w:rPr>
        <w:t>global attention mechanisms</w:t>
      </w:r>
      <w:r w:rsidRPr="00694AC8">
        <w:t xml:space="preserve">, with </w:t>
      </w:r>
      <w:proofErr w:type="spellStart"/>
      <w:r w:rsidRPr="00694AC8">
        <w:t>ViT</w:t>
      </w:r>
      <w:proofErr w:type="spellEnd"/>
      <w:r w:rsidRPr="00694AC8">
        <w:t xml:space="preserve"> achieving impressive accuracy by attending to semantically important regions in images.</w:t>
      </w:r>
    </w:p>
    <w:p w14:paraId="001FD46C" w14:textId="77777777" w:rsidR="00694AC8" w:rsidRPr="00694AC8" w:rsidRDefault="00694AC8" w:rsidP="00694AC8">
      <w:r w:rsidRPr="00694AC8">
        <w:t>I faced significant </w:t>
      </w:r>
      <w:r w:rsidRPr="00694AC8">
        <w:rPr>
          <w:b/>
          <w:bCs/>
        </w:rPr>
        <w:t>technical challenges</w:t>
      </w:r>
      <w:r w:rsidRPr="00694AC8">
        <w:t xml:space="preserve"> throughout the lab. At one point, the GPU in Google </w:t>
      </w:r>
      <w:proofErr w:type="spellStart"/>
      <w:r w:rsidRPr="00694AC8">
        <w:t>Colab</w:t>
      </w:r>
      <w:proofErr w:type="spellEnd"/>
      <w:r w:rsidRPr="00694AC8">
        <w:t xml:space="preserve"> became unresponsive after I extended my session time. To continue, I had to switch to a new Gmail account to reconnect to </w:t>
      </w:r>
      <w:proofErr w:type="spellStart"/>
      <w:r w:rsidRPr="00694AC8">
        <w:t>Colab</w:t>
      </w:r>
      <w:proofErr w:type="spellEnd"/>
      <w:r w:rsidRPr="00694AC8">
        <w:t>. I also spent two full days at school using two different computers to complete the experiments. What was expected to take 4–5 hours ended up taking </w:t>
      </w:r>
      <w:r w:rsidRPr="00694AC8">
        <w:rPr>
          <w:b/>
          <w:bCs/>
        </w:rPr>
        <w:t>over 13 hours</w:t>
      </w:r>
      <w:r w:rsidRPr="00694AC8">
        <w:t>, but the time investment gave me a much deeper understanding of the models.</w:t>
      </w:r>
    </w:p>
    <w:p w14:paraId="6024E68F" w14:textId="77777777" w:rsidR="00694AC8" w:rsidRPr="00694AC8" w:rsidRDefault="00694AC8" w:rsidP="00694AC8">
      <w:r w:rsidRPr="00694AC8">
        <w:t>Despite the challenges, I </w:t>
      </w:r>
      <w:r w:rsidRPr="00694AC8">
        <w:rPr>
          <w:b/>
          <w:bCs/>
        </w:rPr>
        <w:t>enjoyed the hands-on experience</w:t>
      </w:r>
      <w:r w:rsidRPr="00694AC8">
        <w:t xml:space="preserve">. Writing the models from scratch clarified theoretical concepts in a practical way. Visualizing </w:t>
      </w:r>
      <w:proofErr w:type="spellStart"/>
      <w:r w:rsidRPr="00694AC8">
        <w:t>ViT</w:t>
      </w:r>
      <w:proofErr w:type="spellEnd"/>
      <w:r w:rsidRPr="00694AC8">
        <w:t xml:space="preserve"> attention maps showed exactly what the model focuses on in an image, while fine-tuning </w:t>
      </w:r>
      <w:proofErr w:type="spellStart"/>
      <w:r w:rsidRPr="00694AC8">
        <w:t>DistilBERT</w:t>
      </w:r>
      <w:proofErr w:type="spellEnd"/>
      <w:r w:rsidRPr="00694AC8">
        <w:t xml:space="preserve"> taught me the delicate balance of hyperparameters. Overall, the lab strengthened my skills in </w:t>
      </w:r>
      <w:proofErr w:type="spellStart"/>
      <w:r w:rsidRPr="00694AC8">
        <w:rPr>
          <w:b/>
          <w:bCs/>
        </w:rPr>
        <w:t>PyTorch</w:t>
      </w:r>
      <w:proofErr w:type="spellEnd"/>
      <w:r w:rsidRPr="00694AC8">
        <w:rPr>
          <w:b/>
          <w:bCs/>
        </w:rPr>
        <w:t>, model implementation, debugging, and experimental analysis</w:t>
      </w:r>
      <w:r w:rsidRPr="00694AC8">
        <w:t>, and it gave me confidence in applying these models to real-world tasks. The combination of text and image tasks made the lab particularly comprehensive and educational.</w:t>
      </w:r>
    </w:p>
    <w:p w14:paraId="51A3FF11" w14:textId="63AC4E7F" w:rsidR="00DB4777" w:rsidRPr="00694AC8" w:rsidRDefault="00DB4777" w:rsidP="00694AC8"/>
    <w:sectPr w:rsidR="00DB4777" w:rsidRPr="00694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777"/>
    <w:rsid w:val="00073600"/>
    <w:rsid w:val="00694AC8"/>
    <w:rsid w:val="00945754"/>
    <w:rsid w:val="00BA6785"/>
    <w:rsid w:val="00DB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A0584"/>
  <w15:chartTrackingRefBased/>
  <w15:docId w15:val="{580FD1CF-6217-45C7-B59D-00DD7DC0F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9916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 Kolontchang</dc:creator>
  <cp:keywords/>
  <dc:description/>
  <cp:lastModifiedBy>Franck Kolontchang</cp:lastModifiedBy>
  <cp:revision>2</cp:revision>
  <dcterms:created xsi:type="dcterms:W3CDTF">2026-02-11T00:17:00Z</dcterms:created>
  <dcterms:modified xsi:type="dcterms:W3CDTF">2026-02-24T21:43:00Z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92c48850-bd9d-47cc-aa10-93abaf56e3a6</vt:lpwstr>
  </property>
</Properties>
</file>