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Кетолоджи</w:t>
      </w:r>
    </w:p>
    <w:p>
      <w:r>
        <w:rPr>
          <w:color w:val="666666"/>
          <w:sz w:val="26"/>
        </w:rPr>
        <w:t>Текст лендинга, русская версия</w:t>
      </w:r>
    </w:p>
    <w:p>
      <w:pPr>
        <w:pStyle w:val="Heading1"/>
      </w:pPr>
      <w:r>
        <w:t>Активируйте метаболизм и худейте комфортно</w:t>
      </w:r>
    </w:p>
    <w:p>
      <w:r>
        <w:t>Полноценная замена приема пищи или сытный перекус: веган-коктейль с MCT-маслами, растительным белком, пищевыми волокнами и 13 витаминами</w:t>
      </w:r>
    </w:p>
    <w:p>
      <w:r>
        <w:rPr>
          <w:i/>
        </w:rPr>
        <w:t>Кнопка: Подробнее</w:t>
      </w:r>
    </w:p>
    <w:p>
      <w:pPr>
        <w:pStyle w:val="Heading1"/>
      </w:pPr>
      <w:r>
        <w:t>Длительное насыщение, сбалансированный состав и контроль аппетита</w:t>
      </w:r>
    </w:p>
    <w:p>
      <w:pPr>
        <w:pStyle w:val="Heading2"/>
      </w:pPr>
      <w:r>
        <w:t>MCT-масла - жиры с уникальным путем метаболизма</w:t>
      </w:r>
    </w:p>
    <w:p>
      <w:r>
        <w:t>Среднецепочечные триглицериды быстро всасываются и отличаются особым путем метаболизма. В отличие от большинства пищевых жиров, они быстро поступают в печень, где активно вовлекаются в энергетический обмен.</w:t>
      </w:r>
    </w:p>
    <w:p>
      <w:pPr>
        <w:pStyle w:val="ListBullet"/>
      </w:pPr>
      <w:r>
        <w:t>Мгновенная кетогенная энергия при ограничении углеводов (обход лимфы → прямая доставка в печень).</w:t>
      </w:r>
    </w:p>
    <w:p>
      <w:pPr>
        <w:pStyle w:val="ListBullet"/>
      </w:pPr>
      <w:r>
        <w:t>Длительное чувство насыщения благодаря влиянию на механизмы регуляции аппетита</w:t>
      </w:r>
    </w:p>
    <w:p>
      <w:pPr>
        <w:pStyle w:val="ListBullet"/>
      </w:pPr>
      <w:r>
        <w:t>Термогенный эффект — дополнительный расход калорий уже в процессе усвоения</w:t>
      </w:r>
    </w:p>
    <w:p>
      <w:pPr>
        <w:pStyle w:val="Heading2"/>
      </w:pPr>
      <w:r>
        <w:t>Протеиновая растительная матрица из сои, гороха и риса</w:t>
      </w:r>
    </w:p>
    <w:p>
      <w:pPr>
        <w:pStyle w:val="ListBullet"/>
      </w:pPr>
      <w:r>
        <w:t>Богатый аминокислотный профиль</w:t>
      </w:r>
    </w:p>
    <w:p>
      <w:pPr>
        <w:pStyle w:val="ListBullet"/>
      </w:pPr>
      <w:r>
        <w:t>Постепенное усвоение и длительное чувство насыщения</w:t>
      </w:r>
    </w:p>
    <w:p>
      <w:pPr>
        <w:pStyle w:val="ListBullet"/>
      </w:pPr>
      <w:r>
        <w:t>Подходит для разных типов питания</w:t>
      </w:r>
    </w:p>
    <w:p>
      <w:pPr>
        <w:pStyle w:val="Heading2"/>
      </w:pPr>
      <w:r>
        <w:t>Клетчатка: пребиотики — инулин и фруктоолигосахариды</w:t>
      </w:r>
    </w:p>
    <w:p>
      <w:pPr>
        <w:pStyle w:val="ListBullet"/>
      </w:pPr>
      <w:r>
        <w:t>Поддержка микробиоты кишечника (ключ к усвоению нутриентов)</w:t>
      </w:r>
    </w:p>
    <w:p>
      <w:pPr>
        <w:pStyle w:val="ListBullet"/>
      </w:pPr>
      <w:r>
        <w:t>Способствуют поддержанию здорового липидного профиля</w:t>
      </w:r>
    </w:p>
    <w:p>
      <w:pPr>
        <w:pStyle w:val="ListBullet"/>
      </w:pPr>
      <w:r>
        <w:t>Мягкая поддержка пищеварения</w:t>
      </w:r>
    </w:p>
    <w:p>
      <w:pPr>
        <w:pStyle w:val="Heading2"/>
      </w:pPr>
      <w:r>
        <w:t>Витаминный комплекс</w:t>
      </w:r>
    </w:p>
    <w:p>
      <w:pPr>
        <w:pStyle w:val="ListBullet"/>
      </w:pPr>
      <w:r>
        <w:t>Поддержка энергетического обмена (В-комплекс).</w:t>
      </w:r>
    </w:p>
    <w:p>
      <w:pPr>
        <w:pStyle w:val="ListBullet"/>
      </w:pPr>
      <w:r>
        <w:t>Компенсация недостатка витаминов, характерных для низкоуглеводных диет (витамин D, C).</w:t>
      </w:r>
    </w:p>
    <w:p>
      <w:pPr>
        <w:pStyle w:val="ListBullet"/>
      </w:pPr>
      <w:r>
        <w:t>Повышение нутритивной плотности без лишних калорий.</w:t>
      </w:r>
    </w:p>
    <w:p>
      <w:pPr>
        <w:pStyle w:val="Heading1"/>
      </w:pPr>
      <w:r>
        <w:t>Баланс нутриентов в каждой порции</w:t>
      </w:r>
    </w:p>
    <w:p>
      <w:r>
        <w:t>В одной порции Кетолоджи Ваниль (32 г):</w:t>
      </w:r>
    </w:p>
    <w:p>
      <w:pPr>
        <w:pStyle w:val="ListBullet"/>
      </w:pPr>
      <w:r>
        <w:t>17,26 г — белки</w:t>
      </w:r>
    </w:p>
    <w:p>
      <w:pPr>
        <w:pStyle w:val="ListBullet"/>
      </w:pPr>
      <w:r>
        <w:t>133,21 — кКал</w:t>
      </w:r>
    </w:p>
    <w:p>
      <w:pPr>
        <w:pStyle w:val="ListBullet"/>
      </w:pPr>
      <w:r>
        <w:t>4,91 г — жиры</w:t>
      </w:r>
    </w:p>
    <w:p>
      <w:pPr>
        <w:pStyle w:val="ListBullet"/>
      </w:pPr>
      <w:r>
        <w:t>3,33 г — углеводы</w:t>
      </w:r>
    </w:p>
    <w:p>
      <w:pPr>
        <w:pStyle w:val="ListBullet"/>
      </w:pPr>
      <w:r>
        <w:t>3,33 г — пищевые волокна</w:t>
      </w:r>
    </w:p>
    <w:p>
      <w:pPr>
        <w:pStyle w:val="ListBullet"/>
      </w:pPr>
      <w:r>
        <w:t>13 — витаминов</w:t>
      </w:r>
    </w:p>
    <w:p>
      <w:r>
        <w:t>КБЖУ у Кетолоджи Персик и Кетолоджи Шоколад может незначительно отличаться от предстравленной. КБЖУ у Кетолоджи Персик и Кетолоджи Шоколад может незначительно отличаться от предстравленной.</w:t>
      </w:r>
    </w:p>
    <w:p>
      <w:pPr>
        <w:pStyle w:val="Heading1"/>
      </w:pPr>
      <w:r>
        <w:t>Кетолоджи vs. Низкокалорийная диета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rPr>
                <w:b/>
              </w:rPr>
              <w:t>Кетолоджи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Низкокалорийная диета</w:t>
            </w:r>
          </w:p>
        </w:tc>
      </w:tr>
      <w:tr>
        <w:tc>
          <w:tcPr>
            <w:tcW w:type="dxa" w:w="3135"/>
          </w:tcPr>
          <w:p>
            <w:r>
              <w:t>Длительное чувство сытости</w:t>
            </w:r>
          </w:p>
        </w:tc>
        <w:tc>
          <w:tcPr>
            <w:tcW w:type="dxa" w:w="3135"/>
          </w:tcPr>
          <w:p>
            <w:r>
              <w:t>да</w:t>
            </w:r>
          </w:p>
        </w:tc>
        <w:tc>
          <w:tcPr>
            <w:tcW w:type="dxa" w:w="3135"/>
          </w:tcPr>
          <w:p>
            <w:r>
              <w:t>нет</w:t>
            </w:r>
          </w:p>
        </w:tc>
      </w:tr>
      <w:tr>
        <w:tc>
          <w:tcPr>
            <w:tcW w:type="dxa" w:w="3135"/>
          </w:tcPr>
          <w:p>
            <w:r>
              <w:t>Стабильная энергия без резких спадов</w:t>
            </w:r>
          </w:p>
        </w:tc>
        <w:tc>
          <w:tcPr>
            <w:tcW w:type="dxa" w:w="3135"/>
          </w:tcPr>
          <w:p>
            <w:r>
              <w:t>да</w:t>
            </w:r>
          </w:p>
        </w:tc>
        <w:tc>
          <w:tcPr>
            <w:tcW w:type="dxa" w:w="3135"/>
          </w:tcPr>
          <w:p>
            <w:r>
              <w:t>Не всегда</w:t>
            </w:r>
          </w:p>
        </w:tc>
      </w:tr>
      <w:tr>
        <w:tc>
          <w:tcPr>
            <w:tcW w:type="dxa" w:w="3135"/>
          </w:tcPr>
          <w:p>
            <w:r>
              <w:t>Меньше тяги к сладкому</w:t>
            </w:r>
          </w:p>
        </w:tc>
        <w:tc>
          <w:tcPr>
            <w:tcW w:type="dxa" w:w="3135"/>
          </w:tcPr>
          <w:p>
            <w:r>
              <w:t>да</w:t>
            </w:r>
          </w:p>
        </w:tc>
        <w:tc>
          <w:tcPr>
            <w:tcW w:type="dxa" w:w="3135"/>
          </w:tcPr>
          <w:p>
            <w:r>
              <w:t>нет</w:t>
            </w:r>
          </w:p>
        </w:tc>
      </w:tr>
      <w:tr>
        <w:tc>
          <w:tcPr>
            <w:tcW w:type="dxa" w:w="3135"/>
          </w:tcPr>
          <w:p>
            <w:r>
              <w:t>Важные нутриенты для организма</w:t>
            </w:r>
          </w:p>
        </w:tc>
        <w:tc>
          <w:tcPr>
            <w:tcW w:type="dxa" w:w="3135"/>
          </w:tcPr>
          <w:p>
            <w:r>
              <w:t>да</w:t>
            </w:r>
          </w:p>
        </w:tc>
        <w:tc>
          <w:tcPr>
            <w:tcW w:type="dxa" w:w="3135"/>
          </w:tcPr>
          <w:p>
            <w:r>
              <w:t>Часто есть дефициты</w:t>
            </w:r>
          </w:p>
        </w:tc>
      </w:tr>
      <w:tr>
        <w:tc>
          <w:tcPr>
            <w:tcW w:type="dxa" w:w="3135"/>
          </w:tcPr>
          <w:p>
            <w:r>
              <w:t>Удобный формат для ежедневного использования</w:t>
            </w:r>
          </w:p>
        </w:tc>
        <w:tc>
          <w:tcPr>
            <w:tcW w:type="dxa" w:w="3135"/>
          </w:tcPr>
          <w:p>
            <w:r>
              <w:t>да</w:t>
            </w:r>
          </w:p>
        </w:tc>
        <w:tc>
          <w:tcPr>
            <w:tcW w:type="dxa" w:w="3135"/>
          </w:tcPr>
          <w:p>
            <w:r>
              <w:t>нет</w:t>
            </w:r>
          </w:p>
        </w:tc>
      </w:tr>
    </w:tbl>
    <w:p>
      <w:pPr>
        <w:pStyle w:val="Heading1"/>
      </w:pPr>
      <w:r>
        <w:t>Один коктейль — разные задачи</w:t>
      </w:r>
    </w:p>
    <w:p>
      <w:pPr>
        <w:pStyle w:val="Heading2"/>
      </w:pPr>
      <w:r>
        <w:t>Похудение</w:t>
      </w:r>
    </w:p>
    <w:p>
      <w:r>
        <w:t>Контроль калорий, белок + клетчатка для сытости</w:t>
      </w:r>
    </w:p>
    <w:p>
      <w:pPr>
        <w:pStyle w:val="Heading2"/>
      </w:pPr>
      <w:r>
        <w:t>Кетопитание</w:t>
      </w:r>
    </w:p>
    <w:p>
      <w:r>
        <w:t>МСТ, низкое содержание углеводов, без добавленного сахара</w:t>
      </w:r>
    </w:p>
    <w:p>
      <w:pPr>
        <w:pStyle w:val="Heading2"/>
      </w:pPr>
      <w:r>
        <w:t>ЗОЖ</w:t>
      </w:r>
    </w:p>
    <w:p>
      <w:r>
        <w:t>13 витаминов, пребиотики</w:t>
      </w:r>
    </w:p>
    <w:p>
      <w:pPr>
        <w:pStyle w:val="Heading2"/>
      </w:pPr>
      <w:r>
        <w:t>Активное долголетие</w:t>
      </w:r>
    </w:p>
    <w:p>
      <w:r>
        <w:t>Поддержка мышц, костей, иммунитета</w:t>
      </w:r>
    </w:p>
    <w:p>
      <w:pPr>
        <w:pStyle w:val="Heading2"/>
      </w:pPr>
      <w:r>
        <w:t>Спорт</w:t>
      </w:r>
    </w:p>
    <w:p>
      <w:r>
        <w:t>Белок для мышц + МСТ для энергии</w:t>
      </w:r>
    </w:p>
    <w:p>
      <w:pPr>
        <w:pStyle w:val="Heading1"/>
      </w:pPr>
      <w:r>
        <w:t>Выберите свой вкус</w:t>
      </w:r>
    </w:p>
    <w:p>
      <w:pPr>
        <w:pStyle w:val="Heading2"/>
      </w:pPr>
      <w:r>
        <w:t>Ваниль</w:t>
      </w:r>
    </w:p>
    <w:p>
      <w:r>
        <w:t>Любимый десерт</w:t>
      </w:r>
    </w:p>
    <w:p>
      <w:r>
        <w:rPr>
          <w:i/>
        </w:rPr>
        <w:t>Кнопка: Купить</w:t>
      </w:r>
    </w:p>
    <w:p>
      <w:pPr>
        <w:pStyle w:val="Heading2"/>
      </w:pPr>
      <w:r>
        <w:t>Персик</w:t>
      </w:r>
    </w:p>
    <w:p>
      <w:r>
        <w:t>Нежное лето</w:t>
      </w:r>
    </w:p>
    <w:p>
      <w:r>
        <w:rPr>
          <w:i/>
        </w:rPr>
        <w:t>Кнопка: Купить</w:t>
      </w:r>
    </w:p>
    <w:p>
      <w:pPr>
        <w:pStyle w:val="Heading2"/>
      </w:pPr>
      <w:r>
        <w:t>Шоколад</w:t>
      </w:r>
    </w:p>
    <w:p>
      <w:r>
        <w:t>Чистое наслаждение</w:t>
      </w:r>
    </w:p>
    <w:p>
      <w:r>
        <w:rPr>
          <w:i/>
        </w:rPr>
        <w:t>Кнопка: Купить</w:t>
      </w:r>
    </w:p>
    <w:p>
      <w:pPr>
        <w:pStyle w:val="Heading1"/>
      </w:pPr>
      <w:r>
        <w:t>Экспертный взгляд на Кетолоджи</w:t>
      </w:r>
    </w:p>
    <w:p>
      <w:pPr>
        <w:ind w:left="567"/>
      </w:pPr>
      <w:r>
        <w:rPr>
          <w:i/>
        </w:rPr>
        <w:t>Когда женщина готовится к беременности или восстанавливается после родов, мы часто видим схожие проблемы: железодефицит и его последствия, недостаточное поступление и усвоение белка, дефициты витаминов для построения качественной крови. Кетолоджи - прекрасный вариант эффективно решать задачу дополнительного поступления белка с полноценным набором аминокислот, а также дополнительный источник витаминов группы В для профилактики их дефицита.</w:t>
      </w:r>
    </w:p>
    <w:p>
      <w:r>
        <w:t>Елена Орлова</w:t>
      </w:r>
    </w:p>
    <w:p>
      <w:r>
        <w:t>Биолог, клинический нутрициолог и гербалист, специалист по интегративному женскому здоровью</w:t>
      </w:r>
    </w:p>
    <w:p>
      <w:pPr>
        <w:pStyle w:val="Heading1"/>
      </w:pPr>
      <w:r>
        <w:t>Мировое качество</w:t>
      </w:r>
    </w:p>
    <w:p>
      <w:r>
        <w:t>Формула Кетолоджи создана на пересечении современных подходов к питанию и многолетнего профессионального опыта Keforma (Италия) в разработке нутриентно-насыщенных продуктов.</w:t>
      </w:r>
    </w:p>
    <w:p>
      <w:pPr>
        <w:pStyle w:val="Heading1"/>
      </w:pPr>
      <w:r>
        <w:t>Начните худеть комфортно</w:t>
      </w:r>
    </w:p>
    <w:p>
      <w:r>
        <w:t>Без голода, постоянных перекусов и резких скачков энергии.</w:t>
      </w:r>
    </w:p>
    <w:p>
      <w:r>
        <w:rPr>
          <w:i/>
        </w:rPr>
        <w:t>Кнопка: Выбрать свой коктейль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