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Calibri" w:cs="Calibri" w:eastAsia="Calibri" w:hAnsi="Calibri"/>
          <w:b/>
          <w:bCs/>
          <w:color w:val="1F4E79"/>
          <w:sz w:val="52"/>
          <w:szCs w:val="52"/>
        </w:rPr>
        <w:t xml:space="preserve">LOGAN MOSELEY</w:t>
      </w:r>
    </w:p>
    <w:p>
      <w:pPr>
        <w:spacing w:before="0" w:after="60"/>
      </w:pPr>
      <w:r>
        <w:rPr>
          <w:rFonts w:ascii="Calibri" w:cs="Calibri" w:eastAsia="Calibri" w:hAnsi="Calibri"/>
          <w:i w:val="false"/>
          <w:iCs w:val="false"/>
          <w:color w:val="555555"/>
          <w:sz w:val="20"/>
          <w:szCs w:val="20"/>
        </w:rPr>
        <w:t xml:space="preserve">Operations &amp; Coordination  ·  Client &amp; Stakeholder Relations  ·  Logistics &amp; Program Support</w:t>
      </w:r>
    </w:p>
    <w:p>
      <w:pPr>
        <w:tabs>
          <w:tab w:val="left" w:pos="2200"/>
          <w:tab w:val="left" w:pos="5200"/>
        </w:tabs>
        <w:spacing w:before="0" w:after="60"/>
      </w:pPr>
      <w:r>
        <w:rPr>
          <w:rFonts w:ascii="Calibri" w:cs="Calibri" w:eastAsia="Calibri" w:hAnsi="Calibri"/>
          <w:color w:val="888888"/>
          <w:sz w:val="18"/>
          <w:szCs w:val="18"/>
        </w:rPr>
        <w:t xml:space="preserve">Philadelphia, PA</w:t>
      </w:r>
      <w:r>
        <w:rPr>
          <w:sz w:val="18"/>
          <w:szCs w:val="18"/>
        </w:rPr>
        <w:t xml:space="preserve">	</w:t>
      </w:r>
      <w:r>
        <w:rPr>
          <w:rFonts w:ascii="Calibri" w:cs="Calibri" w:eastAsia="Calibri" w:hAnsi="Calibri"/>
          <w:color w:val="888888"/>
          <w:sz w:val="18"/>
          <w:szCs w:val="18"/>
        </w:rPr>
        <w:t xml:space="preserve">loganjamesmoseley@gmail.com</w:t>
      </w:r>
      <w:r>
        <w:rPr>
          <w:sz w:val="18"/>
          <w:szCs w:val="18"/>
        </w:rPr>
        <w:t xml:space="preserve">	</w:t>
      </w:r>
      <w:r>
        <w:rPr>
          <w:rFonts w:ascii="Calibri" w:cs="Calibri" w:eastAsia="Calibri" w:hAnsi="Calibri"/>
          <w:color w:val="888888"/>
          <w:sz w:val="18"/>
          <w:szCs w:val="18"/>
        </w:rPr>
        <w:t xml:space="preserve">linkedin.com/in/loganjmoseley</w:t>
      </w:r>
    </w:p>
    <w:p>
      <w:pPr>
        <w:pBdr>
          <w:bottom w:val="single" w:color="1F4E79" w:sz="12" w:space="1"/>
        </w:pBdr>
        <w:spacing w:before="0" w:after="0"/>
      </w:pPr>
    </w:p>
    <w:p>
      <w:pPr>
        <w:spacing w:before="0" w:after="60"/>
      </w:pPr>
    </w:p>
    <w:p>
      <w:pPr>
        <w:spacing w:before="240" w:after="60"/>
      </w:pPr>
      <w:r>
        <w:rPr>
          <w:rFonts w:ascii="Calibri" w:cs="Calibri" w:eastAsia="Calibri" w:hAnsi="Calibri"/>
          <w:b/>
          <w:bCs/>
          <w:color w:val="1F4E79"/>
          <w:spacing w:val="40"/>
          <w:sz w:val="22"/>
          <w:szCs w:val="22"/>
        </w:rPr>
        <w:t xml:space="preserve">PROFILE</w:t>
      </w:r>
    </w:p>
    <w:p>
      <w:pPr>
        <w:spacing w:before="60" w:after="80"/>
      </w:pPr>
      <w:r>
        <w:rPr>
          <w:rFonts w:ascii="Calibri" w:cs="Calibri" w:eastAsia="Calibri" w:hAnsi="Calibri"/>
          <w:color w:val="1A1A1A"/>
          <w:sz w:val="20"/>
          <w:szCs w:val="20"/>
        </w:rPr>
        <w:t xml:space="preserve">Operations-oriented professional with a track record of keeping complex, fast-moving environments running smoothly. Experienced managing end-to-end logistics, coordinating across teams and vendors, and supporting faculty and clinical staff under real time pressure. Known for anticipating needs before they become problems, communicating with clarity and calm, and holding a high standard for accuracy and follow-through. Currently pursuing a B.A.A.S. in Leadership &amp; Communication at Penn (4.0 GPA) while working full-time.</w:t>
      </w:r>
    </w:p>
    <w:p>
      <w:pPr>
        <w:pBdr>
          <w:bottom w:val="single" w:color="D6E4F0" w:sz="6" w:space="1"/>
        </w:pBdr>
        <w:spacing w:before="0" w:after="0"/>
      </w:pPr>
    </w:p>
    <w:p>
      <w:pPr>
        <w:spacing w:before="0" w:after="60"/>
      </w:pPr>
    </w:p>
    <w:p>
      <w:pPr>
        <w:spacing w:before="240" w:after="60"/>
      </w:pPr>
      <w:r>
        <w:rPr>
          <w:rFonts w:ascii="Calibri" w:cs="Calibri" w:eastAsia="Calibri" w:hAnsi="Calibri"/>
          <w:b/>
          <w:bCs/>
          <w:color w:val="1F4E79"/>
          <w:spacing w:val="40"/>
          <w:sz w:val="22"/>
          <w:szCs w:val="22"/>
        </w:rPr>
        <w:t xml:space="preserve">CORE COMPETENCIES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Logistics &amp; Workflow Coordination</w:t>
            </w:r>
          </w:p>
        </w:tc>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Vendor &amp; Supply Management</w:t>
            </w:r>
          </w:p>
        </w:tc>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Stakeholder &amp; Client Relations</w:t>
            </w:r>
          </w:p>
        </w:tc>
      </w:tr>
      <w:tr>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Materials Production &amp; Versioning</w:t>
            </w:r>
          </w:p>
        </w:tc>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Cross-functional Communication</w:t>
            </w:r>
          </w:p>
        </w:tc>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Onboarding &amp; Process Documentation</w:t>
            </w:r>
          </w:p>
        </w:tc>
      </w:tr>
      <w:tr>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Schedule &amp; Resource Alignment</w:t>
            </w:r>
          </w:p>
        </w:tc>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Compliance &amp; Quality Control</w:t>
            </w:r>
          </w:p>
        </w:tc>
        <w:tc>
          <w:tcPr>
            <w:tcW w:type="dxa" w:w="3120"/>
            <w:tcBorders>
              <w:top w:val="none" w:sz="0"/>
              <w:left w:val="none" w:sz="0"/>
              <w:bottom w:val="none" w:sz="0"/>
              <w:right w:val="none" w:sz="0"/>
            </w:tcBorders>
            <w:shd w:fill="D6E4F0" w:val="clear"/>
            <w:tcMar>
              <w:top w:type="dxa" w:w="60"/>
              <w:left w:type="dxa" w:w="80"/>
              <w:bottom w:type="dxa" w:w="60"/>
              <w:right w:type="dxa" w:w="80"/>
            </w:tcMar>
          </w:tcPr>
          <w:p>
            <w:pPr>
              <w:jc w:val="center"/>
            </w:pPr>
            <w:r>
              <w:rPr>
                <w:rFonts w:ascii="Calibri" w:cs="Calibri" w:eastAsia="Calibri" w:hAnsi="Calibri"/>
                <w:color w:val="1F4E79"/>
                <w:sz w:val="18"/>
                <w:szCs w:val="18"/>
              </w:rPr>
              <w:t xml:space="preserve">Microsoft Office Suite  ·  Slack  ·  Asana</w:t>
            </w:r>
          </w:p>
        </w:tc>
      </w:tr>
    </w:tbl>
    <w:p>
      <w:pPr>
        <w:spacing w:before="0" w:after="80"/>
      </w:pPr>
    </w:p>
    <w:p>
      <w:pPr>
        <w:pBdr>
          <w:bottom w:val="single" w:color="D6E4F0" w:sz="6" w:space="1"/>
        </w:pBdr>
        <w:spacing w:before="0" w:after="0"/>
      </w:pPr>
    </w:p>
    <w:p>
      <w:pPr>
        <w:spacing w:before="0" w:after="60"/>
      </w:pPr>
    </w:p>
    <w:p>
      <w:pPr>
        <w:spacing w:before="240" w:after="60"/>
      </w:pPr>
      <w:r>
        <w:rPr>
          <w:rFonts w:ascii="Calibri" w:cs="Calibri" w:eastAsia="Calibri" w:hAnsi="Calibri"/>
          <w:b/>
          <w:bCs/>
          <w:color w:val="1F4E79"/>
          <w:spacing w:val="40"/>
          <w:sz w:val="22"/>
          <w:szCs w:val="22"/>
        </w:rPr>
        <w:t xml:space="preserve">EXPERIENCE</w:t>
      </w:r>
    </w:p>
    <w:p>
      <w:pPr>
        <w:tabs>
          <w:tab w:val="right" w:pos="9360"/>
        </w:tabs>
        <w:spacing w:before="200" w:after="30"/>
      </w:pPr>
      <w:r>
        <w:rPr>
          <w:rFonts w:ascii="Calibri" w:cs="Calibri" w:eastAsia="Calibri" w:hAnsi="Calibri"/>
          <w:b/>
          <w:bCs/>
          <w:color w:val="1F4E79"/>
          <w:sz w:val="22"/>
          <w:szCs w:val="22"/>
        </w:rPr>
        <w:t xml:space="preserve">University of Pennsylvania — Penn Dental Medicine</w:t>
      </w:r>
      <w:r>
        <w:rPr>
          <w:rFonts w:ascii="Calibri" w:cs="Calibri" w:eastAsia="Calibri" w:hAnsi="Calibri"/>
          <w:color w:val="888888"/>
          <w:sz w:val="20"/>
          <w:szCs w:val="20"/>
        </w:rPr>
        <w:t xml:space="preserve">  ·  Philadelphia, PA</w:t>
      </w:r>
      <w:r>
        <w:rPr>
          <w:rFonts w:ascii="Calibri" w:cs="Calibri" w:eastAsia="Calibri" w:hAnsi="Calibri"/>
          <w:i/>
          <w:iCs/>
          <w:color w:val="888888"/>
          <w:sz w:val="19"/>
          <w:szCs w:val="19"/>
        </w:rPr>
        <w:t xml:space="preserve">	May 2023 – Present</w:t>
      </w:r>
    </w:p>
    <w:p>
      <w:pPr>
        <w:spacing w:before="0" w:after="50"/>
      </w:pPr>
      <w:r>
        <w:rPr>
          <w:rFonts w:ascii="Calibri" w:cs="Calibri" w:eastAsia="Calibri" w:hAnsi="Calibri"/>
          <w:b/>
          <w:bCs/>
          <w:color w:val="555555"/>
          <w:sz w:val="20"/>
          <w:szCs w:val="20"/>
        </w:rPr>
        <w:t xml:space="preserve">Instrument Management &amp; Customer Service Specialist</w:t>
      </w:r>
    </w:p>
    <w:p>
      <w:pPr>
        <w:pStyle w:val="ListParagraph"/>
        <w:numPr>
          <w:ilvl w:val="0"/>
          <w:numId w:val="2"/>
        </w:numPr>
        <w:spacing w:before="40" w:after="40"/>
      </w:pPr>
      <w:r>
        <w:rPr>
          <w:rFonts w:ascii="Calibri" w:cs="Calibri" w:eastAsia="Calibri" w:hAnsi="Calibri"/>
          <w:color w:val="1A1A1A"/>
          <w:sz w:val="20"/>
          <w:szCs w:val="20"/>
        </w:rPr>
        <w:t xml:space="preserve">Managed end-to-end clinic program flow daily — aligning kit readiness with provider schedules across multiple specialties (periodontics, prosthodontics, restorative, extraction) with zero compliance breaches.</w:t>
      </w:r>
    </w:p>
    <w:p>
      <w:pPr>
        <w:pStyle w:val="ListParagraph"/>
        <w:numPr>
          <w:ilvl w:val="0"/>
          <w:numId w:val="2"/>
        </w:numPr>
        <w:spacing w:before="40" w:after="40"/>
      </w:pPr>
      <w:r>
        <w:rPr>
          <w:rFonts w:ascii="Calibri" w:cs="Calibri" w:eastAsia="Calibri" w:hAnsi="Calibri"/>
          <w:color w:val="1A1A1A"/>
          <w:sz w:val="20"/>
          <w:szCs w:val="20"/>
        </w:rPr>
        <w:t xml:space="preserve">Maintained a ~15-minute turnaround on critical items by timing sterilization cycles and pre-staging kits, eliminating chair delays and keeping providers on schedule.</w:t>
      </w:r>
    </w:p>
    <w:p>
      <w:pPr>
        <w:pStyle w:val="ListParagraph"/>
        <w:numPr>
          <w:ilvl w:val="0"/>
          <w:numId w:val="2"/>
        </w:numPr>
        <w:spacing w:before="40" w:after="40"/>
      </w:pPr>
      <w:r>
        <w:rPr>
          <w:rFonts w:ascii="Calibri" w:cs="Calibri" w:eastAsia="Calibri" w:hAnsi="Calibri"/>
          <w:color w:val="1A1A1A"/>
          <w:sz w:val="20"/>
          <w:szCs w:val="20"/>
        </w:rPr>
        <w:t xml:space="preserve">Served as a trusted liaison to residents and faculty — anticipating individual provider preferences to enable sub-minute handoffs and de-escalating issues with clear, calm communication under time pressure.</w:t>
      </w:r>
    </w:p>
    <w:p>
      <w:pPr>
        <w:pStyle w:val="ListParagraph"/>
        <w:numPr>
          <w:ilvl w:val="0"/>
          <w:numId w:val="2"/>
        </w:numPr>
        <w:spacing w:before="40" w:after="40"/>
      </w:pPr>
      <w:r>
        <w:rPr>
          <w:rFonts w:ascii="Calibri" w:cs="Calibri" w:eastAsia="Calibri" w:hAnsi="Calibri"/>
          <w:color w:val="1A1A1A"/>
          <w:sz w:val="20"/>
          <w:szCs w:val="20"/>
        </w:rPr>
        <w:t xml:space="preserve">Produced and maintained operational materials including signage, checklists, and handouts; managed version control and proofed all documents for accuracy and clarity.</w:t>
      </w:r>
    </w:p>
    <w:p>
      <w:pPr>
        <w:pStyle w:val="ListParagraph"/>
        <w:numPr>
          <w:ilvl w:val="0"/>
          <w:numId w:val="2"/>
        </w:numPr>
        <w:spacing w:before="40" w:after="40"/>
      </w:pPr>
      <w:r>
        <w:rPr>
          <w:rFonts w:ascii="Calibri" w:cs="Calibri" w:eastAsia="Calibri" w:hAnsi="Calibri"/>
          <w:color w:val="1A1A1A"/>
          <w:sz w:val="20"/>
          <w:szCs w:val="20"/>
        </w:rPr>
        <w:t xml:space="preserve">Coordinated cross-clinic sourcing and vendor equivalents to resolve stockout risk; issued concise status updates to keep all parties informed.</w:t>
      </w:r>
    </w:p>
    <w:p>
      <w:pPr>
        <w:pStyle w:val="ListParagraph"/>
        <w:numPr>
          <w:ilvl w:val="0"/>
          <w:numId w:val="2"/>
        </w:numPr>
        <w:spacing w:before="40" w:after="40"/>
      </w:pPr>
      <w:r>
        <w:rPr>
          <w:rFonts w:ascii="Calibri" w:cs="Calibri" w:eastAsia="Calibri" w:hAnsi="Calibri"/>
          <w:color w:val="1A1A1A"/>
          <w:sz w:val="20"/>
          <w:szCs w:val="20"/>
        </w:rPr>
        <w:t xml:space="preserve">Onboarded new team members and authored a closing checklist that standardized end-of-day readiness and handoff procedures across the department.</w:t>
      </w:r>
    </w:p>
    <w:p>
      <w:pPr>
        <w:pStyle w:val="ListParagraph"/>
        <w:numPr>
          <w:ilvl w:val="0"/>
          <w:numId w:val="2"/>
        </w:numPr>
        <w:spacing w:before="40" w:after="40"/>
      </w:pPr>
      <w:r>
        <w:rPr>
          <w:rFonts w:ascii="Calibri" w:cs="Calibri" w:eastAsia="Calibri" w:hAnsi="Calibri"/>
          <w:color w:val="1A1A1A"/>
          <w:sz w:val="20"/>
          <w:szCs w:val="20"/>
        </w:rPr>
        <w:t xml:space="preserve">Recognized with an Outstanding Service Award by Penn Dental Medicine's graduating class.</w:t>
      </w:r>
    </w:p>
    <w:p>
      <w:pPr>
        <w:spacing w:before="0" w:after="40"/>
      </w:pPr>
    </w:p>
    <w:p>
      <w:pPr>
        <w:tabs>
          <w:tab w:val="right" w:pos="9360"/>
        </w:tabs>
        <w:spacing w:before="200" w:after="30"/>
      </w:pPr>
      <w:r>
        <w:rPr>
          <w:rFonts w:ascii="Calibri" w:cs="Calibri" w:eastAsia="Calibri" w:hAnsi="Calibri"/>
          <w:b/>
          <w:bCs/>
          <w:color w:val="1F4E79"/>
          <w:sz w:val="22"/>
          <w:szCs w:val="22"/>
        </w:rPr>
        <w:t xml:space="preserve">The Rounds</w:t>
      </w:r>
      <w:r>
        <w:rPr>
          <w:rFonts w:ascii="Calibri" w:cs="Calibri" w:eastAsia="Calibri" w:hAnsi="Calibri"/>
          <w:color w:val="888888"/>
          <w:sz w:val="20"/>
          <w:szCs w:val="20"/>
        </w:rPr>
        <w:t xml:space="preserve">  ·  Philadelphia, PA</w:t>
      </w:r>
      <w:r>
        <w:rPr>
          <w:rFonts w:ascii="Calibri" w:cs="Calibri" w:eastAsia="Calibri" w:hAnsi="Calibri"/>
          <w:i/>
          <w:iCs/>
          <w:color w:val="888888"/>
          <w:sz w:val="19"/>
          <w:szCs w:val="19"/>
        </w:rPr>
        <w:t xml:space="preserve">	Sep 2021 – Apr 2023</w:t>
      </w:r>
    </w:p>
    <w:p>
      <w:pPr>
        <w:spacing w:before="0" w:after="50"/>
      </w:pPr>
      <w:r>
        <w:rPr>
          <w:rFonts w:ascii="Calibri" w:cs="Calibri" w:eastAsia="Calibri" w:hAnsi="Calibri"/>
          <w:b/>
          <w:bCs/>
          <w:color w:val="555555"/>
          <w:sz w:val="20"/>
          <w:szCs w:val="20"/>
        </w:rPr>
        <w:t xml:space="preserve">Operations Associate</w:t>
      </w:r>
    </w:p>
    <w:p>
      <w:pPr>
        <w:pStyle w:val="ListParagraph"/>
        <w:numPr>
          <w:ilvl w:val="0"/>
          <w:numId w:val="2"/>
        </w:numPr>
        <w:spacing w:before="40" w:after="40"/>
      </w:pPr>
      <w:r>
        <w:rPr>
          <w:rFonts w:ascii="Calibri" w:cs="Calibri" w:eastAsia="Calibri" w:hAnsi="Calibri"/>
          <w:color w:val="1A1A1A"/>
          <w:sz w:val="20"/>
          <w:szCs w:val="20"/>
        </w:rPr>
        <w:t xml:space="preserve">Coordinated routes, shifts, and field-to-warehouse communications via Slack and Asana to improve on-time delivery performance and service reliability.</w:t>
      </w:r>
    </w:p>
    <w:p>
      <w:pPr>
        <w:pStyle w:val="ListParagraph"/>
        <w:numPr>
          <w:ilvl w:val="0"/>
          <w:numId w:val="2"/>
        </w:numPr>
        <w:spacing w:before="40" w:after="40"/>
      </w:pPr>
      <w:r>
        <w:rPr>
          <w:rFonts w:ascii="Calibri" w:cs="Calibri" w:eastAsia="Calibri" w:hAnsi="Calibri"/>
          <w:color w:val="1A1A1A"/>
          <w:sz w:val="20"/>
          <w:szCs w:val="20"/>
        </w:rPr>
        <w:t xml:space="preserve">Resolved customer issues efficiently in a high-volume environment; documented problems and follow-ups to support ongoing service quality.</w:t>
      </w:r>
    </w:p>
    <w:p>
      <w:pPr>
        <w:spacing w:before="0" w:after="60"/>
      </w:pPr>
    </w:p>
    <w:p>
      <w:pPr>
        <w:pBdr>
          <w:bottom w:val="single" w:color="D6E4F0" w:sz="6" w:space="1"/>
        </w:pBdr>
        <w:spacing w:before="0" w:after="0"/>
      </w:pPr>
    </w:p>
    <w:p>
      <w:pPr>
        <w:spacing w:before="0" w:after="60"/>
      </w:pPr>
    </w:p>
    <w:p>
      <w:pPr>
        <w:spacing w:before="240" w:after="60"/>
      </w:pPr>
      <w:r>
        <w:rPr>
          <w:rFonts w:ascii="Calibri" w:cs="Calibri" w:eastAsia="Calibri" w:hAnsi="Calibri"/>
          <w:b/>
          <w:bCs/>
          <w:color w:val="1F4E79"/>
          <w:spacing w:val="40"/>
          <w:sz w:val="22"/>
          <w:szCs w:val="22"/>
        </w:rPr>
        <w:t xml:space="preserve">EDUCATION</w:t>
      </w:r>
    </w:p>
    <w:p>
      <w:pPr>
        <w:tabs>
          <w:tab w:val="right" w:pos="9360"/>
        </w:tabs>
        <w:spacing w:before="200" w:after="30"/>
      </w:pPr>
      <w:r>
        <w:rPr>
          <w:rFonts w:ascii="Calibri" w:cs="Calibri" w:eastAsia="Calibri" w:hAnsi="Calibri"/>
          <w:b/>
          <w:bCs/>
          <w:color w:val="1F4E79"/>
          <w:sz w:val="22"/>
          <w:szCs w:val="22"/>
        </w:rPr>
        <w:t xml:space="preserve">University of Pennsylvania — College of Liberal &amp; Professional Studies</w:t>
      </w:r>
      <w:r>
        <w:rPr>
          <w:rFonts w:ascii="Calibri" w:cs="Calibri" w:eastAsia="Calibri" w:hAnsi="Calibri"/>
          <w:color w:val="888888"/>
          <w:sz w:val="20"/>
          <w:szCs w:val="20"/>
        </w:rPr>
        <w:t xml:space="preserve">  ·  Philadelphia, PA</w:t>
      </w:r>
      <w:r>
        <w:rPr>
          <w:rFonts w:ascii="Calibri" w:cs="Calibri" w:eastAsia="Calibri" w:hAnsi="Calibri"/>
          <w:i/>
          <w:iCs/>
          <w:color w:val="888888"/>
          <w:sz w:val="19"/>
          <w:szCs w:val="19"/>
        </w:rPr>
        <w:t xml:space="preserve">	Expected May 2027</w:t>
      </w:r>
    </w:p>
    <w:p>
      <w:pPr>
        <w:spacing w:before="0" w:after="50"/>
      </w:pPr>
      <w:r>
        <w:rPr>
          <w:rFonts w:ascii="Calibri" w:cs="Calibri" w:eastAsia="Calibri" w:hAnsi="Calibri"/>
          <w:b/>
          <w:bCs/>
          <w:color w:val="555555"/>
          <w:sz w:val="20"/>
          <w:szCs w:val="20"/>
        </w:rPr>
        <w:t xml:space="preserve">B.A.A.S., Leadership &amp; Communication — GPA: 4.0</w:t>
      </w:r>
    </w:p>
    <w:p>
      <w:pPr>
        <w:spacing w:before="0" w:after="2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2026-03-17T19:08:50.558Z</dcterms:created>
  <dcterms:modified xsi:type="dcterms:W3CDTF">2026-03-17T19:08:50.558Z</dcterms:modified>
</cp:coreProperties>
</file>

<file path=docProps/custom.xml><?xml version="1.0" encoding="utf-8"?>
<Properties xmlns="http://schemas.openxmlformats.org/officeDocument/2006/custom-properties" xmlns:vt="http://schemas.openxmlformats.org/officeDocument/2006/docPropsVTypes"/>
</file>