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GB"/>
        </w:rPr>
      </w:pPr>
      <w:r>
        <w:rPr>
          <w:lang w:val="en-GB"/>
        </w:rPr>
        <w:t>${client}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OFERTA - ${product_type}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5"/>
        <w:gridCol w:w="7228"/>
      </w:tblGrid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Oklejka: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${out_sticker}</w:t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${in_sticker}</w:t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Mechanizm: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${mechanism}</w:t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Format tektury: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${dimensions}</w:t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Dodatkowo: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${more_parts}</w:t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Nakład: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${amount} szt.</w:t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Cena za sztukę: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${item_price} PLN Netto</w:t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Warunki płatności: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przelew w ciągu 30 dni</w:t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Termin realizacji: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14 dni roboczych licząc od dnia zamówienia oraz potwierdzenia plików</w:t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Ważność oferty: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60 dni</w:t>
            </w:r>
          </w:p>
        </w:tc>
      </w:tr>
      <w:tr>
        <w:trPr>
          <w:cantSplit w:val="false"/>
        </w:trPr>
        <w:tc>
          <w:tcPr>
            <w:tcW w:w="24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Transport: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 cenie 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Z poważaniem,</w:t>
      </w:r>
    </w:p>
    <w:p>
      <w:pPr>
        <w:pStyle w:val="Normal"/>
        <w:jc w:val="right"/>
        <w:rPr/>
      </w:pPr>
      <w:r>
        <w:rPr/>
        <w:t>Justyna Makowska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opka"/>
      <w:spacing w:lineRule="auto" w:line="360"/>
      <w:jc w:val="right"/>
      <w:rPr>
        <w:rFonts w:cs="Arial" w:ascii="Arial" w:hAnsi="Arial"/>
        <w:b w:val="false"/>
        <w:bCs w:val="false"/>
        <w:sz w:val="16"/>
        <w:szCs w:val="16"/>
      </w:rPr>
    </w:pPr>
    <w:r>
      <w:rPr>
        <w:rFonts w:cs="Arial" w:ascii="Arial" w:hAnsi="Arial"/>
        <w:b w:val="false"/>
        <w:bCs w:val="false"/>
        <w:sz w:val="16"/>
        <w:szCs w:val="16"/>
      </w:rPr>
      <w:t>*Do podanych cen, należy doliczyć 23% VAT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cs="Arial" w:ascii="Arial" w:hAnsi="Arial"/>
        <w:b/>
        <w:bCs/>
        <w:sz w:val="16"/>
        <w:szCs w:val="16"/>
      </w:rPr>
      <w:t>Achilles Polska Sp. z o.o.</w:t>
    </w:r>
    <w:r>
      <w:rPr>
        <w:rFonts w:ascii="Arial Narrow" w:hAnsi="Arial Narrow"/>
        <w:b/>
        <w:bCs/>
        <w:sz w:val="16"/>
        <w:szCs w:val="16"/>
      </w:rPr>
      <w:t xml:space="preserve">, </w:t>
    </w:r>
    <w:r>
      <w:rPr>
        <w:rFonts w:ascii="Arial Narrow" w:hAnsi="Arial Narrow"/>
        <w:sz w:val="16"/>
        <w:szCs w:val="16"/>
      </w:rPr>
      <w:t xml:space="preserve">83-020 Cedry Wielkie, ul. M. Płażyńskiego 6, tel. +48 58 683 60 50, +48 58 683 60 30, fax. +48 58 683 60 33, </w:t>
    </w:r>
    <w:hyperlink r:id="rId1">
      <w:r>
        <w:rPr>
          <w:rStyle w:val="Czeinternetowe"/>
          <w:rFonts w:ascii="Arial Narrow" w:hAnsi="Arial Narrow"/>
          <w:color w:val="00000A"/>
          <w:sz w:val="16"/>
          <w:szCs w:val="16"/>
          <w:u w:val="none"/>
        </w:rPr>
        <w:t>achilles@achilles.pl</w:t>
      </w:r>
    </w:hyperlink>
    <w:r>
      <w:rPr>
        <w:rFonts w:ascii="Arial Narrow" w:hAnsi="Arial Narrow"/>
        <w:sz w:val="16"/>
        <w:szCs w:val="16"/>
      </w:rPr>
      <w:t xml:space="preserve"> 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>Spółka zarejestrowana w rejestrze Krajowego Rejestru Sądowego prowadzonego przez Sąd Rejonowy Gdańsk-Północ w Gdańsku</w:t>
    </w:r>
  </w:p>
  <w:p>
    <w:pPr>
      <w:pStyle w:val="Stopka"/>
      <w:spacing w:lineRule="auto" w:line="360"/>
      <w:jc w:val="center"/>
      <w:rPr>
        <w:rStyle w:val="Pagenumber"/>
        <w:rFonts w:cs="Calibri" w:ascii="Arial Narrow" w:hAnsi="Arial Narrow"/>
        <w:sz w:val="16"/>
        <w:szCs w:val="16"/>
      </w:rPr>
    </w:pPr>
    <w:r>
      <w:rPr>
        <w:rStyle w:val="Pagenumber"/>
        <w:rFonts w:cs="Calibri" w:ascii="Arial Narrow" w:hAnsi="Arial Narrow"/>
        <w:sz w:val="16"/>
        <w:szCs w:val="16"/>
      </w:rPr>
      <w:t>VII Wydział Gospodarczy Krajowego Rejestru Sądowego, KRS 0000000622, NIP: 583-27-15-203. Kapitał zakładowy: 2.280.000 PLN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Gwka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-7620</wp:posOffset>
          </wp:positionH>
          <wp:positionV relativeFrom="paragraph">
            <wp:posOffset>-66675</wp:posOffset>
          </wp:positionV>
          <wp:extent cx="2233295" cy="256540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33295" cy="256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Normal"/>
      <w:jc w:val="right"/>
      <w:rPr>
        <w:lang w:val="en-GB"/>
      </w:rPr>
    </w:pPr>
    <w:r>
      <w:rPr>
        <w:lang w:val="en-GB"/>
      </w:rPr>
      <w:t>Cedry Wielkie, ${day}</w:t>
    </w:r>
  </w:p>
  <w:p>
    <w:pPr>
      <w:pStyle w:val="Gwka"/>
      <w:rPr/>
    </w:pPr>
    <w:r>
      <w:rPr/>
    </w:r>
  </w:p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62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semiHidden="1" w:uiPriority="0" w:locked="1" w:unhideWhenUsed="1" w:name="heading 2"/>
    <w:lsdException w:qFormat="1" w:semiHidden="1" w:uiPriority="0" w:locked="1" w:unhideWhenUsed="1" w:name="heading 3"/>
    <w:lsdException w:qFormat="1" w:semiHidden="1" w:uiPriority="0" w:locked="1" w:unhideWhenUsed="1" w:name="heading 4"/>
    <w:lsdException w:qFormat="1" w:semiHidden="1" w:uiPriority="0" w:locked="1" w:unhideWhenUsed="1" w:name="heading 5"/>
    <w:lsdException w:qFormat="1" w:semiHidden="1" w:uiPriority="0" w:locked="1" w:unhideWhenUsed="1" w:name="heading 6"/>
    <w:lsdException w:qFormat="1" w:semiHidden="1" w:uiPriority="0" w:locked="1" w:unhideWhenUsed="1" w:name="heading 7"/>
    <w:lsdException w:qFormat="1" w:semiHidden="1" w:uiPriority="0" w:locked="1" w:unhideWhenUsed="1" w:name="heading 8"/>
    <w:lsdException w:qFormat="1" w:semiHidden="1" w:uiPriority="0" w:locked="1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uiPriority="0" w:locked="1" w:name="toc 1"/>
    <w:lsdException w:uiPriority="0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0" w:locked="1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0" w:locked="1" w:name="Title"/>
    <w:lsdException w:semiHidden="1" w:unhideWhenUsed="1" w:name="Closing"/>
    <w:lsdException w:semiHidden="1" w:unhideWhenUsed="1" w:name="Signature"/>
    <w:lsdException w:uiPriority="0" w:lock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0" w:locked="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0" w:locked="1" w:name="Strong"/>
    <w:lsdException w:qFormat="1" w:uiPriority="0" w:locked="1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locked="1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locked/>
    <w:rsid w:val="00047624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047624"/>
    <w:rPr>
      <w:sz w:val="24"/>
      <w:szCs w:val="24"/>
    </w:rPr>
  </w:style>
  <w:style w:type="character" w:styleId="Pagenumber">
    <w:name w:val="page number"/>
    <w:uiPriority w:val="99"/>
    <w:rsid w:val="00f15611"/>
    <w:basedOn w:val="DefaultParagraphFont"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Gwka">
    <w:name w:val="Główka"/>
    <w:uiPriority w:val="99"/>
    <w:link w:val="Head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opka">
    <w:name w:val="Stopka"/>
    <w:uiPriority w:val="99"/>
    <w:link w:val="Foot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Zawartotabeli">
    <w:name w:val="Zawartość tabeli"/>
    <w:basedOn w:val="Normal"/>
    <w:pPr/>
    <w:rPr/>
  </w:style>
  <w:style w:type="paragraph" w:styleId="Nagwektabeli">
    <w:name w:val="Nagłówek tabeli"/>
    <w:basedOn w:val="Zawartotabeli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achilles@achilles.pl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language>pl-PL</dc:language>
  <cp:lastModifiedBy>Ivan Lanin</cp:lastModifiedBy>
  <dcterms:modified xsi:type="dcterms:W3CDTF">2014-04-02T11:53:00Z</dcterms:modified>
  <cp:revision>11</cp:revision>
  <dc:title> </dc:title>
</cp:coreProperties>
</file>