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Волновая оптика</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Дифракция и границы лучевой картины</w:t>
      </w:r>
    </w:p>
    <w:p>
      <w:pPr>
        <w:pStyle w:val="Caption"/>
      </w:pPr>
      <w:r>
        <w:t>00:00–02:41. Источник: ВОЛНОВАЯ ОПТИКА.pdf, с. 1–2.</w:t>
      </w:r>
    </w:p>
    <w:p>
      <w:pPr>
        <w:pStyle w:val="Heading3"/>
      </w:pPr>
      <w:r>
        <w:t>00:04–00:24 · Теория</w:t>
      </w:r>
    </w:p>
    <w:p>
      <w:r>
        <w:t>Начнём с параллельного пучка, падающего на непрозрачную преграду с большим отверстием. В рассматриваемых условиях хорошо работает геометрическая оптика: свет за отверстием распространяется почти прямолинейно. Лучи, которые приходят на непрозрачную часть преграды, задерживаются и не продолжаются к экрану.</w:t>
      </w:r>
    </w:p>
    <w:p>
      <w:pPr>
        <w:pStyle w:val="Heading3"/>
      </w:pPr>
      <w:r>
        <w:t>00:31–00:51 · Объяснение результата</w:t>
      </w:r>
    </w:p>
    <w:p>
      <w:r>
        <w:t>Через отверстие свет достигает ограниченной области экрана, а за непрозрачными участками возникает геометрическая тень. Прямой ход здесь служит приближённым описанием распространения света. Волновые эффекты у краёв отверстия сохраняются, но при данных размерах и условиях наблюдения могут быть малозаметны.</w:t>
      </w:r>
    </w:p>
    <w:p>
      <w:pPr>
        <w:pStyle w:val="Heading3"/>
      </w:pPr>
      <w:r>
        <w:t>00:56–01:16 · Теория</w:t>
      </w:r>
    </w:p>
    <w:p>
      <w:r>
        <w:t>Уменьшим отверстие и рассмотрим волновую картину за преградой. Прошедший свет распространяется по нескольким направлениям, а не только внутри прямого продолжения отверстия. На схеме это показано дуговыми фронтами волны. Непрозрачная часть преграды по-прежнему задерживает падающий на неё свет.</w:t>
      </w:r>
    </w:p>
    <w:p>
      <w:pPr>
        <w:pStyle w:val="Heading3"/>
      </w:pPr>
      <w:r>
        <w:t>01:23–01:44 · Объяснение результата</w:t>
      </w:r>
    </w:p>
    <w:p>
      <w:r>
        <w:t>Свет достигает области, которую лучевая модель относила бы к тени. Такое отклонение распространения волны от предсказаний геометрической оптики называется дифракцией. Дуговые линии обозначают волновые фронты, а не пути отдельных частиц. Распределение освещения за отверстием при этом не обязано быть равномерным.</w:t>
      </w:r>
    </w:p>
    <w:p>
      <w:pPr>
        <w:pStyle w:val="Heading3"/>
      </w:pPr>
      <w:r>
        <w:t>01:49–02:10 · Теория</w:t>
      </w:r>
    </w:p>
    <w:p>
      <w:r>
        <w:t>Сравним два отверстия при сходных условиях наблюдения. Размер отверстия важно соотносить с длиной волны света. При уменьшении отверстия волновое отклонение становится заметнее, и ограниченность прямолинейного лучевого описания проявляется отчётливее. Меняется распределение света по направлениям, а не способность источника создавать энергию.</w:t>
      </w:r>
    </w:p>
    <w:p>
      <w:pPr>
        <w:pStyle w:val="Heading3"/>
      </w:pPr>
      <w:r>
        <w:t>02:17–02:37 · Объяснение результата</w:t>
      </w:r>
    </w:p>
    <w:p>
      <w:r>
        <w:t>В большой апертуре лучевая схема удобна как приближение, а в малой заметнее распространение за границы геометрической тени. Дифракция присутствует в обоих случаях. Более широкое распределение прошедшего света не означает увеличения общего светового потока или одинаковой яркости всего экрана.</w:t>
      </w:r>
    </w:p>
    <w:p>
      <w:pPr>
        <w:pStyle w:val="Heading1"/>
      </w:pPr>
      <w:r>
        <w:t>02. Поперечные колебания и поляризация света</w:t>
      </w:r>
    </w:p>
    <w:p>
      <w:pPr>
        <w:pStyle w:val="Caption"/>
      </w:pPr>
      <w:r>
        <w:t>02:41–05:25. Источник: ВОЛНОВАЯ ОПТИКА.pdf, с. 3.</w:t>
      </w:r>
    </w:p>
    <w:p>
      <w:pPr>
        <w:pStyle w:val="Heading3"/>
      </w:pPr>
      <w:r>
        <w:t>02:45–03:04 · Теория</w:t>
      </w:r>
    </w:p>
    <w:p>
      <w:r>
        <w:t>Свет является электромагнитной волной. Нас будет интересовать направление вектора напряжённости электрического поля, обозначенного буквой э. Его колебания поперечны направлению распространения. Рассмотрим поперечные состояния естественного света: направления поля меняются неупорядоченно и не выделяют одну устойчивую ось колебаний.</w:t>
      </w:r>
    </w:p>
    <w:p>
      <w:pPr>
        <w:pStyle w:val="Heading3"/>
      </w:pPr>
      <w:r>
        <w:t>03:11–03:31 · Объяснение результата</w:t>
      </w:r>
    </w:p>
    <w:p>
      <w:r>
        <w:t>Стрелки относятся к разным поперечным состояниям поля, а не изображают единственное согласованное вращение. Свет при этом распространяется перпендикулярно плоскости этих сечений, к наблюдателю. Направление движения пучка и направление его электрических колебаний различны; именно второе понадобится для описания поляризации.</w:t>
      </w:r>
    </w:p>
    <w:p>
      <w:pPr>
        <w:pStyle w:val="Heading3"/>
      </w:pPr>
      <w:r>
        <w:t>03:36–03:57 · Теория</w:t>
      </w:r>
    </w:p>
    <w:p>
      <w:r>
        <w:t>Поляризационная плёнка имеет выделенное направление, называемое осью пропускания. Поле перед плёнкой можно рассмотреть по компонентам вдоль этой оси и поперёк неё. Идеальная плёнка передаёт компоненту электрического поля вдоль своей оси. На рисунке показано поперечное сечение, а не поворот самого пучка.</w:t>
      </w:r>
    </w:p>
    <w:p>
      <w:pPr>
        <w:pStyle w:val="Heading3"/>
      </w:pPr>
      <w:r>
        <w:t>04:04–04:26 · Объяснение результата</w:t>
      </w:r>
    </w:p>
    <w:p>
      <w:r>
        <w:t>Выделенная компонента направлена вдоль оси пропускания. Перпендикулярная этой оси компонента идеальной плёнкой не передаётся. Поэтому ориентация прошедших колебаний становится определённой. Слова о пропускании одной ориентации относятся к электрическому полю: свет продолжает идти вперёд, а не меняет направление движения на направление оси.</w:t>
      </w:r>
    </w:p>
    <w:p>
      <w:pPr>
        <w:pStyle w:val="Heading3"/>
      </w:pPr>
      <w:r>
        <w:t>04:31–04:52 · Теория</w:t>
      </w:r>
    </w:p>
    <w:p>
      <w:r>
        <w:t>Сопоставим несколько состояний до плёнки с соответствующими прошедшими компонентами. Исходные направления различны, но каждая прошедшая компонента лежит вдоль одной оси пропускания. Её величина зависит от исходного состояния поля. В этой схеме сравниваются поперечные колебания, а направление распространения остаётся прежним.</w:t>
      </w:r>
    </w:p>
    <w:p>
      <w:pPr>
        <w:pStyle w:val="Heading3"/>
      </w:pPr>
      <w:r>
        <w:t>04:59–05:21 · Объяснение результата</w:t>
      </w:r>
    </w:p>
    <w:p>
      <w:r>
        <w:t>Получен линейно поляризованный свет. Электрическое поле может менять знак и величину, но колеблется вдоль одной и той же поперечной прямой. Поляризация означает выделение определённой ориентации электрических колебаний. Она не означает, что лучи вынуждены распространяться вдоль этой линии вместо первоначального направления пучка.</w:t>
      </w:r>
    </w:p>
    <w:p>
      <w:pPr>
        <w:pStyle w:val="Heading1"/>
      </w:pPr>
      <w:r>
        <w:t>03. Когерентность и интерференция волн</w:t>
      </w:r>
    </w:p>
    <w:p>
      <w:pPr>
        <w:pStyle w:val="Caption"/>
      </w:pPr>
      <w:r>
        <w:t>05:25–08:09. Источник: ВОЛНОВАЯ ОПТИКА.pdf, с. 3.</w:t>
      </w:r>
    </w:p>
    <w:p>
      <w:pPr>
        <w:pStyle w:val="Heading3"/>
      </w:pPr>
      <w:r>
        <w:t>05:29–05:50 · Теория</w:t>
      </w:r>
    </w:p>
    <w:p>
      <w:r>
        <w:t>Для устойчивого результата наложения нужны согласованные колебания. Рассматриваем волны одинаковой частоты с постоянной разностью фаз: такие волны называются когерентными. В нашем световом примере выбирается также одинаковая поляризация, чтобы соответствующие компоненты электрического поля могли заметно усиливать или ослаблять друг друга.</w:t>
      </w:r>
    </w:p>
    <w:p>
      <w:pPr>
        <w:pStyle w:val="Heading3"/>
      </w:pPr>
      <w:r>
        <w:t>05:57–06:18 · Объяснение результата</w:t>
      </w:r>
    </w:p>
    <w:p>
      <w:r>
        <w:t>Оба колебания повторяются с одной частотой, а их взаимный фазовый сдвиг сохраняется. Поэтому соотношение полей в выбранной точке не меняется хаотически. Одного совпадения частот недостаточно, если разность фаз беспорядочно меняется: устойчивое пространственное чередование усилений и ослаблений тогда не сохраняется.</w:t>
      </w:r>
    </w:p>
    <w:p>
      <w:pPr>
        <w:pStyle w:val="Heading3"/>
      </w:pPr>
      <w:r>
        <w:t>06:23–06:43 · Теория</w:t>
      </w:r>
    </w:p>
    <w:p>
      <w:r>
        <w:t>Сравним два случая сложения соответствующих компонентов поля. Слева колебания совпадают по фазе, справа имеют противоположные фазы. Амплитуды двух исходных колебаний здесь равны. Складываем значения полей в одной точке, поэтому результирующая кривая определяется их взаимным знаком в каждый момент.</w:t>
      </w:r>
    </w:p>
    <w:p>
      <w:pPr>
        <w:pStyle w:val="Heading3"/>
      </w:pPr>
      <w:r>
        <w:t>06:50–07:11 · Объяснение результата</w:t>
      </w:r>
    </w:p>
    <w:p>
      <w:r>
        <w:t>При совпадении фаз колебания усиливают друг друга. В противоположной фазе равные амплитуды дают полное взаимное ослабление в выбранной точке. При неравных амплитудах минимум не обязан быть нулевым. Такое ослабление не уничтожает энергию всей картины: её распределение по пространству становится другим.</w:t>
      </w:r>
    </w:p>
    <w:p>
      <w:pPr>
        <w:pStyle w:val="Heading3"/>
      </w:pPr>
      <w:r>
        <w:t>07:16–07:36 · Теория</w:t>
      </w:r>
    </w:p>
    <w:p>
      <w:r>
        <w:t>Водные волны помогают представить пространственную картину наложения. Возьмём два участка поверхности, возбуждаемые периодически и согласованно. Их круговые фронты перекрываются. В одних точках колебания взаимно усиливаются, в других ослабляются; устойчивость этих участков связана с постоянным соотношением фаз источников.</w:t>
      </w:r>
    </w:p>
    <w:p>
      <w:pPr>
        <w:pStyle w:val="Heading3"/>
      </w:pPr>
      <w:r>
        <w:t>07:43–08:05 · Объяснение результата</w:t>
      </w:r>
    </w:p>
    <w:p>
      <w:r>
        <w:t>Интерференцией называют наложение волн с устойчивым во времени усилением и ослаблением результирующих колебаний в разных точках пространства. Водная схема иллюстрирует этот принцип при согласованных источниках. Случайные капли могут давать сложное наложение волн, но сами по себе не гарантируют постоянной разности фаз.</w:t>
      </w:r>
    </w:p>
    <w:p>
      <w:pPr>
        <w:pStyle w:val="Heading1"/>
      </w:pPr>
      <w:r>
        <w:t>04. Разность хода, интерференционные максимумы и минимумы</w:t>
      </w:r>
    </w:p>
    <w:p>
      <w:pPr>
        <w:pStyle w:val="Caption"/>
      </w:pPr>
      <w:r>
        <w:t>08:09–11:41. Источник: ВОЛНОВАЯ ОПТИКА.pdf, с. 4–5.</w:t>
      </w:r>
    </w:p>
    <w:p>
      <w:pPr>
        <w:pStyle w:val="Heading3"/>
      </w:pPr>
      <w:r>
        <w:t>08:13–08:33 · Теория</w:t>
      </w:r>
    </w:p>
    <w:p>
      <w:r>
        <w:t>Рассмотрим два точечных источника, освещающих один экран. Их частоты одинаковы, а разность фаз сохраняется во времени: источники когерентны. Для рассматриваемого случая примем одинаковые начальные фазы и одинаковую поляризацию. Проследим два прямых пути света к одной центральной точке экрана.</w:t>
      </w:r>
    </w:p>
    <w:p>
      <w:pPr>
        <w:pStyle w:val="Heading3"/>
      </w:pPr>
      <w:r>
        <w:t>08:40–09:00 · Объяснение результата</w:t>
      </w:r>
    </w:p>
    <w:p>
      <w:r>
        <w:t>В центральной точке пути от источников равны. При одинаковых начальных фазах обе составляющие приходят туда синфазно и усиливают друг друга. Важно сравнивать поля именно в одной наблюдаемой точке: рисунок показывает общий результат прихода света от обоих источников.</w:t>
      </w:r>
    </w:p>
    <w:p>
      <w:pPr>
        <w:pStyle w:val="Heading3"/>
      </w:pPr>
      <w:r>
        <w:t>09:05–09:25 · Теория</w:t>
      </w:r>
    </w:p>
    <w:p>
      <w:r>
        <w:t>Ходом волны в вакууме здесь называют расстояние от источника до выбранной точки экрана. Длину пути от верхнего источника обозначим эль один, а от нижнего — эль два. Определим разность хода, вычитая первый путь из второго в установленном порядке.</w:t>
      </w:r>
    </w:p>
    <w:p>
      <w:pPr>
        <w:pStyle w:val="Heading3"/>
      </w:pPr>
      <w:r>
        <w:t>09:32–09:51 · Объяснение результата</w:t>
      </w:r>
    </w:p>
    <w:p>
      <w:r>
        <w:t>Получено определение разности хода: эль два минус эль один. Для отмеченной верхней точки путь от нижнего источника длиннее, поэтому разность положительна. Знак связан с порядком вычитания; он помогает последовательно сравнивать пути, когда положение наблюдаемой точки изменяется.</w:t>
      </w:r>
    </w:p>
    <w:p>
      <w:pPr>
        <w:pStyle w:val="Heading3"/>
      </w:pPr>
      <w:r>
        <w:t>09:56–10:17 · Теория</w:t>
      </w:r>
    </w:p>
    <w:p>
      <w:r>
        <w:t>На выбранной схеме разность хода составляет одну длину волны. Источники излучают синфазно, поэтому дополнительный полный цикл распространения сохраняет совпадение фаз при приходе. Сравним изменения двух полей и их суммы за один период, используя общий временной масштаб и одинаковый масштаб поля.</w:t>
      </w:r>
    </w:p>
    <w:p>
      <w:pPr>
        <w:pStyle w:val="Heading3"/>
      </w:pPr>
      <w:r>
        <w:t>10:24–10:44 · Объяснение результата</w:t>
      </w:r>
    </w:p>
    <w:p>
      <w:r>
        <w:t>Обе составляющие меняются согласованно на протяжении всего периода, а результирующее колебание имеет большую амплитуду. Такое усиление соответствует интерференционному максимуму. Оно повторяется, когда разность хода равна любому целому числу длин волн: дополнительное целое число циклов сохраняет совпадение фаз.</w:t>
      </w:r>
    </w:p>
    <w:p>
      <w:pPr>
        <w:pStyle w:val="Heading3"/>
      </w:pPr>
      <w:r>
        <w:t>10:49–11:09 · Теория</w:t>
      </w:r>
    </w:p>
    <w:p>
      <w:r>
        <w:t>Для той же длины волны выберем другую точку экрана, где разность хода составляет половину длины волны. Начальные фазы источников по-прежнему одинаковы. Примем равные амплитуды приходящих составляющих и сравним оба поля с их суммой на общей временной шкале.</w:t>
      </w:r>
    </w:p>
    <w:p>
      <w:pPr>
        <w:pStyle w:val="Heading3"/>
      </w:pPr>
      <w:r>
        <w:t>11:16–11:37 · Объяснение результата</w:t>
      </w:r>
    </w:p>
    <w:p>
      <w:r>
        <w:t>Составляющие находятся в противофазе: положительное отклонение одной сопровождается равным отрицательным отклонением другой. Их сумма остаётся нулевой весь период. Это полное гашение при равных амплитудах. Интерференционный минимум получается при разности хода, равной нечётному числу полуволн; при неравных амплитудах ослабление не полное.</w:t>
      </w:r>
    </w:p>
    <w:p>
      <w:pPr>
        <w:pStyle w:val="Heading1"/>
      </w:pPr>
      <w:r>
        <w:t>05. Геометрия разности хода в дальнем поле</w:t>
      </w:r>
    </w:p>
    <w:p>
      <w:pPr>
        <w:pStyle w:val="Caption"/>
      </w:pPr>
      <w:r>
        <w:t>11:41–15:14. Источник: ВОЛНОВАЯ ОПТИКА.pdf, с. 5–6.</w:t>
      </w:r>
    </w:p>
    <w:p>
      <w:pPr>
        <w:pStyle w:val="Heading3"/>
      </w:pPr>
      <w:r>
        <w:t>11:45–12:04 · Теория</w:t>
      </w:r>
    </w:p>
    <w:p>
      <w:r>
        <w:t>Сначала сохраним точную геометрию двух источников и одной точки экрана. Каждый ход является длиной своего прямого отрезка. Угол между отрезками может быть ненулевым, поэтому их длины нужно определять по отдельности. Приближение параллельных направлений пока не используется.</w:t>
      </w:r>
    </w:p>
    <w:p>
      <w:pPr>
        <w:pStyle w:val="Heading3"/>
      </w:pPr>
      <w:r>
        <w:t>12:11–12:30 · Объяснение результата</w:t>
      </w:r>
    </w:p>
    <w:p>
      <w:r>
        <w:t>Разность хода выражена через две истинные длины до одной точки. Это точное определение сохраняет смысл для любой выбранной геометрии источников и экрана. Следующий шаг упростит построение, но такое упрощение потребует отдельного условия об удалённости области наблюдения.</w:t>
      </w:r>
    </w:p>
    <w:p>
      <w:pPr>
        <w:pStyle w:val="Heading3"/>
      </w:pPr>
      <w:r>
        <w:t>12:35–12:56 · Теория</w:t>
      </w:r>
    </w:p>
    <w:p>
      <w:r>
        <w:t>Пусть расстояние между источниками мало по сравнению с расстоянием до наблюдаемой области экрана. Обозначим эти величины буквами дэ и эр. Тогда направления распространения почти параллельны. Для геометрического вывода заменим их общим направлением и построим вспомогательный перпендикуляр из верхнего источника.</w:t>
      </w:r>
    </w:p>
    <w:p>
      <w:pPr>
        <w:pStyle w:val="Heading3"/>
      </w:pPr>
      <w:r>
        <w:t>13:03–13:24 · Объяснение результата</w:t>
      </w:r>
    </w:p>
    <w:p>
      <w:r>
        <w:t>Основание перпендикуляра обозначено буквой аш. В дальнепольной схеме оставшиеся длинные участки хода приблизительно одинаковы, поэтому разность определяется коротким дополнительным отрезком от нижнего источника до аш. Знак приближения существенен: конечные расстояния до настоящей точки экрана вообще говоря не равны точно.</w:t>
      </w:r>
    </w:p>
    <w:p>
      <w:pPr>
        <w:pStyle w:val="Heading3"/>
      </w:pPr>
      <w:r>
        <w:t>13:29–13:49 · Теория</w:t>
      </w:r>
    </w:p>
    <w:p>
      <w:r>
        <w:t>Общий угол направления к экрану с горизонталью обозначим фи. Межисточниковый отрезок вертикален, а вспомогательный перпендикуляр образует прямой угол с направлением света. Поэтому угол при верхнем источнике тоже равен фи. Найдём синус этого угла в полученном прямоугольном треугольнике.</w:t>
      </w:r>
    </w:p>
    <w:p>
      <w:pPr>
        <w:pStyle w:val="Heading3"/>
      </w:pPr>
      <w:r>
        <w:t>13:56–14:16 · Объяснение результата</w:t>
      </w:r>
    </w:p>
    <w:p>
      <w:r>
        <w:t>Противолежащий катет равен дополнительному отрезку пути, а гипотенуза равна расстоянию между источниками. Значит, проекция составляет дэ синус фи. В принятом дальнем поле она приближённо равна разности хода. Так геометрия связывает положение наблюдаемой точки с относительной фазой приходящих составляющих.</w:t>
      </w:r>
    </w:p>
    <w:p>
      <w:pPr>
        <w:pStyle w:val="Heading3"/>
      </w:pPr>
      <w:r>
        <w:t>14:21–14:41 · Теория</w:t>
      </w:r>
    </w:p>
    <w:p>
      <w:r>
        <w:t>Подставим геометрическое выражение разности хода в уже полученные условия усиления и ослабления. Для синфазных источников максимум соответствует целому числу длин волн, а минимум — нечётному числу полуволн. Обе записи относятся к той же длине волны и принятому дальнему полю.</w:t>
      </w:r>
    </w:p>
    <w:p>
      <w:pPr>
        <w:pStyle w:val="Heading3"/>
      </w:pPr>
      <w:r>
        <w:t>14:48–15:10 · Объяснение результата</w:t>
      </w:r>
    </w:p>
    <w:p>
      <w:r>
        <w:t>Получены угловые условия максимумов и минимумов. Изменяя направление наблюдения, мы изменяем проекцию расстояния между источниками и разность хода. При этом малым считается отношение расстояния между источниками к удалённости экрана. Сам угол фи не обязан быть малым: заменять синус углом здесь не требуется.</w:t>
      </w:r>
    </w:p>
    <w:p>
      <w:pPr>
        <w:pStyle w:val="Heading1"/>
      </w:pPr>
      <w:r>
        <w:t>06. Дифракционная решётка и главные максимумы</w:t>
      </w:r>
    </w:p>
    <w:p>
      <w:pPr>
        <w:pStyle w:val="Caption"/>
      </w:pPr>
      <w:r>
        <w:t>15:14–18:04. Источник: ВОЛНОВАЯ ОПТИКА.pdf, с. 6–7.</w:t>
      </w:r>
    </w:p>
    <w:p>
      <w:pPr>
        <w:pStyle w:val="Heading3"/>
      </w:pPr>
      <w:r>
        <w:t>15:18–15:40 · Теория</w:t>
      </w:r>
    </w:p>
    <w:p>
      <w:r>
        <w:t>Дифракционная решётка состоит из регулярно чередующихся прозрачных промежутков и непрозрачных полос. Её повторяющаяся ячейка содержит обе части. Расстояние между одинаковыми точками соседних ячеек называется периодом решётки и обозначается буквой дэ. Это характеристика самой структуры, а не расстояние между полосами на экране.</w:t>
      </w:r>
    </w:p>
    <w:p>
      <w:pPr>
        <w:pStyle w:val="Heading3"/>
      </w:pPr>
      <w:r>
        <w:t>15:47–16:09 · Объяснение результата</w:t>
      </w:r>
    </w:p>
    <w:p>
      <w:r>
        <w:t>Выделенная ячейка повторяется вдоль решётки. Её полная ширина равна периоду: прозрачный промежуток и непрозрачная часть учитываются вместе. Если измерять только ширину прозрачной щели, получится другая величина. Регулярность периодов позволяет сравнивать фазы волн, прошедших через соседние промежутки, и находить направления их согласованного сложения.</w:t>
      </w:r>
    </w:p>
    <w:p>
      <w:pPr>
        <w:pStyle w:val="Heading3"/>
      </w:pPr>
      <w:r>
        <w:t>16:14–16:36 · Теория</w:t>
      </w:r>
    </w:p>
    <w:p>
      <w:r>
        <w:t>Пусть вдоль длины эль укладывается эн одинаковых полных периодов. Общая длина равна периоду, умноженному на число ячеек. Число эн соответствует количеству повторяющихся штрихов или ячеек решётки. Важно, чтобы выбранная длина соответствовала полному набору повторяющихся ячеек, а не случайному расстоянию между двумя центрами.</w:t>
      </w:r>
    </w:p>
    <w:p>
      <w:pPr>
        <w:pStyle w:val="Heading3"/>
      </w:pPr>
      <w:r>
        <w:t>16:43–17:05 · Объяснение результата</w:t>
      </w:r>
    </w:p>
    <w:p>
      <w:r>
        <w:t>Разделив общую длину решётки на число полных периодов, получаем период одной ячейки. Если длина выражена в метрах, период также получается в метрах. Число ячеек безразмерно. Эта связь позволяет переходить от характеристик всей решётки к расстоянию, которое определяет разность хода соседних волн.</w:t>
      </w:r>
    </w:p>
    <w:p>
      <w:pPr>
        <w:pStyle w:val="Heading3"/>
      </w:pPr>
      <w:r>
        <w:t>17:10–17:32 · Теория</w:t>
      </w:r>
    </w:p>
    <w:p>
      <w:r>
        <w:t>Рассмотрим нормальное падение света одной длины волны на регулярную решётку. В удалённом направлении соседние выходящие волны имеют разность хода, равную периоду, умноженному на синус угла к нормали. Главный максимум возникает, когда эта разность равна целому числу длин волн в окружающей среде.</w:t>
      </w:r>
    </w:p>
    <w:p>
      <w:pPr>
        <w:pStyle w:val="Heading3"/>
      </w:pPr>
      <w:r>
        <w:t>17:39–18:00 · Объяснение результата</w:t>
      </w:r>
    </w:p>
    <w:p>
      <w:r>
        <w:t>Получено условие главных максимумов: дэ синус фи равно ка лямбда. Целый номер ка называется порядком максимума; нулевой порядок расположен по нормали, остальные направления симметричны. Это условие согласованного сложения вкладов всей решётки. Каждому допустимому целому порядку соответствует своё направление усиленного света.</w:t>
      </w:r>
    </w:p>
    <w:p>
      <w:pPr>
        <w:pStyle w:val="Heading1"/>
      </w:pPr>
      <w:r>
        <w:t>07. Экран, малые углы и допустимые порядки</w:t>
      </w:r>
    </w:p>
    <w:p>
      <w:pPr>
        <w:pStyle w:val="Caption"/>
      </w:pPr>
      <w:r>
        <w:t>18:04–20:53. Источник: ВОЛНОВАЯ ОПТИКА.pdf, с. 7–8.</w:t>
      </w:r>
    </w:p>
    <w:p>
      <w:pPr>
        <w:pStyle w:val="Heading3"/>
      </w:pPr>
      <w:r>
        <w:t>18:08–18:29 · Теория</w:t>
      </w:r>
    </w:p>
    <w:p>
      <w:r>
        <w:t>Поместим плоский экран перпендикулярно нормали к решётке. Расстояние до экрана обозначим строчной эль, а отклонение выбранной точки от центра картины — икс. Луч, нормаль и участок экрана образуют прямоугольный треугольник. Геометрия связывает угол распространения с измеряемым положением максимума на экране.</w:t>
      </w:r>
    </w:p>
    <w:p>
      <w:pPr>
        <w:pStyle w:val="Heading3"/>
      </w:pPr>
      <w:r>
        <w:t>18:36–18:58 · Объяснение результата</w:t>
      </w:r>
    </w:p>
    <w:p>
      <w:r>
        <w:t>Тангенс угла равен отношению отклонения икс к расстоянию до экрана. Это геометрическое равенство не требует малого угла. Чем больше угол при том же расстоянии, тем дальше точка от центра. Строчная эль здесь означает расстояние до экрана, а не общую длину решётки.</w:t>
      </w:r>
    </w:p>
    <w:p>
      <w:pPr>
        <w:pStyle w:val="Heading3"/>
      </w:pPr>
      <w:r>
        <w:t>19:03–19:24 · Теория</w:t>
      </w:r>
    </w:p>
    <w:p>
      <w:r>
        <w:t>Теперь ограничимся небольшими углами относительно нормали. Синус такого угла приблизительно равен тангенсу, поэтому вместо синуса можно использовать отношение отклонения к расстоянию до экрана. Подставим эту геометрическую связь в условие главного максимума, сохраняя знак приближения при переходе к положению полосы.</w:t>
      </w:r>
    </w:p>
    <w:p>
      <w:pPr>
        <w:pStyle w:val="Heading3"/>
      </w:pPr>
      <w:r>
        <w:t>19:31–19:53 · Объяснение результата</w:t>
      </w:r>
    </w:p>
    <w:p>
      <w:r>
        <w:t>Отклонение максимума приблизительно равно произведению его порядка, длины волны и расстояния до экрана, делённому на период решётки. Формула удобна для небольших углов. При больших отклонениях равенство синуса и тангенса уже недостаточно точно: тогда положение нужно определять по углу и точной геометрии экрана.</w:t>
      </w:r>
    </w:p>
    <w:p>
      <w:pPr>
        <w:pStyle w:val="Heading3"/>
      </w:pPr>
      <w:r>
        <w:t>19:58–20:19 · Теория</w:t>
      </w:r>
    </w:p>
    <w:p>
      <w:r>
        <w:t>Не всякий целый порядок даёт луч, достигающий такого экрана. Модуль синуса должен быть меньше единицы, поэтому модуль порядка, умноженный на длину волны, меньше периода. Равенство соответствовало бы направлению вдоль решётки, под девяносто градусов к нормали, без конечного пересечения с экраном.</w:t>
      </w:r>
    </w:p>
    <w:p>
      <w:pPr>
        <w:pStyle w:val="Heading3"/>
      </w:pPr>
      <w:r>
        <w:t>20:26–20:49 · Объяснение результата</w:t>
      </w:r>
    </w:p>
    <w:p>
      <w:r>
        <w:t>Наибольший допустимый целый порядок строго меньше отношения периода к длине волны. Для нецелого отношения можно взять его целую часть; при целом отношении граничный порядок исключается. Учёт положительных, отрицательных порядков и центрального максимума даёт общее число два ка максимальное плюс один для полного набора направлений.</w:t>
      </w:r>
    </w:p>
    <w:p>
      <w:pPr>
        <w:pStyle w:val="Heading1"/>
      </w:pPr>
      <w:r>
        <w:t>08. Тонкая плёнка: два отражения и фазовая разность</w:t>
      </w:r>
    </w:p>
    <w:p>
      <w:pPr>
        <w:pStyle w:val="Caption"/>
      </w:pPr>
      <w:r>
        <w:t>20:53–23:47. Источник: ВОЛНОВАЯ ОПТИКА.pdf, с. 8–9.</w:t>
      </w:r>
    </w:p>
    <w:p>
      <w:pPr>
        <w:pStyle w:val="Heading3"/>
      </w:pPr>
      <w:r>
        <w:t>20:57–21:18 · Теория</w:t>
      </w:r>
    </w:p>
    <w:p>
      <w:r>
        <w:t>Рассмотрим прозрачную плёнку на воде. Теперь дэ обозначает её толщину, а не период решётки. Часть света отражается сразу от верхней границы. Другая часть проходит внутрь, отражается от нижней границы и выходит обратно в воздух. Оба отражённых вклада могут затем интерферировать.</w:t>
      </w:r>
    </w:p>
    <w:p>
      <w:pPr>
        <w:pStyle w:val="Heading3"/>
      </w:pPr>
      <w:r>
        <w:t>21:25–21:48 · Объяснение результата</w:t>
      </w:r>
    </w:p>
    <w:p>
      <w:r>
        <w:t>Второй вклад завершил путь через плёнку и вышел в ту же верхнюю среду. При параллельных границах выходящие лучи параллельны. Однако их фазы различаются из-за дополнительного пути и особенностей отражения. Для выбранного случая показатель плёнки больше показателей воздуха над ней и воды под ней.</w:t>
      </w:r>
    </w:p>
    <w:p>
      <w:pPr>
        <w:pStyle w:val="Heading3"/>
      </w:pPr>
      <w:r>
        <w:t>21:53–22:15 · Теория</w:t>
      </w:r>
    </w:p>
    <w:p>
      <w:r>
        <w:t>При почти нормальном отражении от среды с большим показателем преломления электрическое поле получает фазовый сдвиг пи. Отражение от меньшего показателя такого скачка не даёт. Сравним нормированные колебания поля: важен знак и взаимная фаза, а не равенство физических амплитуд падающего и отражённого света.</w:t>
      </w:r>
    </w:p>
    <w:p>
      <w:pPr>
        <w:pStyle w:val="Heading3"/>
      </w:pPr>
      <w:r>
        <w:t>22:22–22:45 · Объяснение результата</w:t>
      </w:r>
    </w:p>
    <w:p>
      <w:r>
        <w:t>На верхней границе воздух — плёнка происходит одна инверсия фазы, а на нижней границе плёнка — вода её нет. Выражение потеря полуволны обозначает именно фазовый сдвиг. Оно не означает исчезновение половины энергии или укорачивание реальной волны. Этот сдвиг необходимо учитывать вместе с дополнительным путём внутри плёнки.</w:t>
      </w:r>
    </w:p>
    <w:p>
      <w:pPr>
        <w:pStyle w:val="Heading3"/>
      </w:pPr>
      <w:r>
        <w:t>22:50–23:12 · Теория</w:t>
      </w:r>
    </w:p>
    <w:p>
      <w:r>
        <w:t>Геометрический путь внутри плёнки состоит из двух участков. При почти нормальном падении его длина приблизительно равна удвоенной толщине. Оптическая длина дополнительно содержит показатель преломления плёнки. Длину волны лямбда ноль будем отсчитывать в воздухе, практически как в вакууме, и учтём одну инверсию отражения.</w:t>
      </w:r>
    </w:p>
    <w:p>
      <w:pPr>
        <w:pStyle w:val="Heading3"/>
      </w:pPr>
      <w:r>
        <w:t>23:19–23:43 · Объяснение результата</w:t>
      </w:r>
    </w:p>
    <w:p>
      <w:r>
        <w:t>Дополнительный оптический путь приблизительно равен двум эн дэ. Фазовый скачок одного вклада эквивалентен ещё половине воздушной длины волны. Полученная эффективная разность определяет взаимные фазы отражённых волн. Она не является простым расстоянием по линейке. При разных амплитудах противофазность сама по себе не гарантирует полного исчезновения отражения.</w:t>
      </w:r>
    </w:p>
    <w:p>
      <w:pPr>
        <w:pStyle w:val="Heading1"/>
      </w:pPr>
      <w:r>
        <w:t>09. Первый максимум отражения и красный свет</w:t>
      </w:r>
    </w:p>
    <w:p>
      <w:pPr>
        <w:pStyle w:val="Caption"/>
      </w:pPr>
      <w:r>
        <w:t>23:47–26:38. Источник: ВОЛНОВАЯ ОПТИКА.pdf, с. 9.</w:t>
      </w:r>
    </w:p>
    <w:p>
      <w:pPr>
        <w:pStyle w:val="Heading3"/>
      </w:pPr>
      <w:r>
        <w:t>23:51–24:12 · Теория</w:t>
      </w:r>
    </w:p>
    <w:p>
      <w:r>
        <w:t>Найдём толщину плёнки, усиливающую выбранную составляющую отражённого света. Для максимума эффективная разность хода должна равняться целому числу воздушных длин волн. В первом ненулевом случае берём одну длину волны. Тогда два отражённых вклада совпадают по фазе, хотя их амплитуды могут различаться.</w:t>
      </w:r>
    </w:p>
    <w:p>
      <w:pPr>
        <w:pStyle w:val="Heading3"/>
      </w:pPr>
      <w:r>
        <w:t>24:19–24:41 · Объяснение результата</w:t>
      </w:r>
    </w:p>
    <w:p>
      <w:r>
        <w:t>Совпадающие по фазе колебания складываются с усилением. Условие первого максимума связывает удвоенную оптическую толщину и фазовую добавку от отражения с одной длиной волны. Оно относится к рассматриваемой плёнке с одной инверсией и почти нормальным падением. Равенство амплитуд для усиления не требуется.</w:t>
      </w:r>
    </w:p>
    <w:p>
      <w:pPr>
        <w:pStyle w:val="Heading3"/>
      </w:pPr>
      <w:r>
        <w:t>24:46–25:07 · Теория</w:t>
      </w:r>
    </w:p>
    <w:p>
      <w:r>
        <w:t>Подставим эффективную разность хода в условие первого максимума. Из одной длины волны вычитаем половину, связанную со скачком фазы. Оставшаяся половина равна удвоенной оптической толщине. Разделим обе части на удвоенный показатель плёнки, чтобы найти её геометрическую толщину при принятых условиях.</w:t>
      </w:r>
    </w:p>
    <w:p>
      <w:pPr>
        <w:pStyle w:val="Heading3"/>
      </w:pPr>
      <w:r>
        <w:t>25:14–25:37 · Объяснение результата</w:t>
      </w:r>
    </w:p>
    <w:p>
      <w:r>
        <w:t>Толщина первого максимума приблизительно равна воздушной длине волны, делённой на произведение четырёх и показателя преломления плёнки. Её оптическая толщина составляет четверть воздушной длины волны. При фиксированной длине волны больший показатель требует меньшей геометрической толщины. Формула сохраняет условия почти нормального падения и одной фазовой инверсии.</w:t>
      </w:r>
    </w:p>
    <w:p>
      <w:pPr>
        <w:pStyle w:val="Heading3"/>
      </w:pPr>
      <w:r>
        <w:t>25:42–26:04 · Теория</w:t>
      </w:r>
    </w:p>
    <w:p>
      <w:r>
        <w:t>Используем данные конспекта для красной составляющей: воздушная длина волны семьсот шестьдесят нанометров, показатель плёнки одна целая шесть десятых. Подставим их в формулу первого максимума. Показатель безразмерен, поэтому при длине волны в нанометрах толщина также получается в нанометрах без дополнительного изменения единиц.</w:t>
      </w:r>
    </w:p>
    <w:p>
      <w:pPr>
        <w:pStyle w:val="Heading3"/>
      </w:pPr>
      <w:r>
        <w:t>26:11–26:34 · Объяснение результата</w:t>
      </w:r>
    </w:p>
    <w:p>
      <w:r>
        <w:t>Получаем сто восемнадцать целых семьдесят пять сотых нанометра, после округления примерно сто девятнадцать нанометров. При этих условиях красная составляющая отражённого света усиливается. Это не означает обязательного исчезновения остальных цветов. Результат относится к выбранной длине волны, показателю плёнки и одному скачку фазы при отражении.</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