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7C787" w14:textId="2044BE0E" w:rsidR="00826655" w:rsidRPr="00826655" w:rsidRDefault="00826655" w:rsidP="00826655">
      <w:pPr>
        <w:spacing w:line="360" w:lineRule="auto"/>
        <w:ind w:firstLine="1418"/>
        <w:rPr>
          <w:rFonts w:ascii="Times New Roman" w:hAnsi="Times New Roman" w:cs="Times New Roman"/>
          <w:sz w:val="28"/>
          <w:szCs w:val="28"/>
          <w:lang w:val="uk-UA"/>
        </w:rPr>
      </w:pPr>
      <w:r w:rsidRPr="0082665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№2 Хеш таблиці</w:t>
      </w:r>
    </w:p>
    <w:p w14:paraId="60FFF208" w14:textId="54B418BF" w:rsidR="00F743A3" w:rsidRDefault="00F743A3" w:rsidP="00AE27F4">
      <w:pPr>
        <w:rPr>
          <w:color w:val="222222"/>
          <w:shd w:val="clear" w:color="auto" w:fill="FFFFFF"/>
        </w:rPr>
      </w:pPr>
      <w:proofErr w:type="spellStart"/>
      <w:r w:rsidRPr="00F743A3">
        <w:rPr>
          <w:b/>
          <w:bCs/>
          <w:color w:val="222222"/>
          <w:shd w:val="clear" w:color="auto" w:fill="FFFFFF"/>
        </w:rPr>
        <w:t>Хеш-табли́ца</w:t>
      </w:r>
      <w:proofErr w:type="spellEnd"/>
      <w:r w:rsidRPr="00F743A3">
        <w:rPr>
          <w:color w:val="222222"/>
          <w:shd w:val="clear" w:color="auto" w:fill="FFFFFF"/>
        </w:rPr>
        <w:t xml:space="preserve"> — </w:t>
      </w:r>
      <w:proofErr w:type="spellStart"/>
      <w:r w:rsidRPr="00F743A3">
        <w:rPr>
          <w:color w:val="222222"/>
          <w:shd w:val="clear" w:color="auto" w:fill="FFFFFF"/>
        </w:rPr>
        <w:t>это</w:t>
      </w:r>
      <w:proofErr w:type="spellEnd"/>
      <w:r w:rsidRPr="00F743A3">
        <w:rPr>
          <w:color w:val="222222"/>
          <w:shd w:val="clear" w:color="auto" w:fill="FFFFFF"/>
        </w:rPr>
        <w:t> </w:t>
      </w:r>
      <w:proofErr w:type="spellStart"/>
      <w:r w:rsidRPr="00F743A3">
        <w:fldChar w:fldCharType="begin"/>
      </w:r>
      <w:r w:rsidRPr="00F743A3">
        <w:instrText xml:space="preserve"> HYPERLINK "https://ru.wikipedia.org/wiki/%D0%A1%D1%82%D1%80%D1%83%D0%BA%D1%82%D1%83%D1%80%D0%B0_%D0%B4%D0%B0%D0%BD%D0%BD%D1%8B%D1%85" \o "Структура данных" </w:instrText>
      </w:r>
      <w:r w:rsidRPr="00F743A3">
        <w:fldChar w:fldCharType="separate"/>
      </w:r>
      <w:r w:rsidRPr="00F743A3">
        <w:rPr>
          <w:rStyle w:val="a3"/>
          <w:color w:val="0B0080"/>
          <w:shd w:val="clear" w:color="auto" w:fill="FFFFFF"/>
        </w:rPr>
        <w:t>структура</w:t>
      </w:r>
      <w:proofErr w:type="spellEnd"/>
      <w:r w:rsidRPr="00F743A3">
        <w:rPr>
          <w:rStyle w:val="a3"/>
          <w:color w:val="0B0080"/>
          <w:shd w:val="clear" w:color="auto" w:fill="FFFFFF"/>
        </w:rPr>
        <w:t xml:space="preserve"> </w:t>
      </w:r>
      <w:proofErr w:type="spellStart"/>
      <w:r w:rsidRPr="00F743A3">
        <w:rPr>
          <w:rStyle w:val="a3"/>
          <w:color w:val="0B0080"/>
          <w:shd w:val="clear" w:color="auto" w:fill="FFFFFF"/>
        </w:rPr>
        <w:t>данных</w:t>
      </w:r>
      <w:proofErr w:type="spellEnd"/>
      <w:r w:rsidRPr="00F743A3">
        <w:fldChar w:fldCharType="end"/>
      </w:r>
      <w:r w:rsidRPr="00F743A3">
        <w:rPr>
          <w:color w:val="222222"/>
          <w:shd w:val="clear" w:color="auto" w:fill="FFFFFF"/>
        </w:rPr>
        <w:t xml:space="preserve">, </w:t>
      </w:r>
      <w:proofErr w:type="spellStart"/>
      <w:r w:rsidRPr="00F743A3">
        <w:rPr>
          <w:color w:val="222222"/>
          <w:shd w:val="clear" w:color="auto" w:fill="FFFFFF"/>
        </w:rPr>
        <w:t>реализующая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интерфейс</w:t>
      </w:r>
      <w:proofErr w:type="spellEnd"/>
      <w:r w:rsidRPr="00F743A3">
        <w:rPr>
          <w:color w:val="222222"/>
          <w:shd w:val="clear" w:color="auto" w:fill="FFFFFF"/>
        </w:rPr>
        <w:t> </w:t>
      </w:r>
      <w:proofErr w:type="spellStart"/>
      <w:r w:rsidRPr="00F743A3">
        <w:fldChar w:fldCharType="begin"/>
      </w:r>
      <w:r w:rsidRPr="00F743A3">
        <w:instrText xml:space="preserve"> HYPERLINK "https://ru.wikipedia.org/wiki/%D0%90%D1%81%D1%81%D0%BE%D1%86%D0%B8%D0%B0%D1%82%D0%B8%D0%B2%D0%BD%D1%8B%D0%B9_%D0%BC%D0%B0%D1%81%D1%81%D0%B8%D0%B2" \o "Ассоциативный массив" </w:instrText>
      </w:r>
      <w:r w:rsidRPr="00F743A3">
        <w:fldChar w:fldCharType="separate"/>
      </w:r>
      <w:r w:rsidRPr="00F743A3">
        <w:rPr>
          <w:rStyle w:val="a3"/>
          <w:color w:val="0B0080"/>
          <w:shd w:val="clear" w:color="auto" w:fill="FFFFFF"/>
        </w:rPr>
        <w:t>ассоциативного</w:t>
      </w:r>
      <w:proofErr w:type="spellEnd"/>
      <w:r w:rsidRPr="00F743A3">
        <w:rPr>
          <w:rStyle w:val="a3"/>
          <w:color w:val="0B0080"/>
          <w:shd w:val="clear" w:color="auto" w:fill="FFFFFF"/>
        </w:rPr>
        <w:t xml:space="preserve"> </w:t>
      </w:r>
      <w:proofErr w:type="spellStart"/>
      <w:r w:rsidRPr="00F743A3">
        <w:rPr>
          <w:rStyle w:val="a3"/>
          <w:color w:val="0B0080"/>
          <w:shd w:val="clear" w:color="auto" w:fill="FFFFFF"/>
        </w:rPr>
        <w:t>массива</w:t>
      </w:r>
      <w:proofErr w:type="spellEnd"/>
      <w:r w:rsidRPr="00F743A3">
        <w:fldChar w:fldCharType="end"/>
      </w:r>
      <w:r w:rsidRPr="00F743A3">
        <w:rPr>
          <w:color w:val="222222"/>
          <w:shd w:val="clear" w:color="auto" w:fill="FFFFFF"/>
        </w:rPr>
        <w:t xml:space="preserve">, а </w:t>
      </w:r>
      <w:proofErr w:type="spellStart"/>
      <w:r w:rsidRPr="00F743A3">
        <w:rPr>
          <w:color w:val="222222"/>
          <w:shd w:val="clear" w:color="auto" w:fill="FFFFFF"/>
        </w:rPr>
        <w:t>именно</w:t>
      </w:r>
      <w:proofErr w:type="spellEnd"/>
      <w:r w:rsidRPr="00F743A3">
        <w:rPr>
          <w:color w:val="222222"/>
          <w:shd w:val="clear" w:color="auto" w:fill="FFFFFF"/>
        </w:rPr>
        <w:t xml:space="preserve">, </w:t>
      </w:r>
      <w:proofErr w:type="spellStart"/>
      <w:r w:rsidRPr="00F743A3">
        <w:rPr>
          <w:color w:val="222222"/>
          <w:shd w:val="clear" w:color="auto" w:fill="FFFFFF"/>
        </w:rPr>
        <w:t>она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позволяет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хранить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пары</w:t>
      </w:r>
      <w:proofErr w:type="spellEnd"/>
      <w:r w:rsidRPr="00F743A3">
        <w:rPr>
          <w:color w:val="222222"/>
          <w:shd w:val="clear" w:color="auto" w:fill="FFFFFF"/>
        </w:rPr>
        <w:t xml:space="preserve"> (</w:t>
      </w:r>
      <w:proofErr w:type="spellStart"/>
      <w:r w:rsidRPr="00F743A3">
        <w:rPr>
          <w:color w:val="222222"/>
          <w:shd w:val="clear" w:color="auto" w:fill="FFFFFF"/>
        </w:rPr>
        <w:t>ключ</w:t>
      </w:r>
      <w:proofErr w:type="spellEnd"/>
      <w:r w:rsidRPr="00F743A3">
        <w:rPr>
          <w:color w:val="222222"/>
          <w:shd w:val="clear" w:color="auto" w:fill="FFFFFF"/>
        </w:rPr>
        <w:t xml:space="preserve">, </w:t>
      </w:r>
      <w:proofErr w:type="spellStart"/>
      <w:r w:rsidRPr="00F743A3">
        <w:rPr>
          <w:color w:val="222222"/>
          <w:shd w:val="clear" w:color="auto" w:fill="FFFFFF"/>
        </w:rPr>
        <w:t>значение</w:t>
      </w:r>
      <w:proofErr w:type="spellEnd"/>
      <w:r w:rsidRPr="00F743A3">
        <w:rPr>
          <w:color w:val="222222"/>
          <w:shd w:val="clear" w:color="auto" w:fill="FFFFFF"/>
        </w:rPr>
        <w:t xml:space="preserve">) и </w:t>
      </w:r>
      <w:proofErr w:type="spellStart"/>
      <w:r w:rsidRPr="00F743A3">
        <w:rPr>
          <w:color w:val="222222"/>
          <w:shd w:val="clear" w:color="auto" w:fill="FFFFFF"/>
        </w:rPr>
        <w:t>выполнять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три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операции</w:t>
      </w:r>
      <w:proofErr w:type="spellEnd"/>
      <w:r w:rsidRPr="00F743A3">
        <w:rPr>
          <w:color w:val="222222"/>
          <w:shd w:val="clear" w:color="auto" w:fill="FFFFFF"/>
        </w:rPr>
        <w:t xml:space="preserve">: </w:t>
      </w:r>
      <w:proofErr w:type="spellStart"/>
      <w:r w:rsidRPr="00F743A3">
        <w:rPr>
          <w:color w:val="222222"/>
          <w:shd w:val="clear" w:color="auto" w:fill="FFFFFF"/>
        </w:rPr>
        <w:t>операцию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добавления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новой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пары</w:t>
      </w:r>
      <w:proofErr w:type="spellEnd"/>
      <w:r w:rsidRPr="00F743A3">
        <w:rPr>
          <w:color w:val="222222"/>
          <w:shd w:val="clear" w:color="auto" w:fill="FFFFFF"/>
        </w:rPr>
        <w:t xml:space="preserve">, </w:t>
      </w:r>
      <w:proofErr w:type="spellStart"/>
      <w:r w:rsidRPr="00F743A3">
        <w:rPr>
          <w:color w:val="222222"/>
          <w:shd w:val="clear" w:color="auto" w:fill="FFFFFF"/>
        </w:rPr>
        <w:t>операцию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поиска</w:t>
      </w:r>
      <w:proofErr w:type="spellEnd"/>
      <w:r w:rsidRPr="00F743A3">
        <w:rPr>
          <w:color w:val="222222"/>
          <w:shd w:val="clear" w:color="auto" w:fill="FFFFFF"/>
        </w:rPr>
        <w:t xml:space="preserve"> и </w:t>
      </w:r>
      <w:proofErr w:type="spellStart"/>
      <w:r w:rsidRPr="00F743A3">
        <w:rPr>
          <w:color w:val="222222"/>
          <w:shd w:val="clear" w:color="auto" w:fill="FFFFFF"/>
        </w:rPr>
        <w:t>операцию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удаления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пары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по</w:t>
      </w:r>
      <w:proofErr w:type="spellEnd"/>
      <w:r w:rsidRPr="00F743A3">
        <w:rPr>
          <w:color w:val="222222"/>
          <w:shd w:val="clear" w:color="auto" w:fill="FFFFFF"/>
        </w:rPr>
        <w:t xml:space="preserve"> </w:t>
      </w:r>
      <w:proofErr w:type="spellStart"/>
      <w:r w:rsidRPr="00F743A3">
        <w:rPr>
          <w:color w:val="222222"/>
          <w:shd w:val="clear" w:color="auto" w:fill="FFFFFF"/>
        </w:rPr>
        <w:t>ключу</w:t>
      </w:r>
      <w:proofErr w:type="spellEnd"/>
      <w:r w:rsidRPr="00F743A3">
        <w:rPr>
          <w:color w:val="222222"/>
          <w:shd w:val="clear" w:color="auto" w:fill="FFFFFF"/>
        </w:rPr>
        <w:t>.</w:t>
      </w:r>
    </w:p>
    <w:p w14:paraId="64F60A2A" w14:textId="20983F68" w:rsidR="00F743A3" w:rsidRDefault="00F743A3" w:rsidP="00F743A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Существуют два основных варианта хеш-таблиц: с цепочками и открытой адресацией. Хеш-таблица содержит некоторый </w:t>
      </w:r>
      <w:hyperlink r:id="rId4" w:tooltip="Массив (программирование)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массив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H}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02E376D5" wp14:editId="14CD3C8A">
                <wp:extent cx="304800" cy="304800"/>
                <wp:effectExtent l="0" t="0" r="0" b="0"/>
                <wp:docPr id="5" name="Прямоугольник 5" descr="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FAEBF" id="Прямоугольник 5" o:spid="_x0000_s1026" alt="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8Q54UBQC&#10;AADf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</w:rPr>
        <w:t>, элементы которого есть пары (хеш-таблица с открытой адресацией) или списки пар (хеш-таблица с цепочками).</w:t>
      </w:r>
    </w:p>
    <w:p w14:paraId="4DF0CC31" w14:textId="188CECA8" w:rsidR="00F743A3" w:rsidRDefault="00F743A3" w:rsidP="00F743A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Выполнение операции в хеш-таблице начинается с вычисления </w:t>
      </w:r>
      <w:hyperlink r:id="rId5" w:tooltip="Хеш-функция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хеш-функции</w:t>
        </w:r>
      </w:hyperlink>
      <w:r>
        <w:rPr>
          <w:rFonts w:ascii="Arial" w:hAnsi="Arial" w:cs="Arial"/>
          <w:color w:val="222222"/>
          <w:sz w:val="21"/>
          <w:szCs w:val="21"/>
        </w:rPr>
        <w:t> от ключа. Получающееся хеш-значение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i={\mbox{hash}}(key)}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6B526A6C" wp14:editId="052932C2">
                <wp:extent cx="304800" cy="304800"/>
                <wp:effectExtent l="0" t="0" r="0" b="0"/>
                <wp:docPr id="4" name="Прямоугольник 4" descr="i={\mbox{hash}}(key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F0B72" id="Прямоугольник 4" o:spid="_x0000_s1026" alt="i={\mbox{hash}}(key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7GJVLikCAADyAwAADgAAAAAAAAAAAAAAAAAuAgAAZHJzL2Uyb0RvYy54&#10;bWxQSwECLQAUAAYACAAAACEATKDpLNgAAAADAQAADwAAAAAAAAAAAAAAAACDBAAAZHJzL2Rvd25y&#10;ZXYueG1sUEsFBgAAAAAEAAQA8wAAAIg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</w:rPr>
        <w:t> играет роль индекса в массиве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H}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53C98F0C" wp14:editId="60DD5382">
                <wp:extent cx="304800" cy="304800"/>
                <wp:effectExtent l="0" t="0" r="0" b="0"/>
                <wp:docPr id="3" name="Прямоугольник 3" descr="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6A7F2" id="Прямоугольник 3" o:spid="_x0000_s1026" alt="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O9cJaBQC&#10;AADf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</w:rPr>
        <w:t>. Затем выполняемая операция (добавление, удаление или поиск) перенаправляется объекту, который хранится в соответствующей ячейке массива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H[i]}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768199CB" wp14:editId="3EA268CA">
                <wp:extent cx="304800" cy="304800"/>
                <wp:effectExtent l="0" t="0" r="0" b="0"/>
                <wp:docPr id="2" name="Прямоугольник 2" descr="H[i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1DA1D" id="Прямоугольник 2" o:spid="_x0000_s1026" alt="H[i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Bd&#10;pZYYAgAA4gM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29D652F6" w14:textId="77777777" w:rsidR="00F743A3" w:rsidRDefault="00F743A3" w:rsidP="00F743A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Ситуация, когда для различных ключей получается одно и то же хеш-значение, называется </w:t>
      </w:r>
      <w:hyperlink r:id="rId6" w:tooltip="Коллизия хеш-функции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коллизией</w:t>
        </w:r>
      </w:hyperlink>
    </w:p>
    <w:p w14:paraId="1C263DD1" w14:textId="77777777" w:rsidR="00F743A3" w:rsidRPr="00F743A3" w:rsidRDefault="00F743A3" w:rsidP="00AE27F4">
      <w:pPr>
        <w:rPr>
          <w:color w:val="222222"/>
          <w:shd w:val="clear" w:color="auto" w:fill="FFFFFF"/>
        </w:rPr>
      </w:pPr>
      <w:bookmarkStart w:id="0" w:name="_GoBack"/>
      <w:bookmarkEnd w:id="0"/>
    </w:p>
    <w:p w14:paraId="31A24673" w14:textId="77777777" w:rsidR="00F743A3" w:rsidRDefault="00F743A3" w:rsidP="00AE27F4">
      <w:pPr>
        <w:rPr>
          <w:color w:val="222222"/>
          <w:sz w:val="21"/>
          <w:szCs w:val="21"/>
          <w:shd w:val="clear" w:color="auto" w:fill="FFFFFF"/>
        </w:rPr>
      </w:pPr>
    </w:p>
    <w:p w14:paraId="0AB05C1D" w14:textId="5115C622" w:rsidR="00AE27F4" w:rsidRDefault="00AE27F4" w:rsidP="00AE27F4">
      <w:pPr>
        <w:rPr>
          <w:lang w:val="uk-UA"/>
        </w:rPr>
      </w:pPr>
      <w:r w:rsidRPr="00AE27F4">
        <w:rPr>
          <w:lang w:val="uk-UA"/>
        </w:rPr>
        <w:t>Складність пошуку в ідеальній хеш-таблиці O(1), в найгіршому випадку O(n)</w:t>
      </w:r>
    </w:p>
    <w:p w14:paraId="629A8F9A" w14:textId="77777777" w:rsidR="00F743A3" w:rsidRPr="00F743A3" w:rsidRDefault="00F743A3" w:rsidP="00F743A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  <w:r w:rsidRPr="00F743A3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Разрешение коллизий</w:t>
      </w:r>
      <w:r w:rsidRPr="00F743A3">
        <w:rPr>
          <w:rFonts w:eastAsia="Times New Roman"/>
          <w:color w:val="54595D"/>
          <w:lang w:val="ru-RU"/>
        </w:rPr>
        <w:t>[</w:t>
      </w:r>
      <w:hyperlink r:id="rId7" w:tooltip="Редактировать раздел «Разрешение коллизий»" w:history="1">
        <w:r w:rsidRPr="00F743A3">
          <w:rPr>
            <w:rFonts w:eastAsia="Times New Roman"/>
            <w:color w:val="0B0080"/>
            <w:lang w:val="ru-RU"/>
          </w:rPr>
          <w:t>править</w:t>
        </w:r>
      </w:hyperlink>
      <w:r w:rsidRPr="00F743A3">
        <w:rPr>
          <w:rFonts w:eastAsia="Times New Roman"/>
          <w:color w:val="54595D"/>
          <w:lang w:val="ru-RU"/>
        </w:rPr>
        <w:t> | </w:t>
      </w:r>
      <w:hyperlink r:id="rId8" w:tooltip="Редактировать раздел «Разрешение коллизий»" w:history="1">
        <w:r w:rsidRPr="00F743A3">
          <w:rPr>
            <w:rFonts w:eastAsia="Times New Roman"/>
            <w:color w:val="0B0080"/>
            <w:lang w:val="ru-RU"/>
          </w:rPr>
          <w:t>править код</w:t>
        </w:r>
      </w:hyperlink>
      <w:r w:rsidRPr="00F743A3">
        <w:rPr>
          <w:rFonts w:eastAsia="Times New Roman"/>
          <w:color w:val="54595D"/>
          <w:lang w:val="ru-RU"/>
        </w:rPr>
        <w:t>]</w:t>
      </w:r>
    </w:p>
    <w:p w14:paraId="5E83F46A" w14:textId="77777777" w:rsidR="00F743A3" w:rsidRPr="00F743A3" w:rsidRDefault="00F743A3" w:rsidP="00F743A3">
      <w:pPr>
        <w:shd w:val="clear" w:color="auto" w:fill="FFFFFF"/>
        <w:spacing w:before="120" w:after="120" w:line="240" w:lineRule="auto"/>
        <w:rPr>
          <w:rFonts w:eastAsia="Times New Roman"/>
          <w:color w:val="222222"/>
          <w:sz w:val="21"/>
          <w:szCs w:val="21"/>
          <w:lang w:val="ru-RU"/>
        </w:rPr>
      </w:pPr>
      <w:r w:rsidRPr="00F743A3">
        <w:rPr>
          <w:rFonts w:eastAsia="Times New Roman"/>
          <w:color w:val="222222"/>
          <w:sz w:val="21"/>
          <w:szCs w:val="21"/>
          <w:lang w:val="ru-RU"/>
        </w:rPr>
        <w:t>Существует несколько способов разрешения </w:t>
      </w:r>
      <w:hyperlink r:id="rId9" w:tooltip="Коллизия хеш-функции" w:history="1">
        <w:r w:rsidRPr="00F743A3">
          <w:rPr>
            <w:rFonts w:eastAsia="Times New Roman"/>
            <w:color w:val="0B0080"/>
            <w:sz w:val="21"/>
            <w:szCs w:val="21"/>
            <w:lang w:val="ru-RU"/>
          </w:rPr>
          <w:t>коллизий</w:t>
        </w:r>
      </w:hyperlink>
      <w:r w:rsidRPr="00F743A3">
        <w:rPr>
          <w:rFonts w:eastAsia="Times New Roman"/>
          <w:color w:val="222222"/>
          <w:sz w:val="21"/>
          <w:szCs w:val="21"/>
          <w:lang w:val="ru-RU"/>
        </w:rPr>
        <w:t>.</w:t>
      </w:r>
    </w:p>
    <w:p w14:paraId="07446ED0" w14:textId="77777777" w:rsidR="00F743A3" w:rsidRPr="00F743A3" w:rsidRDefault="00F743A3" w:rsidP="00F743A3">
      <w:pPr>
        <w:shd w:val="clear" w:color="auto" w:fill="FFFFFF"/>
        <w:spacing w:before="72" w:line="240" w:lineRule="auto"/>
        <w:outlineLvl w:val="2"/>
        <w:rPr>
          <w:rFonts w:eastAsia="Times New Roman"/>
          <w:b/>
          <w:bCs/>
          <w:color w:val="000000"/>
          <w:sz w:val="29"/>
          <w:szCs w:val="29"/>
          <w:lang w:val="ru-RU"/>
        </w:rPr>
      </w:pPr>
      <w:r w:rsidRPr="00F743A3">
        <w:rPr>
          <w:rFonts w:eastAsia="Times New Roman"/>
          <w:b/>
          <w:bCs/>
          <w:color w:val="000000"/>
          <w:sz w:val="29"/>
          <w:szCs w:val="29"/>
          <w:lang w:val="ru-RU"/>
        </w:rPr>
        <w:t>Метод цепочек</w:t>
      </w:r>
      <w:r w:rsidRPr="00F743A3">
        <w:rPr>
          <w:rFonts w:eastAsia="Times New Roman"/>
          <w:color w:val="54595D"/>
          <w:lang w:val="ru-RU"/>
        </w:rPr>
        <w:t>[</w:t>
      </w:r>
      <w:hyperlink r:id="rId10" w:tooltip="Редактировать раздел «Метод цепочек»" w:history="1">
        <w:r w:rsidRPr="00F743A3">
          <w:rPr>
            <w:rFonts w:eastAsia="Times New Roman"/>
            <w:color w:val="0B0080"/>
            <w:lang w:val="ru-RU"/>
          </w:rPr>
          <w:t>править</w:t>
        </w:r>
      </w:hyperlink>
      <w:r w:rsidRPr="00F743A3">
        <w:rPr>
          <w:rFonts w:eastAsia="Times New Roman"/>
          <w:color w:val="54595D"/>
          <w:lang w:val="ru-RU"/>
        </w:rPr>
        <w:t> | </w:t>
      </w:r>
      <w:hyperlink r:id="rId11" w:tooltip="Редактировать раздел «Метод цепочек»" w:history="1">
        <w:r w:rsidRPr="00F743A3">
          <w:rPr>
            <w:rFonts w:eastAsia="Times New Roman"/>
            <w:color w:val="0B0080"/>
            <w:lang w:val="ru-RU"/>
          </w:rPr>
          <w:t>править код</w:t>
        </w:r>
      </w:hyperlink>
      <w:r w:rsidRPr="00F743A3">
        <w:rPr>
          <w:rFonts w:eastAsia="Times New Roman"/>
          <w:color w:val="54595D"/>
          <w:lang w:val="ru-RU"/>
        </w:rPr>
        <w:t>]</w:t>
      </w:r>
    </w:p>
    <w:p w14:paraId="675BCF0B" w14:textId="1AE74806" w:rsidR="00F743A3" w:rsidRPr="00F743A3" w:rsidRDefault="00F743A3" w:rsidP="00F743A3">
      <w:pPr>
        <w:shd w:val="clear" w:color="auto" w:fill="F8F9FA"/>
        <w:spacing w:line="240" w:lineRule="auto"/>
        <w:jc w:val="center"/>
        <w:rPr>
          <w:rFonts w:eastAsia="Times New Roman"/>
          <w:color w:val="222222"/>
          <w:sz w:val="20"/>
          <w:szCs w:val="20"/>
          <w:lang w:val="ru-RU"/>
        </w:rPr>
      </w:pPr>
      <w:r w:rsidRPr="00F743A3">
        <w:rPr>
          <w:rFonts w:eastAsia="Times New Roman"/>
          <w:noProof/>
          <w:color w:val="0B0080"/>
          <w:sz w:val="20"/>
          <w:szCs w:val="20"/>
          <w:lang w:val="ru-RU"/>
        </w:rPr>
        <w:drawing>
          <wp:inline distT="0" distB="0" distL="0" distR="0" wp14:anchorId="2B282F83" wp14:editId="66FD3501">
            <wp:extent cx="3619500" cy="2495550"/>
            <wp:effectExtent l="0" t="0" r="0" b="0"/>
            <wp:docPr id="11" name="Рисунок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BCA7" w14:textId="77777777" w:rsidR="00F743A3" w:rsidRPr="00F743A3" w:rsidRDefault="00F743A3" w:rsidP="00F743A3">
      <w:pPr>
        <w:shd w:val="clear" w:color="auto" w:fill="F8F9FA"/>
        <w:spacing w:line="336" w:lineRule="atLeast"/>
        <w:rPr>
          <w:rFonts w:eastAsia="Times New Roman"/>
          <w:color w:val="222222"/>
          <w:sz w:val="19"/>
          <w:szCs w:val="19"/>
          <w:lang w:val="ru-RU"/>
        </w:rPr>
      </w:pPr>
      <w:r w:rsidRPr="00F743A3">
        <w:rPr>
          <w:rFonts w:eastAsia="Times New Roman"/>
          <w:color w:val="222222"/>
          <w:sz w:val="19"/>
          <w:szCs w:val="19"/>
          <w:lang w:val="ru-RU"/>
        </w:rPr>
        <w:t>Разрешение коллизий при помощи цепочек.</w:t>
      </w:r>
    </w:p>
    <w:p w14:paraId="77AC1C78" w14:textId="77777777" w:rsidR="00F743A3" w:rsidRPr="00F743A3" w:rsidRDefault="00F743A3" w:rsidP="00F743A3">
      <w:pPr>
        <w:shd w:val="clear" w:color="auto" w:fill="FFFFFF"/>
        <w:spacing w:before="120" w:after="120" w:line="240" w:lineRule="auto"/>
        <w:rPr>
          <w:rFonts w:eastAsia="Times New Roman"/>
          <w:color w:val="222222"/>
          <w:sz w:val="21"/>
          <w:szCs w:val="21"/>
          <w:lang w:val="ru-RU"/>
        </w:rPr>
      </w:pPr>
      <w:r w:rsidRPr="00F743A3">
        <w:rPr>
          <w:rFonts w:eastAsia="Times New Roman"/>
          <w:color w:val="222222"/>
          <w:sz w:val="21"/>
          <w:szCs w:val="21"/>
          <w:lang w:val="ru-RU"/>
        </w:rPr>
        <w:t>Каждая ячейка массива 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H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 является указателем на </w:t>
      </w:r>
      <w:hyperlink r:id="rId14" w:tooltip="Связный список" w:history="1">
        <w:r w:rsidRPr="00F743A3">
          <w:rPr>
            <w:rFonts w:eastAsia="Times New Roman"/>
            <w:color w:val="0B0080"/>
            <w:sz w:val="21"/>
            <w:szCs w:val="21"/>
            <w:lang w:val="ru-RU"/>
          </w:rPr>
          <w:t>связный список</w:t>
        </w:r>
      </w:hyperlink>
      <w:r w:rsidRPr="00F743A3">
        <w:rPr>
          <w:rFonts w:eastAsia="Times New Roman"/>
          <w:color w:val="222222"/>
          <w:sz w:val="21"/>
          <w:szCs w:val="21"/>
          <w:lang w:val="ru-RU"/>
        </w:rPr>
        <w:t> (цепочку) пар ключ-значение, соответствующих одному и тому же хеш-значению ключа. Коллизии просто приводят к тому, что появляются цепочки длиной более одного элемента.</w:t>
      </w:r>
    </w:p>
    <w:p w14:paraId="20CD2494" w14:textId="77777777" w:rsidR="00F743A3" w:rsidRPr="00F743A3" w:rsidRDefault="00F743A3" w:rsidP="00F743A3">
      <w:pPr>
        <w:shd w:val="clear" w:color="auto" w:fill="FFFFFF"/>
        <w:spacing w:before="120" w:after="120" w:line="240" w:lineRule="auto"/>
        <w:rPr>
          <w:rFonts w:eastAsia="Times New Roman"/>
          <w:color w:val="222222"/>
          <w:sz w:val="21"/>
          <w:szCs w:val="21"/>
          <w:lang w:val="ru-RU"/>
        </w:rPr>
      </w:pPr>
      <w:r w:rsidRPr="00F743A3">
        <w:rPr>
          <w:rFonts w:eastAsia="Times New Roman"/>
          <w:color w:val="222222"/>
          <w:sz w:val="21"/>
          <w:szCs w:val="21"/>
          <w:lang w:val="ru-RU"/>
        </w:rPr>
        <w:t>Операции поиска или удаления элемента требуют просмотра всех элементов соответствующей ему цепочки, чтобы найти в ней элемент с заданным ключом. Для добавления элемента нужно добавить элемент в конец или начало соответствующего списка и в случае, если коэффициент заполнения станет слишком велик, увеличить размер массива 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H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 и перестроить таблицу.</w:t>
      </w:r>
    </w:p>
    <w:p w14:paraId="7900F457" w14:textId="77777777" w:rsidR="00F743A3" w:rsidRPr="00F743A3" w:rsidRDefault="00F743A3" w:rsidP="00F743A3">
      <w:pPr>
        <w:shd w:val="clear" w:color="auto" w:fill="FFFFFF"/>
        <w:spacing w:before="120" w:after="120" w:line="240" w:lineRule="auto"/>
        <w:rPr>
          <w:rFonts w:eastAsia="Times New Roman"/>
          <w:color w:val="222222"/>
          <w:sz w:val="21"/>
          <w:szCs w:val="21"/>
          <w:lang w:val="ru-RU"/>
        </w:rPr>
      </w:pPr>
      <w:r w:rsidRPr="00F743A3">
        <w:rPr>
          <w:rFonts w:eastAsia="Times New Roman"/>
          <w:color w:val="222222"/>
          <w:sz w:val="21"/>
          <w:szCs w:val="21"/>
          <w:lang w:val="ru-RU"/>
        </w:rPr>
        <w:lastRenderedPageBreak/>
        <w:t>При предположении, что каждый элемент может попасть в любую позицию таблицы 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H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 с равной вероятностью и независимо от того, куда попал любой другой элемент, среднее </w:t>
      </w:r>
      <w:hyperlink r:id="rId15" w:tooltip="Сложность алгоритма" w:history="1">
        <w:r w:rsidRPr="00F743A3">
          <w:rPr>
            <w:rFonts w:eastAsia="Times New Roman"/>
            <w:color w:val="0B0080"/>
            <w:sz w:val="21"/>
            <w:szCs w:val="21"/>
            <w:lang w:val="ru-RU"/>
          </w:rPr>
          <w:t>время работы</w:t>
        </w:r>
      </w:hyperlink>
      <w:r w:rsidRPr="00F743A3">
        <w:rPr>
          <w:rFonts w:eastAsia="Times New Roman"/>
          <w:color w:val="222222"/>
          <w:sz w:val="21"/>
          <w:szCs w:val="21"/>
          <w:lang w:val="ru-RU"/>
        </w:rPr>
        <w:t> операции поиска элемента составляет </w:t>
      </w:r>
      <w:hyperlink r:id="rId16" w:tooltip="О-нотация" w:history="1">
        <w:r w:rsidRPr="00F743A3">
          <w:rPr>
            <w:rFonts w:eastAsia="Times New Roman"/>
            <w:color w:val="0B0080"/>
            <w:sz w:val="21"/>
            <w:szCs w:val="21"/>
            <w:lang w:val="ru-RU"/>
          </w:rPr>
          <w:t>Θ</w:t>
        </w:r>
      </w:hyperlink>
      <w:r w:rsidRPr="00F743A3">
        <w:rPr>
          <w:rFonts w:eastAsia="Times New Roman"/>
          <w:color w:val="222222"/>
          <w:sz w:val="21"/>
          <w:szCs w:val="21"/>
          <w:lang w:val="ru-RU"/>
        </w:rPr>
        <w:t>(1 + 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α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), где 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α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 — коэффициент заполнения таблицы.</w:t>
      </w:r>
    </w:p>
    <w:p w14:paraId="34AA9EC0" w14:textId="77777777" w:rsidR="00F743A3" w:rsidRPr="00F743A3" w:rsidRDefault="00F743A3" w:rsidP="00F743A3">
      <w:pPr>
        <w:shd w:val="clear" w:color="auto" w:fill="FFFFFF"/>
        <w:spacing w:before="72" w:line="240" w:lineRule="auto"/>
        <w:outlineLvl w:val="2"/>
        <w:rPr>
          <w:rFonts w:eastAsia="Times New Roman"/>
          <w:b/>
          <w:bCs/>
          <w:color w:val="000000"/>
          <w:sz w:val="29"/>
          <w:szCs w:val="29"/>
          <w:lang w:val="ru-RU"/>
        </w:rPr>
      </w:pPr>
      <w:r w:rsidRPr="00F743A3">
        <w:rPr>
          <w:rFonts w:eastAsia="Times New Roman"/>
          <w:b/>
          <w:bCs/>
          <w:color w:val="000000"/>
          <w:sz w:val="29"/>
          <w:szCs w:val="29"/>
          <w:lang w:val="ru-RU"/>
        </w:rPr>
        <w:t>Открытая адресация</w:t>
      </w:r>
      <w:r w:rsidRPr="00F743A3">
        <w:rPr>
          <w:rFonts w:eastAsia="Times New Roman"/>
          <w:color w:val="54595D"/>
          <w:lang w:val="ru-RU"/>
        </w:rPr>
        <w:t>[</w:t>
      </w:r>
      <w:hyperlink r:id="rId17" w:tooltip="Редактировать раздел «Открытая адресация»" w:history="1">
        <w:r w:rsidRPr="00F743A3">
          <w:rPr>
            <w:rFonts w:eastAsia="Times New Roman"/>
            <w:color w:val="0B0080"/>
            <w:lang w:val="ru-RU"/>
          </w:rPr>
          <w:t>править</w:t>
        </w:r>
      </w:hyperlink>
      <w:r w:rsidRPr="00F743A3">
        <w:rPr>
          <w:rFonts w:eastAsia="Times New Roman"/>
          <w:color w:val="54595D"/>
          <w:lang w:val="ru-RU"/>
        </w:rPr>
        <w:t> | </w:t>
      </w:r>
      <w:hyperlink r:id="rId18" w:tooltip="Редактировать раздел «Открытая адресация»" w:history="1">
        <w:r w:rsidRPr="00F743A3">
          <w:rPr>
            <w:rFonts w:eastAsia="Times New Roman"/>
            <w:color w:val="0B0080"/>
            <w:lang w:val="ru-RU"/>
          </w:rPr>
          <w:t>править код</w:t>
        </w:r>
      </w:hyperlink>
      <w:r w:rsidRPr="00F743A3">
        <w:rPr>
          <w:rFonts w:eastAsia="Times New Roman"/>
          <w:color w:val="54595D"/>
          <w:lang w:val="ru-RU"/>
        </w:rPr>
        <w:t>]</w:t>
      </w:r>
    </w:p>
    <w:p w14:paraId="1098EA05" w14:textId="548D0F83" w:rsidR="00F743A3" w:rsidRPr="00F743A3" w:rsidRDefault="00F743A3" w:rsidP="00F743A3">
      <w:pPr>
        <w:shd w:val="clear" w:color="auto" w:fill="F8F9FA"/>
        <w:spacing w:line="240" w:lineRule="auto"/>
        <w:jc w:val="center"/>
        <w:rPr>
          <w:rFonts w:eastAsia="Times New Roman"/>
          <w:color w:val="222222"/>
          <w:sz w:val="20"/>
          <w:szCs w:val="20"/>
          <w:lang w:val="ru-RU"/>
        </w:rPr>
      </w:pPr>
      <w:r w:rsidRPr="00F743A3">
        <w:rPr>
          <w:rFonts w:eastAsia="Times New Roman"/>
          <w:noProof/>
          <w:color w:val="0B0080"/>
          <w:sz w:val="20"/>
          <w:szCs w:val="20"/>
          <w:lang w:val="ru-RU"/>
        </w:rPr>
        <w:drawing>
          <wp:inline distT="0" distB="0" distL="0" distR="0" wp14:anchorId="3FB374F4" wp14:editId="25EEC876">
            <wp:extent cx="3619500" cy="3143250"/>
            <wp:effectExtent l="0" t="0" r="0" b="0"/>
            <wp:docPr id="10" name="Рисунок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731E" w14:textId="77777777" w:rsidR="00F743A3" w:rsidRPr="00F743A3" w:rsidRDefault="00F743A3" w:rsidP="00F743A3">
      <w:pPr>
        <w:shd w:val="clear" w:color="auto" w:fill="F8F9FA"/>
        <w:spacing w:line="336" w:lineRule="atLeast"/>
        <w:rPr>
          <w:rFonts w:eastAsia="Times New Roman"/>
          <w:color w:val="222222"/>
          <w:sz w:val="19"/>
          <w:szCs w:val="19"/>
          <w:lang w:val="ru-RU"/>
        </w:rPr>
      </w:pPr>
      <w:r w:rsidRPr="00F743A3">
        <w:rPr>
          <w:rFonts w:eastAsia="Times New Roman"/>
          <w:color w:val="222222"/>
          <w:sz w:val="19"/>
          <w:szCs w:val="19"/>
          <w:lang w:val="ru-RU"/>
        </w:rPr>
        <w:t>Пример хеш-таблицы с открытой адресацией и линейным пробированием, получающейся при вставке элементов в левой колонке сверху вниз.</w:t>
      </w:r>
    </w:p>
    <w:p w14:paraId="708B33AA" w14:textId="77777777" w:rsidR="00F743A3" w:rsidRPr="00F743A3" w:rsidRDefault="00F743A3" w:rsidP="00F743A3">
      <w:pPr>
        <w:shd w:val="clear" w:color="auto" w:fill="FFFFFF"/>
        <w:spacing w:before="120" w:after="120" w:line="240" w:lineRule="auto"/>
        <w:rPr>
          <w:rFonts w:eastAsia="Times New Roman"/>
          <w:color w:val="222222"/>
          <w:sz w:val="21"/>
          <w:szCs w:val="21"/>
          <w:lang w:val="ru-RU"/>
        </w:rPr>
      </w:pPr>
      <w:r w:rsidRPr="00F743A3">
        <w:rPr>
          <w:rFonts w:eastAsia="Times New Roman"/>
          <w:color w:val="222222"/>
          <w:sz w:val="21"/>
          <w:szCs w:val="21"/>
          <w:lang w:val="ru-RU"/>
        </w:rPr>
        <w:t>В массиве 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H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 хранятся сами пары ключ-значение. Алгоритм вставки элемента проверяет ячейки массива 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H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 в некотором порядке до тех пор, пока не будет найдена первая свободная ячейка, в которую и будет записан новый элемент. Этот порядок вычисляется на лету, что позволяет сэкономить на памяти для указателей, требующихся в хеш-таблицах с цепочками.</w:t>
      </w:r>
    </w:p>
    <w:p w14:paraId="274A04EF" w14:textId="77777777" w:rsidR="00F743A3" w:rsidRPr="00F743A3" w:rsidRDefault="00F743A3" w:rsidP="00F743A3">
      <w:pPr>
        <w:shd w:val="clear" w:color="auto" w:fill="FFFFFF"/>
        <w:spacing w:before="120" w:after="120" w:line="240" w:lineRule="auto"/>
        <w:rPr>
          <w:rFonts w:eastAsia="Times New Roman"/>
          <w:color w:val="222222"/>
          <w:sz w:val="21"/>
          <w:szCs w:val="21"/>
          <w:lang w:val="ru-RU"/>
        </w:rPr>
      </w:pPr>
      <w:r w:rsidRPr="00F743A3">
        <w:rPr>
          <w:rFonts w:eastAsia="Times New Roman"/>
          <w:color w:val="222222"/>
          <w:sz w:val="21"/>
          <w:szCs w:val="21"/>
          <w:lang w:val="ru-RU"/>
        </w:rPr>
        <w:t>Последовательность, в которой просматриваются ячейки хеш-таблицы, называется </w:t>
      </w:r>
      <w:r w:rsidRPr="00F743A3">
        <w:rPr>
          <w:rFonts w:eastAsia="Times New Roman"/>
          <w:b/>
          <w:bCs/>
          <w:color w:val="222222"/>
          <w:sz w:val="21"/>
          <w:szCs w:val="21"/>
          <w:lang w:val="ru-RU"/>
        </w:rPr>
        <w:t>последовательностью проб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. В общем случае, она зависит только от ключа элемента, то есть это последовательность 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h</w:t>
      </w:r>
      <w:r w:rsidRPr="00F743A3">
        <w:rPr>
          <w:rFonts w:eastAsia="Times New Roman"/>
          <w:color w:val="222222"/>
          <w:sz w:val="17"/>
          <w:szCs w:val="17"/>
          <w:vertAlign w:val="subscript"/>
          <w:lang w:val="ru-RU"/>
        </w:rPr>
        <w:t>0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(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x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), 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h</w:t>
      </w:r>
      <w:r w:rsidRPr="00F743A3">
        <w:rPr>
          <w:rFonts w:eastAsia="Times New Roman"/>
          <w:color w:val="222222"/>
          <w:sz w:val="17"/>
          <w:szCs w:val="17"/>
          <w:vertAlign w:val="subscript"/>
          <w:lang w:val="ru-RU"/>
        </w:rPr>
        <w:t>1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(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x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), …, </w:t>
      </w:r>
      <w:proofErr w:type="spellStart"/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h</w:t>
      </w:r>
      <w:r w:rsidRPr="00F743A3">
        <w:rPr>
          <w:rFonts w:eastAsia="Times New Roman"/>
          <w:i/>
          <w:iCs/>
          <w:color w:val="222222"/>
          <w:sz w:val="17"/>
          <w:szCs w:val="17"/>
          <w:vertAlign w:val="subscript"/>
          <w:lang w:val="ru-RU"/>
        </w:rPr>
        <w:t>n</w:t>
      </w:r>
      <w:proofErr w:type="spellEnd"/>
      <w:r w:rsidRPr="00F743A3">
        <w:rPr>
          <w:rFonts w:eastAsia="Times New Roman"/>
          <w:color w:val="222222"/>
          <w:sz w:val="17"/>
          <w:szCs w:val="17"/>
          <w:vertAlign w:val="subscript"/>
          <w:lang w:val="ru-RU"/>
        </w:rPr>
        <w:t> — 1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(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x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), где 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x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 — ключ элемента, а </w:t>
      </w:r>
      <w:proofErr w:type="spellStart"/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h</w:t>
      </w:r>
      <w:r w:rsidRPr="00F743A3">
        <w:rPr>
          <w:rFonts w:eastAsia="Times New Roman"/>
          <w:i/>
          <w:iCs/>
          <w:color w:val="222222"/>
          <w:sz w:val="17"/>
          <w:szCs w:val="17"/>
          <w:vertAlign w:val="subscript"/>
          <w:lang w:val="ru-RU"/>
        </w:rPr>
        <w:t>i</w:t>
      </w:r>
      <w:proofErr w:type="spellEnd"/>
      <w:r w:rsidRPr="00F743A3">
        <w:rPr>
          <w:rFonts w:eastAsia="Times New Roman"/>
          <w:color w:val="222222"/>
          <w:sz w:val="21"/>
          <w:szCs w:val="21"/>
          <w:lang w:val="ru-RU"/>
        </w:rPr>
        <w:t>(</w:t>
      </w:r>
      <w:r w:rsidRPr="00F743A3">
        <w:rPr>
          <w:rFonts w:eastAsia="Times New Roman"/>
          <w:i/>
          <w:iCs/>
          <w:color w:val="222222"/>
          <w:sz w:val="21"/>
          <w:szCs w:val="21"/>
          <w:lang w:val="ru-RU"/>
        </w:rPr>
        <w:t>x</w:t>
      </w:r>
      <w:r w:rsidRPr="00F743A3">
        <w:rPr>
          <w:rFonts w:eastAsia="Times New Roman"/>
          <w:color w:val="222222"/>
          <w:sz w:val="21"/>
          <w:szCs w:val="21"/>
          <w:lang w:val="ru-RU"/>
        </w:rPr>
        <w:t>) — произвольные функции, сопоставляющие каждому ключу ячейку в хеш-таблице. Первый элемент в последовательности, как правило, равен значению некоторой хеш-функции от ключа, а остальные считаются от него одним из приведённых ниже способов. Для успешной работы алгоритмов поиска последовательность проб должна быть такой, чтобы все ячейки хеш-таблицы оказались просмотренными ровно по одному разу.</w:t>
      </w:r>
    </w:p>
    <w:p w14:paraId="5DAC082F" w14:textId="77777777" w:rsidR="00F743A3" w:rsidRPr="00F743A3" w:rsidRDefault="00F743A3" w:rsidP="00F743A3">
      <w:pPr>
        <w:shd w:val="clear" w:color="auto" w:fill="FFFFFF"/>
        <w:spacing w:before="120" w:after="120" w:line="240" w:lineRule="auto"/>
        <w:rPr>
          <w:rFonts w:eastAsia="Times New Roman"/>
          <w:color w:val="222222"/>
          <w:sz w:val="21"/>
          <w:szCs w:val="21"/>
          <w:lang w:val="ru-RU"/>
        </w:rPr>
      </w:pPr>
      <w:r w:rsidRPr="00F743A3">
        <w:rPr>
          <w:rFonts w:eastAsia="Times New Roman"/>
          <w:color w:val="222222"/>
          <w:sz w:val="21"/>
          <w:szCs w:val="21"/>
          <w:lang w:val="ru-RU"/>
        </w:rPr>
        <w:t>Алгоритм поиска просматривает ячейки хеш-таблицы в том же самом порядке, что и при вставке, до тех пор, пока не найдется либо элемент с искомым ключом, либо свободная ячейка (что означает отсутствие элемента в хеш-таблице).</w:t>
      </w:r>
    </w:p>
    <w:p w14:paraId="2BC2D83B" w14:textId="77777777" w:rsidR="00F743A3" w:rsidRPr="00F743A3" w:rsidRDefault="00F743A3" w:rsidP="00F743A3">
      <w:pPr>
        <w:shd w:val="clear" w:color="auto" w:fill="FFFFFF"/>
        <w:spacing w:before="120" w:after="120" w:line="240" w:lineRule="auto"/>
        <w:rPr>
          <w:rFonts w:eastAsia="Times New Roman"/>
          <w:color w:val="222222"/>
          <w:sz w:val="21"/>
          <w:szCs w:val="21"/>
          <w:lang w:val="ru-RU"/>
        </w:rPr>
      </w:pPr>
      <w:r w:rsidRPr="00F743A3">
        <w:rPr>
          <w:rFonts w:eastAsia="Times New Roman"/>
          <w:color w:val="222222"/>
          <w:sz w:val="21"/>
          <w:szCs w:val="21"/>
          <w:lang w:val="ru-RU"/>
        </w:rPr>
        <w:t xml:space="preserve">Удаление элементов в такой схеме несколько затруднено. Обычно поступают так: заводят </w:t>
      </w:r>
      <w:proofErr w:type="spellStart"/>
      <w:r w:rsidRPr="00F743A3">
        <w:rPr>
          <w:rFonts w:eastAsia="Times New Roman"/>
          <w:color w:val="222222"/>
          <w:sz w:val="21"/>
          <w:szCs w:val="21"/>
          <w:lang w:val="ru-RU"/>
        </w:rPr>
        <w:t>булевый</w:t>
      </w:r>
      <w:proofErr w:type="spellEnd"/>
      <w:r w:rsidRPr="00F743A3">
        <w:rPr>
          <w:rFonts w:eastAsia="Times New Roman"/>
          <w:color w:val="222222"/>
          <w:sz w:val="21"/>
          <w:szCs w:val="21"/>
          <w:lang w:val="ru-RU"/>
        </w:rPr>
        <w:t xml:space="preserve"> флаг для каждой ячейки, помечающий, удален элемент в ней или нет. Тогда удаление элемента состоит в установке этого флага для соответствующей ячейки хеш-таблицы, но при этом необходимо модифицировать процедуру поиска существующего элемента так, чтобы она считала удалённые ячейки занятыми, а процедуру добавления — чтобы она их считала свободными и сбрасывала значение флага при добавлении.</w:t>
      </w:r>
    </w:p>
    <w:p w14:paraId="36BB78CB" w14:textId="433040FD" w:rsidR="00F743A3" w:rsidRPr="007C261F" w:rsidRDefault="00F743A3" w:rsidP="00826655">
      <w:pPr>
        <w:rPr>
          <w:lang w:val="uk-UA"/>
        </w:rPr>
      </w:pPr>
      <w:r>
        <w:rPr>
          <w:lang w:val="uk-UA"/>
        </w:rPr>
        <w:t xml:space="preserve">Я замість цього </w:t>
      </w:r>
      <w:proofErr w:type="spellStart"/>
      <w:r>
        <w:rPr>
          <w:lang w:val="uk-UA"/>
        </w:rPr>
        <w:t>флага</w:t>
      </w:r>
      <w:proofErr w:type="spellEnd"/>
      <w:r>
        <w:rPr>
          <w:lang w:val="uk-UA"/>
        </w:rPr>
        <w:t xml:space="preserve"> створив </w:t>
      </w:r>
      <w:r w:rsidR="007C261F">
        <w:rPr>
          <w:lang w:val="uk-UA"/>
        </w:rPr>
        <w:t xml:space="preserve">особливий </w:t>
      </w:r>
      <w:r>
        <w:rPr>
          <w:lang w:val="uk-UA"/>
        </w:rPr>
        <w:t xml:space="preserve">елемент </w:t>
      </w:r>
      <w:proofErr w:type="spellStart"/>
      <w:r>
        <w:rPr>
          <w:lang w:val="en-US"/>
        </w:rPr>
        <w:t>nool</w:t>
      </w:r>
      <w:proofErr w:type="spellEnd"/>
      <w:r w:rsidR="007C261F">
        <w:rPr>
          <w:lang w:val="ru-RU"/>
        </w:rPr>
        <w:t xml:space="preserve">, </w:t>
      </w:r>
      <w:proofErr w:type="spellStart"/>
      <w:r w:rsidR="007C261F">
        <w:rPr>
          <w:lang w:val="ru-RU"/>
        </w:rPr>
        <w:t>це</w:t>
      </w:r>
      <w:proofErr w:type="spellEnd"/>
      <w:r w:rsidR="007C261F">
        <w:rPr>
          <w:lang w:val="ru-RU"/>
        </w:rPr>
        <w:t xml:space="preserve"> </w:t>
      </w:r>
      <w:proofErr w:type="spellStart"/>
      <w:r w:rsidR="007C261F">
        <w:rPr>
          <w:lang w:val="ru-RU"/>
        </w:rPr>
        <w:t>змешить</w:t>
      </w:r>
      <w:proofErr w:type="spellEnd"/>
      <w:r w:rsidR="007C261F">
        <w:rPr>
          <w:lang w:val="ru-RU"/>
        </w:rPr>
        <w:t xml:space="preserve"> </w:t>
      </w:r>
      <w:proofErr w:type="spellStart"/>
      <w:r w:rsidR="007C261F">
        <w:rPr>
          <w:lang w:val="ru-RU"/>
        </w:rPr>
        <w:t>розм</w:t>
      </w:r>
      <w:r w:rsidR="007C261F">
        <w:rPr>
          <w:lang w:val="uk-UA"/>
        </w:rPr>
        <w:t>іри</w:t>
      </w:r>
      <w:proofErr w:type="spellEnd"/>
      <w:r w:rsidR="007C261F">
        <w:rPr>
          <w:lang w:val="uk-UA"/>
        </w:rPr>
        <w:t xml:space="preserve"> таблиці.</w:t>
      </w:r>
    </w:p>
    <w:p w14:paraId="0D5DC6C1" w14:textId="77777777" w:rsidR="00F743A3" w:rsidRPr="00826655" w:rsidRDefault="00F743A3" w:rsidP="00826655">
      <w:pPr>
        <w:rPr>
          <w:lang w:val="uk-UA"/>
        </w:rPr>
      </w:pPr>
    </w:p>
    <w:p w14:paraId="0CE806B5" w14:textId="787CE0FB" w:rsidR="00AE27F4" w:rsidRDefault="00F743A3" w:rsidP="00826655">
      <w:pPr>
        <w:rPr>
          <w:lang w:val="en-US"/>
        </w:rPr>
      </w:pPr>
      <w:r>
        <w:rPr>
          <w:lang w:val="uk-UA"/>
        </w:rPr>
        <w:t>Моя х</w:t>
      </w:r>
      <w:r w:rsidR="00AE27F4">
        <w:rPr>
          <w:lang w:val="uk-UA"/>
        </w:rPr>
        <w:t xml:space="preserve">еш функція </w:t>
      </w:r>
      <w:r w:rsidR="00AE27F4">
        <w:rPr>
          <w:lang w:val="en-US"/>
        </w:rPr>
        <w:t>f(key)=key % 1000 000</w:t>
      </w:r>
    </w:p>
    <w:p w14:paraId="595EBF73" w14:textId="57E01169" w:rsidR="00AE27F4" w:rsidRDefault="00AE27F4" w:rsidP="00826655">
      <w:pPr>
        <w:rPr>
          <w:lang w:val="ru-RU"/>
        </w:rPr>
      </w:pPr>
      <w:r>
        <w:rPr>
          <w:lang w:val="uk-UA"/>
        </w:rPr>
        <w:lastRenderedPageBreak/>
        <w:t xml:space="preserve">В </w:t>
      </w:r>
      <w:r w:rsidR="00F743A3">
        <w:rPr>
          <w:lang w:val="uk-UA"/>
        </w:rPr>
        <w:t>моїй хеш таблиці з відкритою адресацією</w:t>
      </w:r>
      <w:r>
        <w:rPr>
          <w:lang w:val="uk-UA"/>
        </w:rPr>
        <w:t xml:space="preserve">, якщо місце було зайняте: </w:t>
      </w:r>
      <w:r>
        <w:rPr>
          <w:lang w:val="en-US"/>
        </w:rPr>
        <w:t>n</w:t>
      </w:r>
      <w:r w:rsidRPr="00AE27F4">
        <w:rPr>
          <w:lang w:val="ru-RU"/>
        </w:rPr>
        <w:t>(</w:t>
      </w:r>
      <w:r>
        <w:rPr>
          <w:lang w:val="en-US"/>
        </w:rPr>
        <w:t>next</w:t>
      </w:r>
      <w:r w:rsidRPr="00AE27F4">
        <w:rPr>
          <w:lang w:val="ru-RU"/>
        </w:rPr>
        <w:t>)=(</w:t>
      </w:r>
      <w:r>
        <w:rPr>
          <w:lang w:val="en-US"/>
        </w:rPr>
        <w:t>n</w:t>
      </w:r>
      <w:r w:rsidRPr="00AE27F4">
        <w:rPr>
          <w:lang w:val="ru-RU"/>
        </w:rPr>
        <w:t>+1) % 1 000</w:t>
      </w:r>
      <w:r w:rsidR="00F743A3">
        <w:rPr>
          <w:lang w:val="ru-RU"/>
        </w:rPr>
        <w:t> </w:t>
      </w:r>
      <w:r w:rsidRPr="00AE27F4">
        <w:rPr>
          <w:lang w:val="ru-RU"/>
        </w:rPr>
        <w:t>000</w:t>
      </w:r>
    </w:p>
    <w:p w14:paraId="34871C4F" w14:textId="4A08D7CD" w:rsidR="00F743A3" w:rsidRDefault="00F743A3" w:rsidP="00826655">
      <w:pPr>
        <w:rPr>
          <w:lang w:val="ru-RU"/>
        </w:rPr>
      </w:pPr>
    </w:p>
    <w:p w14:paraId="504BA153" w14:textId="77777777" w:rsidR="00F743A3" w:rsidRDefault="00F743A3" w:rsidP="00826655">
      <w:pPr>
        <w:rPr>
          <w:lang w:val="ru-RU"/>
        </w:rPr>
      </w:pPr>
    </w:p>
    <w:p w14:paraId="4C5C1E3C" w14:textId="1AA42F6C" w:rsidR="00AE27F4" w:rsidRDefault="00AE27F4" w:rsidP="00826655">
      <w:pPr>
        <w:rPr>
          <w:lang w:val="ru-RU"/>
        </w:rPr>
      </w:pPr>
    </w:p>
    <w:p w14:paraId="1C394D38" w14:textId="77777777" w:rsidR="00AE27F4" w:rsidRPr="00AE27F4" w:rsidRDefault="00AE27F4" w:rsidP="00826655">
      <w:pPr>
        <w:rPr>
          <w:lang w:val="uk-UA"/>
        </w:rPr>
      </w:pPr>
      <w:r w:rsidRPr="00AE27F4">
        <w:rPr>
          <w:lang w:val="uk-UA"/>
        </w:rPr>
        <w:t xml:space="preserve">Проги: </w:t>
      </w:r>
    </w:p>
    <w:p w14:paraId="27BBF915" w14:textId="39D3238F" w:rsidR="00AE27F4" w:rsidRPr="00F743A3" w:rsidRDefault="007C261F" w:rsidP="00826655">
      <w:pPr>
        <w:rPr>
          <w:lang w:val="uk-UA"/>
        </w:rPr>
      </w:pPr>
      <w:r>
        <w:rPr>
          <w:lang w:val="uk-UA"/>
        </w:rPr>
        <w:t>Х</w:t>
      </w:r>
      <w:r w:rsidR="00AE27F4" w:rsidRPr="00AE27F4">
        <w:rPr>
          <w:lang w:val="uk-UA"/>
        </w:rPr>
        <w:t xml:space="preserve">еш таблиця </w:t>
      </w:r>
      <w:r>
        <w:rPr>
          <w:lang w:val="uk-UA"/>
        </w:rPr>
        <w:t xml:space="preserve">зі списками </w:t>
      </w:r>
      <w:r w:rsidR="00AE27F4" w:rsidRPr="00AE27F4">
        <w:rPr>
          <w:lang w:val="uk-UA"/>
        </w:rPr>
        <w:t>lab_2_hesh_list\ lab_2_hesh_list.</w:t>
      </w:r>
      <w:proofErr w:type="spellStart"/>
      <w:r w:rsidR="00AE27F4" w:rsidRPr="00AE27F4">
        <w:rPr>
          <w:lang w:val="en-US"/>
        </w:rPr>
        <w:t>sln</w:t>
      </w:r>
      <w:proofErr w:type="spellEnd"/>
    </w:p>
    <w:p w14:paraId="5F7D2165" w14:textId="0B480525" w:rsidR="00AE27F4" w:rsidRDefault="007C261F" w:rsidP="00AE27F4">
      <w:pPr>
        <w:rPr>
          <w:lang w:val="uk-UA"/>
        </w:rPr>
      </w:pPr>
      <w:r>
        <w:rPr>
          <w:lang w:val="uk-UA"/>
        </w:rPr>
        <w:t>Х</w:t>
      </w:r>
      <w:r w:rsidR="00AE27F4" w:rsidRPr="00AE27F4">
        <w:rPr>
          <w:lang w:val="uk-UA"/>
        </w:rPr>
        <w:t xml:space="preserve">еш таблиця </w:t>
      </w:r>
      <w:r>
        <w:rPr>
          <w:lang w:val="uk-UA"/>
        </w:rPr>
        <w:t xml:space="preserve">з відкритою адресацією </w:t>
      </w:r>
      <w:r w:rsidR="00AE27F4" w:rsidRPr="00AE27F4">
        <w:rPr>
          <w:lang w:val="uk-UA"/>
        </w:rPr>
        <w:t>lab_2_hesh_vidkrita\ lab_2_hesh_vidkrita.sln</w:t>
      </w:r>
    </w:p>
    <w:p w14:paraId="79648548" w14:textId="4F25CC30" w:rsidR="00AE27F4" w:rsidRDefault="009867B3" w:rsidP="00826655">
      <w:pPr>
        <w:rPr>
          <w:lang w:val="uk-UA"/>
        </w:rPr>
      </w:pPr>
      <w:r>
        <w:rPr>
          <w:lang w:val="uk-UA"/>
        </w:rPr>
        <w:t xml:space="preserve">Файл з статистикою читання і запису різної кількості даних: </w:t>
      </w:r>
      <w:r w:rsidRPr="009867B3">
        <w:rPr>
          <w:lang w:val="en-US"/>
        </w:rPr>
        <w:t>lab_2_hesh</w:t>
      </w:r>
      <w:r>
        <w:rPr>
          <w:lang w:val="uk-UA"/>
        </w:rPr>
        <w:t>…</w:t>
      </w:r>
      <w:r w:rsidRPr="009867B3">
        <w:rPr>
          <w:lang w:val="en-US"/>
        </w:rPr>
        <w:t xml:space="preserve"> \bin\Debug</w:t>
      </w:r>
      <w:r>
        <w:rPr>
          <w:lang w:val="uk-UA"/>
        </w:rPr>
        <w:t>\</w:t>
      </w:r>
      <w:r w:rsidRPr="009867B3">
        <w:rPr>
          <w:lang w:val="uk-UA"/>
        </w:rPr>
        <w:t>data1.csv</w:t>
      </w:r>
    </w:p>
    <w:p w14:paraId="3E1AEC1E" w14:textId="1E623B8D" w:rsidR="009867B3" w:rsidRDefault="009867B3" w:rsidP="009867B3">
      <w:pPr>
        <w:rPr>
          <w:lang w:val="uk-UA"/>
        </w:rPr>
      </w:pPr>
      <w:r>
        <w:rPr>
          <w:lang w:val="uk-UA"/>
        </w:rPr>
        <w:t xml:space="preserve">Файл з невеликою кількістю тестових даних: </w:t>
      </w:r>
      <w:r w:rsidRPr="009867B3">
        <w:rPr>
          <w:lang w:val="en-US"/>
        </w:rPr>
        <w:t>lab_2_hesh</w:t>
      </w:r>
      <w:r>
        <w:rPr>
          <w:lang w:val="uk-UA"/>
        </w:rPr>
        <w:t>…</w:t>
      </w:r>
      <w:r w:rsidRPr="009867B3">
        <w:rPr>
          <w:lang w:val="en-US"/>
        </w:rPr>
        <w:t xml:space="preserve"> \bin\Debug</w:t>
      </w:r>
      <w:r>
        <w:rPr>
          <w:lang w:val="uk-UA"/>
        </w:rPr>
        <w:t>\</w:t>
      </w:r>
      <w:r w:rsidRPr="009867B3">
        <w:rPr>
          <w:lang w:val="uk-UA"/>
        </w:rPr>
        <w:t>data</w:t>
      </w:r>
      <w:r>
        <w:rPr>
          <w:lang w:val="uk-UA"/>
        </w:rPr>
        <w:t>2</w:t>
      </w:r>
      <w:r w:rsidRPr="009867B3">
        <w:rPr>
          <w:lang w:val="uk-UA"/>
        </w:rPr>
        <w:t>.csv</w:t>
      </w:r>
    </w:p>
    <w:p w14:paraId="39935A8D" w14:textId="1B2B8C37" w:rsidR="009867B3" w:rsidRDefault="009867B3" w:rsidP="009867B3">
      <w:pPr>
        <w:rPr>
          <w:lang w:val="uk-UA"/>
        </w:rPr>
      </w:pPr>
      <w:r>
        <w:rPr>
          <w:lang w:val="uk-UA"/>
        </w:rPr>
        <w:t xml:space="preserve">Графіки: </w:t>
      </w:r>
      <w:r w:rsidRPr="009867B3">
        <w:rPr>
          <w:lang w:val="uk-UA"/>
        </w:rPr>
        <w:t>data2.xlsx</w:t>
      </w:r>
      <w:r>
        <w:rPr>
          <w:lang w:val="uk-UA"/>
        </w:rPr>
        <w:t xml:space="preserve"> </w:t>
      </w:r>
    </w:p>
    <w:p w14:paraId="70AEDDDD" w14:textId="7555251C" w:rsidR="009867B3" w:rsidRDefault="009867B3" w:rsidP="009867B3">
      <w:pPr>
        <w:rPr>
          <w:lang w:val="uk-UA"/>
        </w:rPr>
      </w:pPr>
      <w:r w:rsidRPr="009867B3">
        <w:rPr>
          <w:noProof/>
          <w:lang w:val="uk-UA"/>
        </w:rPr>
        <w:drawing>
          <wp:inline distT="0" distB="0" distL="0" distR="0" wp14:anchorId="6CB5DF31" wp14:editId="1840499F">
            <wp:extent cx="5363323" cy="42868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E9A1" w14:textId="77777777" w:rsidR="007C261F" w:rsidRDefault="009867B3" w:rsidP="007C261F">
      <w:pPr>
        <w:rPr>
          <w:lang w:val="uk-UA"/>
        </w:rPr>
      </w:pPr>
      <w:r>
        <w:rPr>
          <w:lang w:val="uk-UA"/>
        </w:rPr>
        <w:t xml:space="preserve">Висновок: в хеш таблиці зі списками </w:t>
      </w:r>
      <w:r w:rsidR="00131E85">
        <w:rPr>
          <w:lang w:val="uk-UA"/>
        </w:rPr>
        <w:t>час</w:t>
      </w:r>
      <w:r>
        <w:rPr>
          <w:lang w:val="uk-UA"/>
        </w:rPr>
        <w:t xml:space="preserve"> запису (читання) майже лінійн</w:t>
      </w:r>
      <w:r w:rsidR="00131E85">
        <w:rPr>
          <w:lang w:val="uk-UA"/>
        </w:rPr>
        <w:t>ий</w:t>
      </w:r>
      <w:r>
        <w:rPr>
          <w:lang w:val="uk-UA"/>
        </w:rPr>
        <w:t xml:space="preserve"> від кількості записаних(зчитаних) елементів. В хеш таблиці </w:t>
      </w:r>
      <w:r w:rsidR="007C261F">
        <w:rPr>
          <w:lang w:val="uk-UA"/>
        </w:rPr>
        <w:t xml:space="preserve">з відкритою адресацією </w:t>
      </w:r>
      <w:r>
        <w:rPr>
          <w:lang w:val="uk-UA"/>
        </w:rPr>
        <w:t xml:space="preserve"> </w:t>
      </w:r>
      <w:r w:rsidR="00131E85">
        <w:rPr>
          <w:lang w:val="uk-UA"/>
        </w:rPr>
        <w:t>час</w:t>
      </w:r>
      <w:r>
        <w:rPr>
          <w:lang w:val="uk-UA"/>
        </w:rPr>
        <w:t xml:space="preserve"> читання і запису спочатку майже лінійн</w:t>
      </w:r>
      <w:r w:rsidR="00131E85">
        <w:rPr>
          <w:lang w:val="uk-UA"/>
        </w:rPr>
        <w:t>ий</w:t>
      </w:r>
      <w:r>
        <w:rPr>
          <w:lang w:val="uk-UA"/>
        </w:rPr>
        <w:t xml:space="preserve">, але коли таблиця заповняється більше ніж на </w:t>
      </w:r>
      <w:r w:rsidR="00131E85">
        <w:rPr>
          <w:lang w:val="uk-UA"/>
        </w:rPr>
        <w:t>80% час запису і пошуку прямує від лінійного до квадратичного (бо для пошуку місця вставки і пошуку елементу доводиться перебирати майже всю таблицю).</w:t>
      </w:r>
      <w:r w:rsidR="007C261F" w:rsidRPr="007C261F">
        <w:rPr>
          <w:lang w:val="uk-UA"/>
        </w:rPr>
        <w:t xml:space="preserve"> </w:t>
      </w:r>
    </w:p>
    <w:p w14:paraId="44AAEEA6" w14:textId="310B10A1" w:rsidR="007C261F" w:rsidRPr="007C261F" w:rsidRDefault="007C261F" w:rsidP="007C261F">
      <w:pPr>
        <w:rPr>
          <w:b/>
          <w:bCs/>
          <w:lang w:val="en-US"/>
        </w:rPr>
      </w:pPr>
      <w:r w:rsidRPr="007C261F">
        <w:rPr>
          <w:b/>
          <w:bCs/>
          <w:lang w:val="uk-UA"/>
        </w:rPr>
        <w:t xml:space="preserve">Назви </w:t>
      </w:r>
      <w:r w:rsidRPr="007C261F">
        <w:rPr>
          <w:b/>
          <w:bCs/>
          <w:lang w:val="uk-UA"/>
        </w:rPr>
        <w:t xml:space="preserve">хеш таблиць </w:t>
      </w:r>
      <w:r w:rsidRPr="007C261F">
        <w:rPr>
          <w:b/>
          <w:bCs/>
          <w:lang w:val="uk-UA"/>
        </w:rPr>
        <w:t>не співпадають</w:t>
      </w:r>
      <w:r w:rsidRPr="007C261F">
        <w:rPr>
          <w:b/>
          <w:bCs/>
          <w:lang w:val="uk-UA"/>
        </w:rPr>
        <w:t xml:space="preserve"> з лекцією</w:t>
      </w:r>
      <w:r w:rsidRPr="007C261F">
        <w:rPr>
          <w:b/>
          <w:bCs/>
          <w:lang w:val="uk-UA"/>
        </w:rPr>
        <w:t>, бо в лекції термінологія не відповідає міжнародній (хтось в лекції переплутав назви таблиць)</w:t>
      </w:r>
      <w:r w:rsidRPr="007C261F">
        <w:rPr>
          <w:b/>
          <w:bCs/>
          <w:lang w:val="uk-UA"/>
        </w:rPr>
        <w:t>.</w:t>
      </w:r>
    </w:p>
    <w:p w14:paraId="5E7DA6E5" w14:textId="6C922653" w:rsidR="009867B3" w:rsidRDefault="009867B3" w:rsidP="009867B3">
      <w:pPr>
        <w:rPr>
          <w:lang w:val="uk-UA"/>
        </w:rPr>
      </w:pPr>
    </w:p>
    <w:p w14:paraId="781728D9" w14:textId="77777777" w:rsidR="009867B3" w:rsidRDefault="009867B3" w:rsidP="00826655">
      <w:pPr>
        <w:rPr>
          <w:lang w:val="uk-UA"/>
        </w:rPr>
      </w:pPr>
    </w:p>
    <w:p w14:paraId="1B9C1D89" w14:textId="77777777" w:rsidR="009867B3" w:rsidRPr="009867B3" w:rsidRDefault="009867B3" w:rsidP="00826655">
      <w:pPr>
        <w:rPr>
          <w:lang w:val="uk-UA"/>
        </w:rPr>
      </w:pPr>
    </w:p>
    <w:p w14:paraId="2FDF3166" w14:textId="77777777" w:rsidR="00AE27F4" w:rsidRPr="00AE27F4" w:rsidRDefault="00AE27F4" w:rsidP="00826655">
      <w:pPr>
        <w:rPr>
          <w:lang w:val="en-US"/>
        </w:rPr>
      </w:pPr>
    </w:p>
    <w:p w14:paraId="11D0BA3D" w14:textId="77777777" w:rsidR="00AE27F4" w:rsidRPr="00826655" w:rsidRDefault="00AE27F4" w:rsidP="00826655">
      <w:pPr>
        <w:rPr>
          <w:lang w:val="uk-UA"/>
        </w:rPr>
      </w:pPr>
    </w:p>
    <w:sectPr w:rsidR="00AE27F4" w:rsidRPr="00826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AA"/>
    <w:rsid w:val="000B7D48"/>
    <w:rsid w:val="00131E85"/>
    <w:rsid w:val="007C261F"/>
    <w:rsid w:val="00826655"/>
    <w:rsid w:val="009867B3"/>
    <w:rsid w:val="00AE27F4"/>
    <w:rsid w:val="00D826AA"/>
    <w:rsid w:val="00F7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F6BF"/>
  <w15:chartTrackingRefBased/>
  <w15:docId w15:val="{413D2DEA-89C8-4588-9F17-73B3B290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655"/>
    <w:pPr>
      <w:spacing w:after="0" w:line="276" w:lineRule="auto"/>
    </w:pPr>
    <w:rPr>
      <w:rFonts w:ascii="Arial" w:eastAsia="Arial" w:hAnsi="Arial" w:cs="Arial"/>
      <w:sz w:val="24"/>
      <w:szCs w:val="24"/>
      <w:lang w:val="en-GB" w:eastAsia="ru-RU"/>
    </w:rPr>
  </w:style>
  <w:style w:type="paragraph" w:styleId="2">
    <w:name w:val="heading 2"/>
    <w:basedOn w:val="a"/>
    <w:link w:val="20"/>
    <w:uiPriority w:val="9"/>
    <w:qFormat/>
    <w:rsid w:val="00F74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paragraph" w:styleId="3">
    <w:name w:val="heading 3"/>
    <w:basedOn w:val="a"/>
    <w:link w:val="30"/>
    <w:uiPriority w:val="9"/>
    <w:qFormat/>
    <w:rsid w:val="00F74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43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mwe-math-mathml-inline">
    <w:name w:val="mwe-math-mathml-inline"/>
    <w:basedOn w:val="a0"/>
    <w:rsid w:val="00F743A3"/>
  </w:style>
  <w:style w:type="character" w:customStyle="1" w:styleId="20">
    <w:name w:val="Заголовок 2 Знак"/>
    <w:basedOn w:val="a0"/>
    <w:link w:val="2"/>
    <w:uiPriority w:val="9"/>
    <w:rsid w:val="00F743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43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743A3"/>
  </w:style>
  <w:style w:type="character" w:customStyle="1" w:styleId="mw-editsection">
    <w:name w:val="mw-editsection"/>
    <w:basedOn w:val="a0"/>
    <w:rsid w:val="00F743A3"/>
  </w:style>
  <w:style w:type="character" w:customStyle="1" w:styleId="mw-editsection-bracket">
    <w:name w:val="mw-editsection-bracket"/>
    <w:basedOn w:val="a0"/>
    <w:rsid w:val="00F743A3"/>
  </w:style>
  <w:style w:type="character" w:customStyle="1" w:styleId="mw-editsection-divider">
    <w:name w:val="mw-editsection-divider"/>
    <w:basedOn w:val="a0"/>
    <w:rsid w:val="00F7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7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1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740420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7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20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3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07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205792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99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A5%D0%B5%D1%88-%D1%82%D0%B0%D0%B1%D0%BB%D0%B8%D1%86%D0%B0&amp;action=edit&amp;section=3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ru.wikipedia.org/w/index.php?title=%D0%A5%D0%B5%D1%88-%D1%82%D0%B0%D0%B1%D0%BB%D0%B8%D1%86%D0%B0&amp;action=edit&amp;section=5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ru.wikipedia.org/w/index.php?title=%D0%A5%D0%B5%D1%88-%D1%82%D0%B0%D0%B1%D0%BB%D0%B8%D1%86%D0%B0&amp;veaction=edit&amp;section=3" TargetMode="External"/><Relationship Id="rId12" Type="http://schemas.openxmlformats.org/officeDocument/2006/relationships/hyperlink" Target="https://commons.wikimedia.org/wiki/File:Hash_table_5_0_1_1_1_1_1_LL.svg?uselang=ru" TargetMode="External"/><Relationship Id="rId17" Type="http://schemas.openxmlformats.org/officeDocument/2006/relationships/hyperlink" Target="https://ru.wikipedia.org/w/index.php?title=%D0%A5%D0%B5%D1%88-%D1%82%D0%B0%D0%B1%D0%BB%D0%B8%D1%86%D0%B0&amp;veaction=edit&amp;section=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E-%D0%BD%D0%BE%D1%82%D0%B0%D1%86%D0%B8%D1%8F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E%D0%BB%D0%BB%D0%B8%D0%B7%D0%B8%D1%8F_%D1%85%D0%B5%D1%88-%D1%84%D1%83%D0%BD%D0%BA%D1%86%D0%B8%D0%B8" TargetMode="External"/><Relationship Id="rId11" Type="http://schemas.openxmlformats.org/officeDocument/2006/relationships/hyperlink" Target="https://ru.wikipedia.org/w/index.php?title=%D0%A5%D0%B5%D1%88-%D1%82%D0%B0%D0%B1%D0%BB%D0%B8%D1%86%D0%B0&amp;action=edit&amp;section=4" TargetMode="External"/><Relationship Id="rId5" Type="http://schemas.openxmlformats.org/officeDocument/2006/relationships/hyperlink" Target="https://ru.wikipedia.org/wiki/%D0%A5%D0%B5%D1%88-%D1%84%D1%83%D0%BD%D0%BA%D1%86%D0%B8%D1%8F" TargetMode="External"/><Relationship Id="rId15" Type="http://schemas.openxmlformats.org/officeDocument/2006/relationships/hyperlink" Target="https://ru.wikipedia.org/wiki/%D0%A1%D0%BB%D0%BE%D0%B6%D0%BD%D0%BE%D1%81%D1%82%D1%8C_%D0%B0%D0%BB%D0%B3%D0%BE%D1%80%D0%B8%D1%82%D0%BC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/index.php?title=%D0%A5%D0%B5%D1%88-%D1%82%D0%B0%D0%B1%D0%BB%D0%B8%D1%86%D0%B0&amp;veaction=edit&amp;section=4" TargetMode="External"/><Relationship Id="rId19" Type="http://schemas.openxmlformats.org/officeDocument/2006/relationships/hyperlink" Target="https://commons.wikimedia.org/wiki/File:Hash_table_5_0_1_1_1_1_0_SP.svg?uselang=ru" TargetMode="External"/><Relationship Id="rId4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9" Type="http://schemas.openxmlformats.org/officeDocument/2006/relationships/hyperlink" Target="https://ru.wikipedia.org/wiki/%D0%9A%D0%BE%D0%BB%D0%BB%D0%B8%D0%B7%D0%B8%D1%8F_%D1%85%D0%B5%D1%88-%D1%84%D1%83%D0%BD%D0%BA%D1%86%D0%B8%D0%B8" TargetMode="External"/><Relationship Id="rId14" Type="http://schemas.openxmlformats.org/officeDocument/2006/relationships/hyperlink" Target="https://ru.wikipedia.org/wiki/%D0%A1%D0%B2%D1%8F%D0%B7%D0%BD%D1%8B%D0%B9_%D1%81%D0%BF%D0%B8%D1%81%D0%BE%D0%B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2020-03-31T09:17:00Z</dcterms:created>
  <dcterms:modified xsi:type="dcterms:W3CDTF">2020-03-31T22:11:00Z</dcterms:modified>
</cp:coreProperties>
</file>