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Лабораторная работа № 2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«Критерии согласия и однородности выборок»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студента 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 Пономарев Николай </w:t>
      </w:r>
      <w:r w:rsidDel="00000000" w:rsidR="00000000" w:rsidRPr="00000000">
        <w:rPr>
          <w:sz w:val="22"/>
          <w:szCs w:val="22"/>
          <w:rtl w:val="0"/>
        </w:rPr>
        <w:t xml:space="preserve"> группы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  Б23-504</w:t>
      </w:r>
      <w:r w:rsidDel="00000000" w:rsidR="00000000" w:rsidRPr="00000000">
        <w:rPr>
          <w:sz w:val="22"/>
          <w:szCs w:val="22"/>
          <w:rtl w:val="0"/>
        </w:rPr>
        <w:t xml:space="preserve">. Дата сдачи: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 09.11.25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Ведущий преподаватель: 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            </w:t>
      </w:r>
      <w:r w:rsidDel="00000000" w:rsidR="00000000" w:rsidRPr="00000000">
        <w:rPr>
          <w:sz w:val="22"/>
          <w:szCs w:val="22"/>
          <w:rtl w:val="0"/>
        </w:rPr>
        <w:t xml:space="preserve"> оценка: 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            </w:t>
      </w:r>
      <w:r w:rsidDel="00000000" w:rsidR="00000000" w:rsidRPr="00000000">
        <w:rPr>
          <w:sz w:val="22"/>
          <w:szCs w:val="22"/>
          <w:rtl w:val="0"/>
        </w:rPr>
        <w:t xml:space="preserve"> подпись:_______</w:t>
      </w:r>
    </w:p>
    <w:p w:rsidR="00000000" w:rsidDel="00000000" w:rsidP="00000000" w:rsidRDefault="00000000" w:rsidRPr="00000000" w14:paraId="00000006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Вариант №</w:t>
      </w: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Цель работы</w:t>
      </w:r>
      <w:r w:rsidDel="00000000" w:rsidR="00000000" w:rsidRPr="00000000">
        <w:rPr>
          <w:sz w:val="22"/>
          <w:szCs w:val="22"/>
          <w:rtl w:val="0"/>
        </w:rPr>
        <w:t xml:space="preserve">: изучение функций Statistics and Machine Learning Toolbox</w:t>
      </w:r>
      <w:r w:rsidDel="00000000" w:rsidR="00000000" w:rsidRPr="00000000">
        <w:rPr>
          <w:rFonts w:ascii="Noto Sans Symbols" w:cs="Noto Sans Symbols" w:eastAsia="Noto Sans Symbols" w:hAnsi="Noto Sans Symbols"/>
          <w:sz w:val="22"/>
          <w:szCs w:val="22"/>
          <w:rtl w:val="0"/>
        </w:rPr>
        <w:t xml:space="preserve">™</w:t>
      </w:r>
      <w:r w:rsidDel="00000000" w:rsidR="00000000" w:rsidRPr="00000000">
        <w:rPr>
          <w:sz w:val="22"/>
          <w:szCs w:val="22"/>
          <w:rtl w:val="0"/>
        </w:rPr>
        <w:t xml:space="preserve"> MATLAB</w:t>
      </w:r>
      <w:bookmarkStart w:colFirst="0" w:colLast="0" w:name="rib675j5ls0e" w:id="0"/>
      <w:bookmarkEnd w:id="0"/>
      <w:r w:rsidDel="00000000" w:rsidR="00000000" w:rsidRPr="00000000">
        <w:rPr>
          <w:sz w:val="22"/>
          <w:szCs w:val="22"/>
          <w:rtl w:val="0"/>
        </w:rPr>
        <w:t xml:space="preserve"> </w:t>
      </w:r>
      <w:bookmarkStart w:colFirst="0" w:colLast="0" w:name="2cgr0km7vmfi" w:id="1"/>
      <w:bookmarkEnd w:id="1"/>
      <w:r w:rsidDel="00000000" w:rsidR="00000000" w:rsidRPr="00000000">
        <w:rPr>
          <w:sz w:val="22"/>
          <w:szCs w:val="22"/>
          <w:rtl w:val="0"/>
        </w:rPr>
        <w:t xml:space="preserve">/</w:t>
      </w:r>
      <w:bookmarkStart w:colFirst="0" w:colLast="0" w:name="xq7wmls644af" w:id="2"/>
      <w:bookmarkEnd w:id="2"/>
      <w:r w:rsidDel="00000000" w:rsidR="00000000" w:rsidRPr="00000000">
        <w:rPr>
          <w:sz w:val="22"/>
          <w:szCs w:val="22"/>
          <w:rtl w:val="0"/>
        </w:rPr>
        <w:t xml:space="preserve"> Python SciPy.stats для проверки критериев согласия (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goodness-of-fit tests</w:t>
      </w:r>
      <w:r w:rsidDel="00000000" w:rsidR="00000000" w:rsidRPr="00000000">
        <w:rPr>
          <w:sz w:val="22"/>
          <w:szCs w:val="22"/>
          <w:rtl w:val="0"/>
        </w:rPr>
        <w:t xml:space="preserve">) и однородности выборок.</w:t>
      </w:r>
    </w:p>
    <w:p w:rsidR="00000000" w:rsidDel="00000000" w:rsidP="00000000" w:rsidRDefault="00000000" w:rsidRPr="00000000" w14:paraId="0000000A">
      <w:pPr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sz w:val="22"/>
          <w:szCs w:val="22"/>
          <w:u w:val="single"/>
        </w:rPr>
      </w:pPr>
      <w:r w:rsidDel="00000000" w:rsidR="00000000" w:rsidRPr="00000000">
        <w:rPr>
          <w:sz w:val="22"/>
          <w:szCs w:val="22"/>
          <w:u w:val="single"/>
          <w:rtl w:val="0"/>
        </w:rPr>
        <w:t xml:space="preserve">1. Исходные данные</w:t>
      </w:r>
    </w:p>
    <w:p w:rsidR="00000000" w:rsidDel="00000000" w:rsidP="00000000" w:rsidRDefault="00000000" w:rsidRPr="00000000" w14:paraId="0000000C">
      <w:pPr>
        <w:jc w:val="both"/>
        <w:rPr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Характеристики наблюдаемой случайной величины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tbl>
      <w:tblPr>
        <w:tblStyle w:val="Table1"/>
        <w:tblW w:w="7371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980"/>
        <w:gridCol w:w="1800"/>
        <w:gridCol w:w="1980"/>
        <w:gridCol w:w="1611"/>
        <w:tblGridChange w:id="0">
          <w:tblGrid>
            <w:gridCol w:w="1980"/>
            <w:gridCol w:w="1800"/>
            <w:gridCol w:w="1980"/>
            <w:gridCol w:w="1611"/>
          </w:tblGrid>
        </w:tblGridChange>
      </w:tblGrid>
      <w:tr>
        <w:trPr>
          <w:cantSplit w:val="0"/>
          <w:trHeight w:val="40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Распределение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Параметры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Математическое ожидание,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Дисперсия,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sz w:val="18"/>
                <w:szCs w:val="18"/>
                <w:rtl w:val="0"/>
              </w:rPr>
              <w:t xml:space="preserve">σ</w:t>
            </w:r>
            <w:r w:rsidDel="00000000" w:rsidR="00000000" w:rsidRPr="00000000">
              <w:rPr>
                <w:sz w:val="18"/>
                <w:szCs w:val="18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Cambria Math" w:cs="Cambria Math" w:eastAsia="Cambria Math" w:hAnsi="Cambria Math"/>
              </w:rPr>
            </w:pPr>
            <m:oMath>
              <m:r>
                <w:rPr>
                  <w:rFonts w:ascii="Cambria Math" w:cs="Cambria Math" w:eastAsia="Cambria Math" w:hAnsi="Cambria Math"/>
                </w:rPr>
                <m:t xml:space="preserve">R(0,10)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Cambria Math" w:cs="Cambria Math" w:eastAsia="Cambria Math" w:hAnsi="Cambria Math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a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1</m:t>
                  </m:r>
                </m:sub>
              </m:sSub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=0,</m:t>
              </m:r>
              <m:sSub>
                <m:sSubPr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b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1</m:t>
                  </m:r>
                </m:sub>
              </m:sSub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=10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Cambria Math" w:cs="Cambria Math" w:eastAsia="Cambria Math" w:hAnsi="Cambria Math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m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1</m:t>
                  </m:r>
                </m:sub>
              </m:sSub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=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+</m:t>
                  </m:r>
                  <m:r>
                    <w:rPr>
                      <w:rFonts w:ascii="Cambria Math" w:cs="Cambria Math" w:eastAsia="Cambria Math" w:hAnsi="Cambria Math"/>
                    </w:rPr>
                    <m:t xml:space="preserve">10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2</m:t>
                  </m:r>
                </m:den>
              </m:f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=5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Cambria Math" w:cs="Cambria Math" w:eastAsia="Cambria Math" w:hAnsi="Cambria Math"/>
                <w:sz w:val="16"/>
                <w:szCs w:val="16"/>
              </w:rPr>
            </w:pPr>
            <m:oMath>
              <m:sSubSup>
                <m:sSubSupPr>
                  <m:ctrlP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</m:ctrlPr>
                </m:sSubSupPr>
                <m:e>
                  <m:r>
                    <m:t>σ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1</m:t>
                  </m:r>
                </m:sub>
                <m:sup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2</m:t>
                  </m:r>
                </m:sup>
              </m:sSubSup>
              <m:r>
                <w:rPr>
                  <w:rFonts w:ascii="Cambria Math" w:cs="Cambria Math" w:eastAsia="Cambria Math" w:hAnsi="Cambria Math"/>
                  <w:sz w:val="16"/>
                  <w:szCs w:val="16"/>
                </w:rPr>
                <m:t xml:space="preserve">=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(</m:t>
                  </m:r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  <m:t xml:space="preserve">b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  <m:t xml:space="preserve">1</m:t>
                      </m:r>
                    </m:sub>
                  </m:sSub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  <m:t xml:space="preserve">)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sz w:val="16"/>
                          <w:szCs w:val="16"/>
                        </w:rPr>
                        <m:t xml:space="preserve">2</m:t>
                      </m:r>
                    </m:sup>
                  </m:sSup>
                </m:num>
                <m:den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12</m:t>
                  </m:r>
                </m:den>
              </m:f>
              <m:r>
                <w:rPr>
                  <w:rFonts w:ascii="Cambria Math" w:cs="Cambria Math" w:eastAsia="Cambria Math" w:hAnsi="Cambria Math"/>
                  <w:sz w:val="16"/>
                  <w:szCs w:val="16"/>
                </w:rPr>
                <m:t xml:space="preserve">=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25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Объём выборки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=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200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Примечание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для генерации случайных чисел использовать функции </w:t>
      </w:r>
      <w:bookmarkStart w:colFirst="0" w:colLast="0" w:name="ie6ilgud3zdn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</w:t>
      </w:r>
      <w:bookmarkStart w:colFirst="0" w:colLast="0" w:name="fe4k1lvz81zf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</w:t>
      </w:r>
      <w:bookmarkStart w:colFirst="0" w:colLast="0" w:name="8lnt2yj6k6c8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randn, chi2rnd (</w:t>
      </w:r>
      <w:bookmarkStart w:colFirst="0" w:colLast="0" w:name="njucvl2xarkx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</w:t>
      </w:r>
      <w:bookmarkStart w:colFirst="0" w:colLast="0" w:name="692ex1tk3d84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</w:t>
      </w:r>
      <w:bookmarkStart w:colFirst="0" w:colLast="0" w:name="o7eccfd7lk0k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ipy.stats: uniform.rvs, norm.rvs, chi2.rvs)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Выборочные характеристики:</w:t>
      </w:r>
    </w:p>
    <w:tbl>
      <w:tblPr>
        <w:tblStyle w:val="Table2"/>
        <w:tblW w:w="7371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2268"/>
        <w:gridCol w:w="2694"/>
        <w:gridCol w:w="2409"/>
        <w:tblGridChange w:id="0">
          <w:tblGrid>
            <w:gridCol w:w="2268"/>
            <w:gridCol w:w="2694"/>
            <w:gridCol w:w="2409"/>
          </w:tblGrid>
        </w:tblGridChange>
      </w:tblGrid>
      <w:tr>
        <w:trPr>
          <w:cantSplit w:val="0"/>
          <w:trHeight w:val="2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Среднее, </w:t>
            </w:r>
            <w:r w:rsidDel="00000000" w:rsidR="00000000" w:rsidRPr="00000000">
              <w:rPr>
                <w:sz w:val="18"/>
                <w:szCs w:val="18"/>
              </w:rPr>
              <w:drawing>
                <wp:inline distB="0" distT="0" distL="0" distR="0">
                  <wp:extent cx="127000" cy="152400"/>
                  <wp:effectExtent b="0" l="0" r="0" t="0"/>
                  <wp:docPr descr="image.pdf" id="1" name="image4.png"/>
                  <a:graphic>
                    <a:graphicData uri="http://schemas.openxmlformats.org/drawingml/2006/picture">
                      <pic:pic>
                        <pic:nvPicPr>
                          <pic:cNvPr descr="image.pdf" id="0" name="image4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Оценка дисперсии, s</w:t>
            </w:r>
            <w:r w:rsidDel="00000000" w:rsidR="00000000" w:rsidRPr="00000000">
              <w:rPr>
                <w:sz w:val="18"/>
                <w:szCs w:val="18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Оценка с.к.о., 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4626610" cy="274002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6610" cy="274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2. Визуальное представление выборки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Гистограммы частот: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Примечание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для построения гистограмм использовать функцию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 (scipy.stats: histogram; matplotlib.pyplot: hist)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3. Критерий хи-квадрат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Статистическая гипотеза: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~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N(m,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σ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</w:p>
    <w:tbl>
      <w:tblPr>
        <w:tblStyle w:val="Table3"/>
        <w:tblW w:w="7168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511"/>
        <w:gridCol w:w="1784"/>
        <w:gridCol w:w="1098"/>
        <w:gridCol w:w="1720"/>
        <w:gridCol w:w="1055"/>
        <w:tblGridChange w:id="0">
          <w:tblGrid>
            <w:gridCol w:w="1511"/>
            <w:gridCol w:w="1784"/>
            <w:gridCol w:w="1098"/>
            <w:gridCol w:w="1720"/>
            <w:gridCol w:w="1055"/>
          </w:tblGrid>
        </w:tblGridChange>
      </w:tblGrid>
      <w:tr>
        <w:trPr>
          <w:cantSplit w:val="0"/>
          <w:trHeight w:val="6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Число интервалов группировки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Выборочное значение статистики критерия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p-value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Статистическое решение при</w:t>
            </w:r>
          </w:p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18"/>
                <w:szCs w:val="18"/>
                <w:rtl w:val="0"/>
              </w:rPr>
              <w:t xml:space="preserve">α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= 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Ошибка стат. 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54.79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75.53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         92.37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93.12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</w:tr>
    </w:tbl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Статистическая гипотеза: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~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tl w:val="0"/>
        </w:rPr>
      </w:r>
    </w:p>
    <w:tbl>
      <w:tblPr>
        <w:tblStyle w:val="Table4"/>
        <w:tblW w:w="7168.000000000001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511"/>
        <w:gridCol w:w="1784"/>
        <w:gridCol w:w="1098"/>
        <w:gridCol w:w="1709"/>
        <w:gridCol w:w="1066"/>
        <w:tblGridChange w:id="0">
          <w:tblGrid>
            <w:gridCol w:w="1511"/>
            <w:gridCol w:w="1784"/>
            <w:gridCol w:w="1098"/>
            <w:gridCol w:w="1709"/>
            <w:gridCol w:w="1066"/>
          </w:tblGrid>
        </w:tblGridChange>
      </w:tblGrid>
      <w:tr>
        <w:trPr>
          <w:cantSplit w:val="0"/>
          <w:trHeight w:val="6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Число интервалов группировки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Выборочное значение статистики критерия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p-value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Статистическое решение при</w:t>
            </w:r>
          </w:p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18"/>
                <w:szCs w:val="18"/>
                <w:rtl w:val="0"/>
              </w:rPr>
              <w:t xml:space="preserve">α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= 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Ошибка стат. 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принимается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принимается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принимается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Статистическая гипотеза: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~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χ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perscript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(5)</w:t>
      </w:r>
    </w:p>
    <w:tbl>
      <w:tblPr>
        <w:tblStyle w:val="Table5"/>
        <w:tblW w:w="7168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511"/>
        <w:gridCol w:w="1784"/>
        <w:gridCol w:w="1098"/>
        <w:gridCol w:w="1702"/>
        <w:gridCol w:w="1073"/>
        <w:tblGridChange w:id="0">
          <w:tblGrid>
            <w:gridCol w:w="1511"/>
            <w:gridCol w:w="1784"/>
            <w:gridCol w:w="1098"/>
            <w:gridCol w:w="1702"/>
            <w:gridCol w:w="1073"/>
          </w:tblGrid>
        </w:tblGridChange>
      </w:tblGrid>
      <w:tr>
        <w:trPr>
          <w:cantSplit w:val="0"/>
          <w:trHeight w:val="6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Число интервалов группировки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Выборочное значение статистики критерия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p-value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Статистическое решение при</w:t>
            </w:r>
          </w:p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18"/>
                <w:szCs w:val="18"/>
                <w:rtl w:val="0"/>
              </w:rPr>
              <w:t xml:space="preserve">α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= 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Ошибка стат. 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59.81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89.39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106.28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126.77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Примечание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при расчетах использовать функции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chi2gof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fitdist (scipy.stats: histogram, chisquare)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4. Критерий Колмогорова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7168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511"/>
        <w:gridCol w:w="1784"/>
        <w:gridCol w:w="1098"/>
        <w:gridCol w:w="1707"/>
        <w:gridCol w:w="1068"/>
        <w:tblGridChange w:id="0">
          <w:tblGrid>
            <w:gridCol w:w="1511"/>
            <w:gridCol w:w="1784"/>
            <w:gridCol w:w="1098"/>
            <w:gridCol w:w="1707"/>
            <w:gridCol w:w="1068"/>
          </w:tblGrid>
        </w:tblGridChange>
      </w:tblGrid>
      <w:tr>
        <w:trPr>
          <w:cantSplit w:val="0"/>
          <w:trHeight w:val="6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Статистическая гипотеза,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</w:t>
            </w:r>
            <w:r w:rsidDel="00000000" w:rsidR="00000000" w:rsidRPr="00000000">
              <w:rPr>
                <w:sz w:val="18"/>
                <w:szCs w:val="18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Выборочное значение статистики критерия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p-value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Статистическое решение при</w:t>
            </w:r>
          </w:p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18"/>
                <w:szCs w:val="18"/>
                <w:rtl w:val="0"/>
              </w:rPr>
              <w:t xml:space="preserve">α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= 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Ошибка стат. 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X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~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σ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принимается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X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~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принимается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X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~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χ</w:t>
            </w:r>
            <w:r w:rsidDel="00000000" w:rsidR="00000000" w:rsidRPr="00000000">
              <w:rPr>
                <w:sz w:val="22"/>
                <w:szCs w:val="22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Примечание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при расчетах использовать функции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kstest, lillietest, fitdist (scipy.stats: kstest)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4626610" cy="352044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6610" cy="35204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Примечание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для построения графиков использовать функции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ecdf, cdf (scipy.stats: uniform.cdf, norm.cdf, chi2.cdf; statsmodels.distributions. empirical_distribution: ECDF)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5. Двухвыборочные критерии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Характеристики наблюдаемой случайной величины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tbl>
      <w:tblPr>
        <w:tblStyle w:val="Table7"/>
        <w:tblW w:w="7168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902"/>
        <w:gridCol w:w="1730"/>
        <w:gridCol w:w="1903"/>
        <w:gridCol w:w="1633"/>
        <w:tblGridChange w:id="0">
          <w:tblGrid>
            <w:gridCol w:w="1902"/>
            <w:gridCol w:w="1730"/>
            <w:gridCol w:w="1903"/>
            <w:gridCol w:w="1633"/>
          </w:tblGrid>
        </w:tblGridChange>
      </w:tblGrid>
      <w:tr>
        <w:trPr>
          <w:cantSplit w:val="0"/>
          <w:trHeight w:val="40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Распределение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Параметры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Математическое ожидание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Дисперсия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Cambria Math" w:cs="Cambria Math" w:eastAsia="Cambria Math" w:hAnsi="Cambria Math"/>
              </w:rPr>
            </w:pPr>
            <m:oMath>
              <m:r>
                <w:rPr>
                  <w:rFonts w:ascii="Cambria Math" w:cs="Cambria Math" w:eastAsia="Cambria Math" w:hAnsi="Cambria Math"/>
                </w:rPr>
                <m:t xml:space="preserve">N(5,3)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Cambria Math" w:cs="Cambria Math" w:eastAsia="Cambria Math" w:hAnsi="Cambria Math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a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2</m:t>
                  </m:r>
                </m:sub>
              </m:sSub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=5,</m:t>
              </m:r>
              <m:sSub>
                <m:sSubPr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b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2</m:t>
                  </m:r>
                </m:sub>
              </m:sSub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=3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Cambria Math" w:cs="Cambria Math" w:eastAsia="Cambria Math" w:hAnsi="Cambria Math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m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2</m:t>
                  </m:r>
                </m:sub>
              </m:sSub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=5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Cambria Math" w:cs="Cambria Math" w:eastAsia="Cambria Math" w:hAnsi="Cambria Math"/>
                <w:sz w:val="16"/>
                <w:szCs w:val="16"/>
              </w:rPr>
            </w:pPr>
            <m:oMath>
              <m:sSubSup>
                <m:sSubSupPr>
                  <m:ctrlP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</m:ctrlPr>
                </m:sSubSupPr>
                <m:e>
                  <m:r>
                    <m:t>σ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2</m:t>
                  </m:r>
                </m:sub>
                <m:sup>
                  <m:r>
                    <w:rPr>
                      <w:rFonts w:ascii="Cambria Math" w:cs="Cambria Math" w:eastAsia="Cambria Math" w:hAnsi="Cambria Math"/>
                      <w:sz w:val="16"/>
                      <w:szCs w:val="16"/>
                    </w:rPr>
                    <m:t xml:space="preserve">2</m:t>
                  </m:r>
                </m:sup>
              </m:sSubSup>
              <m:r>
                <w:rPr>
                  <w:rFonts w:ascii="Cambria Math" w:cs="Cambria Math" w:eastAsia="Cambria Math" w:hAnsi="Cambria Math"/>
                  <w:sz w:val="16"/>
                  <w:szCs w:val="16"/>
                </w:rPr>
                <m:t xml:space="preserve">=3</m:t>
              </m:r>
            </m:oMath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4626610" cy="190690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6610" cy="19069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Объём выборки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7168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081"/>
        <w:gridCol w:w="1353"/>
        <w:gridCol w:w="1218"/>
        <w:gridCol w:w="1082"/>
        <w:gridCol w:w="1712"/>
        <w:gridCol w:w="722"/>
        <w:tblGridChange w:id="0">
          <w:tblGrid>
            <w:gridCol w:w="1081"/>
            <w:gridCol w:w="1353"/>
            <w:gridCol w:w="1218"/>
            <w:gridCol w:w="1082"/>
            <w:gridCol w:w="1712"/>
            <w:gridCol w:w="722"/>
          </w:tblGrid>
        </w:tblGridChange>
      </w:tblGrid>
      <w:tr>
        <w:trPr>
          <w:cantSplit w:val="0"/>
          <w:trHeight w:val="80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Критерий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Статистическая гипотеза,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</w:t>
            </w:r>
            <w:r w:rsidDel="00000000" w:rsidR="00000000" w:rsidRPr="00000000">
              <w:rPr>
                <w:sz w:val="18"/>
                <w:szCs w:val="18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Выборочное значение статистики критерия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p-value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Статистическое решение при</w:t>
            </w:r>
          </w:p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18"/>
                <w:szCs w:val="18"/>
                <w:rtl w:val="0"/>
              </w:rPr>
              <w:t xml:space="preserve">α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= 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Ошибка стат. 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Chi-squared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Cambria Math" w:cs="Cambria Math" w:eastAsia="Cambria Math" w:hAnsi="Cambria Math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X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(x)=</m:t>
              </m:r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Y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108.54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KS-test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Cambria Math" w:cs="Cambria Math" w:eastAsia="Cambria Math" w:hAnsi="Cambria Math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X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(x)=</m:t>
              </m:r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Y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отклоняется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Sign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Cambria Math" w:cs="Cambria Math" w:eastAsia="Cambria Math" w:hAnsi="Cambria Math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X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(x)=</m:t>
              </m:r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Y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bookmarkStart w:colFirst="0" w:colLast="0" w:name="_u1naoa8yg3l1" w:id="9"/>
            <w:bookmarkEnd w:id="9"/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-7.00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принимается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U-test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Cambria Math" w:cs="Cambria Math" w:eastAsia="Cambria Math" w:hAnsi="Cambria Math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X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(x)=</m:t>
              </m:r>
              <m:sSub>
                <m:sSubPr>
                  <m:ctrlP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F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1"/>
                      <w:szCs w:val="21"/>
                    </w:rPr>
                    <m:t xml:space="preserve">Y</m:t>
                  </m:r>
                </m:sub>
              </m:sSub>
              <m:r>
                <w:rPr>
                  <w:rFonts w:ascii="Cambria Math" w:cs="Cambria Math" w:eastAsia="Cambria Math" w:hAnsi="Cambria Math"/>
                  <w:sz w:val="21"/>
                  <w:szCs w:val="21"/>
                </w:rPr>
                <m:t xml:space="preserve">(x)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0.0889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cs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cs="Cambria Math" w:eastAsia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cs="Cambria Math" w:eastAsia="Cambria Math" w:hAnsi="Cambria Math"/>
                    </w:rPr>
                    <m:t xml:space="preserve">0</m:t>
                  </m:r>
                </m:sub>
              </m:sSub>
            </m:oMath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принимается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Примечание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при расчетах использовать функции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chi2gof, kstest2, signtest, ranksum (scipy.stats: chisquare, ks_2samp; statsmodels.stats.descriptivestats. sign_test, ranksums)</w:t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1900" w:w="8420" w:orient="portrait"/>
      <w:pgMar w:bottom="567" w:top="851" w:left="567" w:right="567" w:header="709" w:footer="28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ambria Math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right" w:leader="none" w:pos="7266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center" w:leader="none" w:pos="180"/>
        <w:tab w:val="right" w:leader="none" w:pos="726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808080"/>
        <w:sz w:val="16"/>
        <w:szCs w:val="16"/>
        <w:u w:val="none"/>
        <w:shd w:fill="auto" w:val="clear"/>
        <w:vertAlign w:val="baseline"/>
        <w:rtl w:val="0"/>
      </w:rPr>
      <w:t xml:space="preserve">Осенний семестр 2025 Лабораторный практикум по курсу «Математическая статистика»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