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57DA6">
        <w:rPr>
          <w:szCs w:val="28"/>
        </w:rPr>
        <w:t>Петржиковский</w:t>
      </w:r>
      <w:proofErr w:type="spellEnd"/>
      <w:r w:rsidR="00EB3E9C">
        <w:rPr>
          <w:szCs w:val="28"/>
        </w:rPr>
        <w:t xml:space="preserve"> Н. А.</w:t>
      </w:r>
    </w:p>
    <w:p w:rsidR="00170B07" w:rsidRDefault="00170B07" w:rsidP="00170B07">
      <w:pPr>
        <w:spacing w:after="120" w:line="240" w:lineRule="auto"/>
        <w:rPr>
          <w:szCs w:val="28"/>
        </w:rPr>
      </w:pPr>
      <w:r>
        <w:rPr>
          <w:szCs w:val="28"/>
        </w:rPr>
        <w:t>Группа: 22СТ</w:t>
      </w:r>
      <w:r w:rsidR="00757DA6">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rsidR="0057262E" w:rsidRPr="00BD669A" w:rsidRDefault="0057262E" w:rsidP="00646F93">
          <w:pPr>
            <w:pStyle w:val="ab"/>
            <w:spacing w:before="120" w:after="120" w:line="240" w:lineRule="auto"/>
            <w:jc w:val="center"/>
            <w:rPr>
              <w:i w:val="0"/>
            </w:rPr>
          </w:pPr>
          <w:r w:rsidRPr="00BD669A">
            <w:rPr>
              <w:i w:val="0"/>
            </w:rPr>
            <w:t>Содержание</w:t>
          </w:r>
        </w:p>
        <w:p w:rsidR="00646F93" w:rsidRPr="00646F93" w:rsidRDefault="0057262E"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2536042" w:history="1">
            <w:r w:rsidR="00646F93" w:rsidRPr="00646F93">
              <w:rPr>
                <w:rStyle w:val="ac"/>
                <w:noProof/>
              </w:rPr>
              <w:t>1. Исходные данные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_Toc132536042 \h </w:instrText>
            </w:r>
            <w:r w:rsidR="00646F93" w:rsidRPr="00646F93">
              <w:rPr>
                <w:noProof/>
                <w:webHidden/>
              </w:rPr>
            </w:r>
            <w:r w:rsidR="00646F93" w:rsidRPr="00646F93">
              <w:rPr>
                <w:noProof/>
                <w:webHidden/>
              </w:rPr>
              <w:fldChar w:fldCharType="separate"/>
            </w:r>
            <w:r w:rsidR="00646F93" w:rsidRPr="00646F93">
              <w:rPr>
                <w:noProof/>
                <w:webHidden/>
              </w:rPr>
              <w:t>3</w:t>
            </w:r>
            <w:r w:rsidR="00646F93"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3" w:history="1">
            <w:r w:rsidRPr="00646F93">
              <w:rPr>
                <w:rStyle w:val="ac"/>
                <w:bCs/>
                <w:noProof/>
              </w:rPr>
              <w:t>2. Определение оптимальной продолжительности возведения здания</w:t>
            </w:r>
            <w:r w:rsidRPr="00646F93">
              <w:rPr>
                <w:noProof/>
                <w:webHidden/>
              </w:rPr>
              <w:tab/>
            </w:r>
            <w:r w:rsidRPr="00646F93">
              <w:rPr>
                <w:noProof/>
                <w:webHidden/>
              </w:rPr>
              <w:fldChar w:fldCharType="begin"/>
            </w:r>
            <w:r w:rsidRPr="00646F93">
              <w:rPr>
                <w:noProof/>
                <w:webHidden/>
              </w:rPr>
              <w:instrText xml:space="preserve"> PAGEREF _Toc132536043 \h </w:instrText>
            </w:r>
            <w:r w:rsidRPr="00646F93">
              <w:rPr>
                <w:noProof/>
                <w:webHidden/>
              </w:rPr>
            </w:r>
            <w:r w:rsidRPr="00646F93">
              <w:rPr>
                <w:noProof/>
                <w:webHidden/>
              </w:rPr>
              <w:fldChar w:fldCharType="separate"/>
            </w:r>
            <w:r w:rsidRPr="00646F93">
              <w:rPr>
                <w:noProof/>
                <w:webHidden/>
              </w:rPr>
              <w:t>3</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4" w:history="1">
            <w:r w:rsidRPr="00646F93">
              <w:rPr>
                <w:rStyle w:val="ac"/>
                <w:bCs/>
                <w:noProof/>
              </w:rPr>
              <w:t>3. Расчёт эффекта по основным участникам инвестиционного процесса.</w:t>
            </w:r>
            <w:r w:rsidRPr="00646F93">
              <w:rPr>
                <w:noProof/>
                <w:webHidden/>
              </w:rPr>
              <w:tab/>
            </w:r>
            <w:r w:rsidRPr="00646F93">
              <w:rPr>
                <w:noProof/>
                <w:webHidden/>
              </w:rPr>
              <w:fldChar w:fldCharType="begin"/>
            </w:r>
            <w:r w:rsidRPr="00646F93">
              <w:rPr>
                <w:noProof/>
                <w:webHidden/>
              </w:rPr>
              <w:instrText xml:space="preserve"> PAGEREF _Toc132536044 \h </w:instrText>
            </w:r>
            <w:r w:rsidRPr="00646F93">
              <w:rPr>
                <w:noProof/>
                <w:webHidden/>
              </w:rPr>
            </w:r>
            <w:r w:rsidRPr="00646F93">
              <w:rPr>
                <w:noProof/>
                <w:webHidden/>
              </w:rPr>
              <w:fldChar w:fldCharType="separate"/>
            </w:r>
            <w:r w:rsidRPr="00646F93">
              <w:rPr>
                <w:noProof/>
                <w:webHidden/>
              </w:rPr>
              <w:t>13</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5" w:history="1">
            <w:r w:rsidRPr="00646F93">
              <w:rPr>
                <w:rStyle w:val="ac"/>
                <w:bCs/>
                <w:noProof/>
                <w:lang w:eastAsia="ru-RU"/>
              </w:rPr>
              <w:t>4. Вариант контракта</w:t>
            </w:r>
            <w:r w:rsidRPr="00646F93">
              <w:rPr>
                <w:noProof/>
                <w:webHidden/>
              </w:rPr>
              <w:tab/>
            </w:r>
            <w:r w:rsidRPr="00646F93">
              <w:rPr>
                <w:noProof/>
                <w:webHidden/>
              </w:rPr>
              <w:fldChar w:fldCharType="begin"/>
            </w:r>
            <w:r w:rsidRPr="00646F93">
              <w:rPr>
                <w:noProof/>
                <w:webHidden/>
              </w:rPr>
              <w:instrText xml:space="preserve"> PAGEREF _Toc132536045 \h </w:instrText>
            </w:r>
            <w:r w:rsidRPr="00646F93">
              <w:rPr>
                <w:noProof/>
                <w:webHidden/>
              </w:rPr>
            </w:r>
            <w:r w:rsidRPr="00646F93">
              <w:rPr>
                <w:noProof/>
                <w:webHidden/>
              </w:rPr>
              <w:fldChar w:fldCharType="separate"/>
            </w:r>
            <w:r w:rsidRPr="00646F93">
              <w:rPr>
                <w:noProof/>
                <w:webHidden/>
              </w:rPr>
              <w:t>19</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6" w:history="1">
            <w:r w:rsidRPr="00646F93">
              <w:rPr>
                <w:rStyle w:val="ac"/>
                <w:noProof/>
                <w:lang w:eastAsia="ru-RU"/>
              </w:rPr>
              <w:t>5. Расчёт дисконтированных показателей эффективности инвестиций</w:t>
            </w:r>
            <w:r w:rsidRPr="00646F93">
              <w:rPr>
                <w:noProof/>
                <w:webHidden/>
              </w:rPr>
              <w:tab/>
            </w:r>
            <w:r w:rsidRPr="00646F93">
              <w:rPr>
                <w:noProof/>
                <w:webHidden/>
              </w:rPr>
              <w:fldChar w:fldCharType="begin"/>
            </w:r>
            <w:r w:rsidRPr="00646F93">
              <w:rPr>
                <w:noProof/>
                <w:webHidden/>
              </w:rPr>
              <w:instrText xml:space="preserve"> PAGEREF _Toc132536046 \h </w:instrText>
            </w:r>
            <w:r w:rsidRPr="00646F93">
              <w:rPr>
                <w:noProof/>
                <w:webHidden/>
              </w:rPr>
            </w:r>
            <w:r w:rsidRPr="00646F93">
              <w:rPr>
                <w:noProof/>
                <w:webHidden/>
              </w:rPr>
              <w:fldChar w:fldCharType="separate"/>
            </w:r>
            <w:r w:rsidRPr="00646F93">
              <w:rPr>
                <w:noProof/>
                <w:webHidden/>
              </w:rPr>
              <w:t>19</w:t>
            </w:r>
            <w:r w:rsidRPr="00646F93">
              <w:rPr>
                <w:noProof/>
                <w:webHidden/>
              </w:rPr>
              <w:fldChar w:fldCharType="end"/>
            </w:r>
          </w:hyperlink>
        </w:p>
        <w:p w:rsidR="00646F93" w:rsidRPr="00646F93" w:rsidRDefault="00646F93"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7" w:history="1">
            <w:r w:rsidRPr="00646F93">
              <w:rPr>
                <w:rStyle w:val="ac"/>
                <w:noProof/>
              </w:rPr>
              <w:t>5.1. Расчёт чистого дисконтированного дохода</w:t>
            </w:r>
            <w:r w:rsidRPr="00646F93">
              <w:rPr>
                <w:noProof/>
                <w:webHidden/>
              </w:rPr>
              <w:tab/>
            </w:r>
            <w:r w:rsidRPr="00646F93">
              <w:rPr>
                <w:noProof/>
                <w:webHidden/>
              </w:rPr>
              <w:fldChar w:fldCharType="begin"/>
            </w:r>
            <w:r w:rsidRPr="00646F93">
              <w:rPr>
                <w:noProof/>
                <w:webHidden/>
              </w:rPr>
              <w:instrText xml:space="preserve"> PAGEREF _Toc132536047 \h </w:instrText>
            </w:r>
            <w:r w:rsidRPr="00646F93">
              <w:rPr>
                <w:noProof/>
                <w:webHidden/>
              </w:rPr>
            </w:r>
            <w:r w:rsidRPr="00646F93">
              <w:rPr>
                <w:noProof/>
                <w:webHidden/>
              </w:rPr>
              <w:fldChar w:fldCharType="separate"/>
            </w:r>
            <w:r w:rsidRPr="00646F93">
              <w:rPr>
                <w:noProof/>
                <w:webHidden/>
              </w:rPr>
              <w:t>21</w:t>
            </w:r>
            <w:r w:rsidRPr="00646F93">
              <w:rPr>
                <w:noProof/>
                <w:webHidden/>
              </w:rPr>
              <w:fldChar w:fldCharType="end"/>
            </w:r>
          </w:hyperlink>
        </w:p>
        <w:p w:rsidR="00646F93" w:rsidRPr="00646F93" w:rsidRDefault="00646F93"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8" w:history="1">
            <w:r w:rsidRPr="00646F93">
              <w:rPr>
                <w:rStyle w:val="ac"/>
                <w:noProof/>
              </w:rPr>
              <w:t>5.2. Расчёт индекса рентабельности</w:t>
            </w:r>
            <w:r w:rsidRPr="00646F93">
              <w:rPr>
                <w:noProof/>
                <w:webHidden/>
              </w:rPr>
              <w:tab/>
            </w:r>
            <w:r w:rsidRPr="00646F93">
              <w:rPr>
                <w:noProof/>
                <w:webHidden/>
              </w:rPr>
              <w:fldChar w:fldCharType="begin"/>
            </w:r>
            <w:r w:rsidRPr="00646F93">
              <w:rPr>
                <w:noProof/>
                <w:webHidden/>
              </w:rPr>
              <w:instrText xml:space="preserve"> PAGEREF _Toc132536048 \h </w:instrText>
            </w:r>
            <w:r w:rsidRPr="00646F93">
              <w:rPr>
                <w:noProof/>
                <w:webHidden/>
              </w:rPr>
            </w:r>
            <w:r w:rsidRPr="00646F93">
              <w:rPr>
                <w:noProof/>
                <w:webHidden/>
              </w:rPr>
              <w:fldChar w:fldCharType="separate"/>
            </w:r>
            <w:r w:rsidRPr="00646F93">
              <w:rPr>
                <w:noProof/>
                <w:webHidden/>
              </w:rPr>
              <w:t>21</w:t>
            </w:r>
            <w:r w:rsidRPr="00646F93">
              <w:rPr>
                <w:noProof/>
                <w:webHidden/>
              </w:rPr>
              <w:fldChar w:fldCharType="end"/>
            </w:r>
          </w:hyperlink>
        </w:p>
        <w:p w:rsidR="00646F93" w:rsidRPr="00646F93" w:rsidRDefault="00646F93"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9" w:history="1">
            <w:r w:rsidRPr="00646F93">
              <w:rPr>
                <w:rStyle w:val="ac"/>
                <w:noProof/>
              </w:rPr>
              <w:t>5.3. Расчёт внутренней нормы доходности</w:t>
            </w:r>
            <w:r w:rsidRPr="00646F93">
              <w:rPr>
                <w:noProof/>
                <w:webHidden/>
              </w:rPr>
              <w:tab/>
            </w:r>
            <w:r w:rsidRPr="00646F93">
              <w:rPr>
                <w:noProof/>
                <w:webHidden/>
              </w:rPr>
              <w:fldChar w:fldCharType="begin"/>
            </w:r>
            <w:r w:rsidRPr="00646F93">
              <w:rPr>
                <w:noProof/>
                <w:webHidden/>
              </w:rPr>
              <w:instrText xml:space="preserve"> PAGEREF _Toc132536049 \h </w:instrText>
            </w:r>
            <w:r w:rsidRPr="00646F93">
              <w:rPr>
                <w:noProof/>
                <w:webHidden/>
              </w:rPr>
            </w:r>
            <w:r w:rsidRPr="00646F93">
              <w:rPr>
                <w:noProof/>
                <w:webHidden/>
              </w:rPr>
              <w:fldChar w:fldCharType="separate"/>
            </w:r>
            <w:r w:rsidRPr="00646F93">
              <w:rPr>
                <w:noProof/>
                <w:webHidden/>
              </w:rPr>
              <w:t>22</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0" w:history="1">
            <w:r w:rsidRPr="00646F93">
              <w:rPr>
                <w:rStyle w:val="ac"/>
                <w:noProof/>
                <w:lang w:eastAsia="ru-RU"/>
              </w:rPr>
              <w:t>Заключение</w:t>
            </w:r>
            <w:r w:rsidRPr="00646F93">
              <w:rPr>
                <w:noProof/>
                <w:webHidden/>
              </w:rPr>
              <w:tab/>
            </w:r>
            <w:r w:rsidRPr="00646F93">
              <w:rPr>
                <w:noProof/>
                <w:webHidden/>
              </w:rPr>
              <w:fldChar w:fldCharType="begin"/>
            </w:r>
            <w:r w:rsidRPr="00646F93">
              <w:rPr>
                <w:noProof/>
                <w:webHidden/>
              </w:rPr>
              <w:instrText xml:space="preserve"> PAGEREF _Toc132536050 \h </w:instrText>
            </w:r>
            <w:r w:rsidRPr="00646F93">
              <w:rPr>
                <w:noProof/>
                <w:webHidden/>
              </w:rPr>
            </w:r>
            <w:r w:rsidRPr="00646F93">
              <w:rPr>
                <w:noProof/>
                <w:webHidden/>
              </w:rPr>
              <w:fldChar w:fldCharType="separate"/>
            </w:r>
            <w:r w:rsidRPr="00646F93">
              <w:rPr>
                <w:noProof/>
                <w:webHidden/>
              </w:rPr>
              <w:t>23</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1" w:history="1">
            <w:r w:rsidRPr="00646F93">
              <w:rPr>
                <w:rStyle w:val="ac"/>
                <w:noProof/>
              </w:rPr>
              <w:t>Список использованных источников</w:t>
            </w:r>
            <w:r w:rsidRPr="00646F93">
              <w:rPr>
                <w:noProof/>
                <w:webHidden/>
              </w:rPr>
              <w:tab/>
            </w:r>
            <w:r w:rsidRPr="00646F93">
              <w:rPr>
                <w:noProof/>
                <w:webHidden/>
              </w:rPr>
              <w:fldChar w:fldCharType="begin"/>
            </w:r>
            <w:r w:rsidRPr="00646F93">
              <w:rPr>
                <w:noProof/>
                <w:webHidden/>
              </w:rPr>
              <w:instrText xml:space="preserve"> PAGEREF _Toc132536051 \h </w:instrText>
            </w:r>
            <w:r w:rsidRPr="00646F93">
              <w:rPr>
                <w:noProof/>
                <w:webHidden/>
              </w:rPr>
            </w:r>
            <w:r w:rsidRPr="00646F93">
              <w:rPr>
                <w:noProof/>
                <w:webHidden/>
              </w:rPr>
              <w:fldChar w:fldCharType="separate"/>
            </w:r>
            <w:r w:rsidRPr="00646F93">
              <w:rPr>
                <w:noProof/>
                <w:webHidden/>
              </w:rPr>
              <w:t>24</w:t>
            </w:r>
            <w:r w:rsidRPr="00646F93">
              <w:rPr>
                <w:noProof/>
                <w:webHidden/>
              </w:rPr>
              <w:fldChar w:fldCharType="end"/>
            </w:r>
          </w:hyperlink>
        </w:p>
        <w:p w:rsidR="00646F93" w:rsidRPr="00646F93" w:rsidRDefault="00646F93"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2" w:history="1">
            <w:r w:rsidRPr="00646F93">
              <w:rPr>
                <w:rStyle w:val="ac"/>
                <w:noProof/>
              </w:rPr>
              <w:t>Приложение</w:t>
            </w:r>
            <w:r w:rsidRPr="00646F93">
              <w:rPr>
                <w:noProof/>
                <w:webHidden/>
              </w:rPr>
              <w:tab/>
            </w:r>
            <w:r w:rsidRPr="00646F93">
              <w:rPr>
                <w:noProof/>
                <w:webHidden/>
              </w:rPr>
              <w:fldChar w:fldCharType="begin"/>
            </w:r>
            <w:r w:rsidRPr="00646F93">
              <w:rPr>
                <w:noProof/>
                <w:webHidden/>
              </w:rPr>
              <w:instrText xml:space="preserve"> PAGEREF _Toc132536052 \h </w:instrText>
            </w:r>
            <w:r w:rsidRPr="00646F93">
              <w:rPr>
                <w:noProof/>
                <w:webHidden/>
              </w:rPr>
            </w:r>
            <w:r w:rsidRPr="00646F93">
              <w:rPr>
                <w:noProof/>
                <w:webHidden/>
              </w:rPr>
              <w:fldChar w:fldCharType="separate"/>
            </w:r>
            <w:r w:rsidRPr="00646F93">
              <w:rPr>
                <w:noProof/>
                <w:webHidden/>
              </w:rPr>
              <w:t>25</w:t>
            </w:r>
            <w:r w:rsidRPr="00646F93">
              <w:rPr>
                <w:noProof/>
                <w:webHidden/>
              </w:rPr>
              <w:fldChar w:fldCharType="end"/>
            </w:r>
          </w:hyperlink>
        </w:p>
        <w:p w:rsidR="00646F93" w:rsidRPr="00646F93" w:rsidRDefault="00646F93"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3" w:history="1">
            <w:r w:rsidRPr="00646F93">
              <w:rPr>
                <w:rStyle w:val="ac"/>
                <w:noProof/>
              </w:rPr>
              <w:t>Приложение А</w:t>
            </w:r>
            <w:r w:rsidRPr="00646F93">
              <w:rPr>
                <w:noProof/>
                <w:webHidden/>
              </w:rPr>
              <w:tab/>
            </w:r>
            <w:r w:rsidRPr="00646F93">
              <w:rPr>
                <w:noProof/>
                <w:webHidden/>
              </w:rPr>
              <w:fldChar w:fldCharType="begin"/>
            </w:r>
            <w:r w:rsidRPr="00646F93">
              <w:rPr>
                <w:noProof/>
                <w:webHidden/>
              </w:rPr>
              <w:instrText xml:space="preserve"> PAGEREF _Toc132536053 \h </w:instrText>
            </w:r>
            <w:r w:rsidRPr="00646F93">
              <w:rPr>
                <w:noProof/>
                <w:webHidden/>
              </w:rPr>
            </w:r>
            <w:r w:rsidRPr="00646F93">
              <w:rPr>
                <w:noProof/>
                <w:webHidden/>
              </w:rPr>
              <w:fldChar w:fldCharType="separate"/>
            </w:r>
            <w:r w:rsidRPr="00646F93">
              <w:rPr>
                <w:noProof/>
                <w:webHidden/>
              </w:rPr>
              <w:t>25</w:t>
            </w:r>
            <w:r w:rsidRPr="00646F93">
              <w:rPr>
                <w:noProof/>
                <w:webHidden/>
              </w:rPr>
              <w:fldChar w:fldCharType="end"/>
            </w:r>
          </w:hyperlink>
        </w:p>
        <w:p w:rsidR="00646F93" w:rsidRPr="00646F93" w:rsidRDefault="00646F93"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4" w:history="1">
            <w:r w:rsidRPr="00646F93">
              <w:rPr>
                <w:rStyle w:val="ac"/>
                <w:noProof/>
              </w:rPr>
              <w:t>Приложение Б</w:t>
            </w:r>
            <w:r w:rsidRPr="00646F93">
              <w:rPr>
                <w:noProof/>
                <w:webHidden/>
              </w:rPr>
              <w:tab/>
            </w:r>
            <w:r w:rsidRPr="00646F93">
              <w:rPr>
                <w:noProof/>
                <w:webHidden/>
              </w:rPr>
              <w:fldChar w:fldCharType="begin"/>
            </w:r>
            <w:r w:rsidRPr="00646F93">
              <w:rPr>
                <w:noProof/>
                <w:webHidden/>
              </w:rPr>
              <w:instrText xml:space="preserve"> PAGEREF _Toc132536054 \h </w:instrText>
            </w:r>
            <w:r w:rsidRPr="00646F93">
              <w:rPr>
                <w:noProof/>
                <w:webHidden/>
              </w:rPr>
            </w:r>
            <w:r w:rsidRPr="00646F93">
              <w:rPr>
                <w:noProof/>
                <w:webHidden/>
              </w:rPr>
              <w:fldChar w:fldCharType="separate"/>
            </w:r>
            <w:r w:rsidRPr="00646F93">
              <w:rPr>
                <w:noProof/>
                <w:webHidden/>
              </w:rPr>
              <w:t>40</w:t>
            </w:r>
            <w:r w:rsidRPr="00646F93">
              <w:rPr>
                <w:noProof/>
                <w:webHidden/>
              </w:rPr>
              <w:fldChar w:fldCharType="end"/>
            </w:r>
          </w:hyperlink>
        </w:p>
        <w:p w:rsidR="0057262E" w:rsidRDefault="0057262E" w:rsidP="00646F93">
          <w:pPr>
            <w:spacing w:before="120" w:after="120" w:line="240" w:lineRule="auto"/>
          </w:pPr>
          <w:r w:rsidRPr="00646F93">
            <w:rPr>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bookmarkStart w:id="0" w:name="_GoBack"/>
      <w:bookmarkEnd w:id="0"/>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2110C7" w:rsidP="00322850">
      <w:pPr>
        <w:widowControl w:val="0"/>
        <w:tabs>
          <w:tab w:val="left" w:pos="2415"/>
        </w:tabs>
        <w:spacing w:after="0" w:line="240" w:lineRule="auto"/>
      </w:pPr>
    </w:p>
    <w:p w:rsidR="00703F26" w:rsidRPr="00C96266" w:rsidRDefault="00535F11" w:rsidP="00C96266">
      <w:pPr>
        <w:pStyle w:val="1"/>
        <w:spacing w:before="120" w:after="120" w:line="240" w:lineRule="auto"/>
        <w:rPr>
          <w:b w:val="0"/>
          <w:i w:val="0"/>
          <w:szCs w:val="28"/>
        </w:rPr>
      </w:pPr>
      <w:r w:rsidRPr="00C96266">
        <w:rPr>
          <w:i w:val="0"/>
          <w:szCs w:val="28"/>
        </w:rPr>
        <w:t xml:space="preserve">   </w:t>
      </w:r>
      <w:bookmarkStart w:id="1" w:name="_Toc132536042"/>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665995" w:rsidP="00B002F0">
            <w:pPr>
              <w:pStyle w:val="Default"/>
              <w:jc w:val="center"/>
              <w:rPr>
                <w:sz w:val="23"/>
                <w:szCs w:val="23"/>
              </w:rPr>
            </w:pPr>
            <w:r>
              <w:rPr>
                <w:sz w:val="23"/>
                <w:szCs w:val="23"/>
              </w:rPr>
              <w:t>11</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261</w:t>
            </w:r>
            <w:r w:rsidR="00B002F0">
              <w:rPr>
                <w:sz w:val="23"/>
                <w:szCs w:val="23"/>
              </w:rPr>
              <w:t xml:space="preserve">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264B3D"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264B3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264B3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264B3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264B3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264B3D"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=5,7+3,85+19=18,85≈28 мес</m:t>
        </m:r>
      </m:oMath>
      <w:r w:rsidR="00AE00A8">
        <w:rPr>
          <w:i/>
          <w:szCs w:val="28"/>
        </w:rPr>
        <w:t>.</w:t>
      </w:r>
    </w:p>
    <w:p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2536043"/>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264B3D"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264B3D"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264B3D"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264B3D"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264B3D"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264B3D"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264B3D"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rsidTr="00987325">
        <w:trPr>
          <w:trHeight w:val="20"/>
          <w:jc w:val="center"/>
        </w:trPr>
        <w:tc>
          <w:tcPr>
            <w:tcW w:w="864" w:type="dxa"/>
            <w:vMerge w:val="restart"/>
            <w:vAlign w:val="center"/>
          </w:tcPr>
          <w:p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264B3D"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264B3D"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264B3D"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264B3D"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264B3D"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rsidTr="00747CC2">
        <w:trPr>
          <w:trHeight w:val="70"/>
          <w:jc w:val="center"/>
        </w:trPr>
        <w:tc>
          <w:tcPr>
            <w:tcW w:w="810" w:type="dxa"/>
            <w:vMerge w:val="restart"/>
            <w:vAlign w:val="center"/>
          </w:tcPr>
          <w:p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rsidTr="00747CC2">
        <w:trPr>
          <w:trHeight w:val="30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rsidTr="00747CC2">
        <w:trPr>
          <w:trHeight w:val="142"/>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rsidTr="00747CC2">
        <w:trPr>
          <w:trHeight w:val="11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rsidTr="00747CC2">
        <w:trPr>
          <w:trHeight w:val="94"/>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rsidTr="00747CC2">
        <w:trPr>
          <w:trHeight w:val="188"/>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rsidTr="00747CC2">
        <w:trPr>
          <w:trHeight w:val="149"/>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rsidTr="00747CC2">
        <w:trPr>
          <w:trHeight w:val="7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264B3D"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264B3D"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264B3D"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rsidTr="00747CC2">
        <w:trPr>
          <w:trHeight w:val="20"/>
          <w:jc w:val="center"/>
        </w:trPr>
        <w:tc>
          <w:tcPr>
            <w:tcW w:w="1171" w:type="dxa"/>
            <w:vMerge w:val="restart"/>
            <w:vAlign w:val="center"/>
          </w:tcPr>
          <w:p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264B3D"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264B3D"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264B3D"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264B3D"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264B3D"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rsidTr="00747CC2">
        <w:trPr>
          <w:trHeight w:val="20"/>
          <w:jc w:val="center"/>
        </w:trPr>
        <w:tc>
          <w:tcPr>
            <w:tcW w:w="1173" w:type="dxa"/>
            <w:vMerge w:val="restart"/>
            <w:vAlign w:val="center"/>
          </w:tcPr>
          <w:p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rsidTr="00747CC2">
        <w:trPr>
          <w:trHeight w:val="7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264B3D"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264B3D"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264B3D"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264B3D"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lastRenderedPageBreak/>
              <w:t>Const</w:t>
            </w:r>
          </w:p>
        </w:tc>
        <w:tc>
          <w:tcPr>
            <w:tcW w:w="1595" w:type="dxa"/>
            <w:shd w:val="clear" w:color="auto" w:fill="auto"/>
            <w:noWrap/>
            <w:vAlign w:val="center"/>
            <w:hideMark/>
          </w:tcPr>
          <w:p w:rsidR="008B622A" w:rsidRPr="00A47B3A" w:rsidRDefault="00264B3D"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264B3D"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rsidTr="00747CC2">
        <w:trPr>
          <w:trHeight w:val="20"/>
          <w:jc w:val="center"/>
        </w:trPr>
        <w:tc>
          <w:tcPr>
            <w:tcW w:w="1045" w:type="dxa"/>
            <w:vMerge w:val="restart"/>
            <w:vAlign w:val="center"/>
          </w:tcPr>
          <w:p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264B3D"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264B3D"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264B3D"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264B3D"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264B3D"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264B3D"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264B3D"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264B3D"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rsidTr="00747CC2">
        <w:trPr>
          <w:trHeight w:val="113"/>
          <w:jc w:val="center"/>
        </w:trPr>
        <w:tc>
          <w:tcPr>
            <w:tcW w:w="960" w:type="dxa"/>
            <w:vMerge w:val="restart"/>
            <w:vAlign w:val="center"/>
          </w:tcPr>
          <w:p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264B3D"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264B3D"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264B3D"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264B3D"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rsidTr="00747CC2">
        <w:trPr>
          <w:trHeight w:val="20"/>
          <w:jc w:val="center"/>
        </w:trPr>
        <w:tc>
          <w:tcPr>
            <w:tcW w:w="1128" w:type="dxa"/>
            <w:vMerge w:val="restart"/>
            <w:vAlign w:val="center"/>
          </w:tcPr>
          <w:p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264B3D"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264B3D"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264B3D"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264B3D"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264B3D"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264B3D"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rsidR="00536B12" w:rsidRPr="00803B12" w:rsidRDefault="00264B3D"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rsidTr="00747CC2">
        <w:trPr>
          <w:trHeight w:val="113"/>
          <w:jc w:val="center"/>
        </w:trPr>
        <w:tc>
          <w:tcPr>
            <w:tcW w:w="960" w:type="dxa"/>
            <w:vMerge w:val="restart"/>
            <w:vAlign w:val="center"/>
          </w:tcPr>
          <w:p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rsidR="00EA3422" w:rsidRPr="00102F2B" w:rsidRDefault="00264B3D"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264B3D"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rsidTr="00747CC2">
        <w:trPr>
          <w:trHeight w:val="300"/>
          <w:jc w:val="center"/>
        </w:trPr>
        <w:tc>
          <w:tcPr>
            <w:tcW w:w="928"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rsidR="00124156"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rsidTr="00747CC2">
        <w:trPr>
          <w:trHeight w:val="113"/>
          <w:jc w:val="center"/>
        </w:trPr>
        <w:tc>
          <w:tcPr>
            <w:tcW w:w="928" w:type="dxa"/>
            <w:vMerge w:val="restart"/>
            <w:vAlign w:val="center"/>
          </w:tcPr>
          <w:p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rsidTr="00747CC2">
        <w:trPr>
          <w:trHeight w:val="166"/>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rsidR="00B54535" w:rsidRPr="00B54535" w:rsidRDefault="00264B3D" w:rsidP="00C90FB8">
            <w:pPr>
              <w:spacing w:after="0" w:line="240" w:lineRule="auto"/>
              <w:contextualSpacing/>
              <w:jc w:val="center"/>
              <w:rPr>
                <w:color w:val="000000"/>
                <w:sz w:val="24"/>
                <w:szCs w:val="24"/>
              </w:rPr>
            </w:pPr>
            <w:r>
              <w:rPr>
                <w:color w:val="000000"/>
                <w:sz w:val="24"/>
                <w:szCs w:val="24"/>
              </w:rPr>
              <w:pict w14:anchorId="769C0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rsidR="00B54535" w:rsidRPr="00B54535" w:rsidRDefault="00B54535" w:rsidP="00B54535">
            <w:pPr>
              <w:spacing w:after="0" w:line="240" w:lineRule="auto"/>
              <w:contextualSpacing/>
              <w:jc w:val="left"/>
              <w:rPr>
                <w:color w:val="000000"/>
                <w:sz w:val="24"/>
                <w:szCs w:val="24"/>
              </w:rPr>
            </w:pP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264B3D"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264B3D"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rsidTr="006738A6">
        <w:trPr>
          <w:trHeight w:val="113"/>
          <w:jc w:val="center"/>
        </w:trPr>
        <w:tc>
          <w:tcPr>
            <w:tcW w:w="960" w:type="dxa"/>
            <w:vMerge w:val="restart"/>
            <w:vAlign w:val="center"/>
          </w:tcPr>
          <w:p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rsidR="0005414D" w:rsidRPr="00B902C4" w:rsidRDefault="002C291E" w:rsidP="002C291E">
      <w:pPr>
        <w:pStyle w:val="Default"/>
        <w:spacing w:before="120"/>
        <w:jc w:val="both"/>
        <w:rPr>
          <w:sz w:val="28"/>
          <w:szCs w:val="28"/>
        </w:rPr>
      </w:pPr>
      <w:r w:rsidRPr="002C291E">
        <w:rPr>
          <w:sz w:val="28"/>
          <w:szCs w:val="28"/>
        </w:rPr>
        <w:lastRenderedPageBreak/>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264B3D"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rsidTr="00BA02EA">
        <w:trPr>
          <w:trHeight w:val="109"/>
          <w:jc w:val="center"/>
        </w:trPr>
        <w:tc>
          <w:tcPr>
            <w:tcW w:w="641" w:type="dxa"/>
            <w:vMerge w:val="restart"/>
            <w:shd w:val="clear" w:color="auto" w:fill="auto"/>
            <w:noWrap/>
            <w:vAlign w:val="center"/>
            <w:hideMark/>
          </w:tcPr>
          <w:p w:rsidR="003B4B26" w:rsidRPr="00A47B3A" w:rsidRDefault="00264B3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264B3D"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rsid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rsidR="003B4B26" w:rsidRPr="003B4B26" w:rsidRDefault="00264B3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BA02EA">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rsidR="003303D5" w:rsidRPr="00BB1070" w:rsidRDefault="00264B3D" w:rsidP="003303D5">
            <w:pPr>
              <w:spacing w:after="0" w:line="240" w:lineRule="auto"/>
              <w:contextualSpacing/>
              <w:jc w:val="center"/>
              <w:rPr>
                <w:color w:val="000000"/>
                <w:sz w:val="22"/>
              </w:rPr>
            </w:pPr>
            <w:r>
              <w:rPr>
                <w:color w:val="000000"/>
                <w:sz w:val="22"/>
              </w:rPr>
              <w:pict w14:anchorId="5033CD7A">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rsidTr="00CE5587">
        <w:trPr>
          <w:trHeight w:val="20"/>
          <w:jc w:val="center"/>
        </w:trPr>
        <w:tc>
          <w:tcPr>
            <w:tcW w:w="64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336,471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74301E" w:rsidP="008E5418">
      <w:pPr>
        <w:autoSpaceDE w:val="0"/>
        <w:autoSpaceDN w:val="0"/>
        <w:adjustRightInd w:val="0"/>
        <w:spacing w:after="0" w:line="240" w:lineRule="auto"/>
        <w:rPr>
          <w:color w:val="000000"/>
          <w:szCs w:val="28"/>
          <w:lang w:eastAsia="ru-RU"/>
        </w:rPr>
      </w:pPr>
      <w:r w:rsidRPr="0074301E">
        <w:rPr>
          <w:noProof/>
          <w:color w:val="000000"/>
          <w:szCs w:val="28"/>
          <w:lang w:eastAsia="ru-RU"/>
        </w:rPr>
        <w:lastRenderedPageBreak/>
        <w:drawing>
          <wp:inline distT="0" distB="0" distL="0" distR="0" wp14:anchorId="363DD369" wp14:editId="0C7A933C">
            <wp:extent cx="6299835" cy="38557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5572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96266">
      <w:pPr>
        <w:pStyle w:val="Default"/>
        <w:spacing w:before="120" w:after="120"/>
        <w:outlineLvl w:val="0"/>
        <w:rPr>
          <w:b/>
          <w:bCs/>
          <w:sz w:val="28"/>
          <w:szCs w:val="28"/>
        </w:rPr>
      </w:pPr>
      <w:r>
        <w:rPr>
          <w:b/>
          <w:bCs/>
          <w:sz w:val="28"/>
          <w:szCs w:val="28"/>
        </w:rPr>
        <w:t xml:space="preserve">   </w:t>
      </w:r>
      <w:bookmarkStart w:id="3" w:name="_Toc132536044"/>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264B3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264B3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264B3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264B3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264B3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5" w:type="dxa"/>
            <w:vAlign w:val="center"/>
          </w:tcPr>
          <w:p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996B39" w:rsidRDefault="00996B39" w:rsidP="00E11DBC">
            <w:pPr>
              <w:pStyle w:val="Default"/>
              <w:jc w:val="center"/>
              <w:rPr>
                <w:rFonts w:cs="Times New Roman"/>
                <w:lang w:val="en-US"/>
              </w:rPr>
            </w:pPr>
            <w:r>
              <w:rPr>
                <w:rFonts w:cs="Times New Roman"/>
                <w:lang w:val="en-US"/>
              </w:rPr>
              <w:t>4141,676</w:t>
            </w:r>
          </w:p>
        </w:tc>
        <w:tc>
          <w:tcPr>
            <w:tcW w:w="682" w:type="dxa"/>
            <w:vAlign w:val="center"/>
          </w:tcPr>
          <w:p w:rsidR="004C27BF" w:rsidRPr="00E11DBC" w:rsidRDefault="00730B1C" w:rsidP="00E11DBC">
            <w:pPr>
              <w:pStyle w:val="Default"/>
              <w:jc w:val="center"/>
              <w:rPr>
                <w:rFonts w:cs="Times New Roman"/>
              </w:rPr>
            </w:pPr>
            <w:r>
              <w:rPr>
                <w:rFonts w:cs="Times New Roman"/>
              </w:rPr>
              <w:t>12</w:t>
            </w:r>
          </w:p>
        </w:tc>
        <w:tc>
          <w:tcPr>
            <w:tcW w:w="1312" w:type="dxa"/>
            <w:vAlign w:val="center"/>
          </w:tcPr>
          <w:p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5" w:type="dxa"/>
            <w:vAlign w:val="center"/>
          </w:tcPr>
          <w:p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E11DBC" w:rsidRDefault="00412660" w:rsidP="00E11DBC">
            <w:pPr>
              <w:pStyle w:val="Default"/>
              <w:jc w:val="center"/>
              <w:rPr>
                <w:rFonts w:cs="Times New Roman"/>
              </w:rPr>
            </w:pPr>
            <w:r>
              <w:rPr>
                <w:rFonts w:cs="Times New Roman"/>
                <w:lang w:val="en-US"/>
              </w:rPr>
              <w:t>4141,676</w:t>
            </w:r>
          </w:p>
        </w:tc>
        <w:tc>
          <w:tcPr>
            <w:tcW w:w="682" w:type="dxa"/>
            <w:vAlign w:val="center"/>
          </w:tcPr>
          <w:p w:rsidR="004C27BF" w:rsidRPr="00C64A2A" w:rsidRDefault="00C64A2A" w:rsidP="00E11DBC">
            <w:pPr>
              <w:pStyle w:val="Default"/>
              <w:jc w:val="center"/>
              <w:rPr>
                <w:rFonts w:cs="Times New Roman"/>
                <w:lang w:val="en-US"/>
              </w:rPr>
            </w:pPr>
            <w:r>
              <w:rPr>
                <w:rFonts w:cs="Times New Roman"/>
                <w:lang w:val="en-US"/>
              </w:rPr>
              <w:t>9</w:t>
            </w:r>
          </w:p>
        </w:tc>
        <w:tc>
          <w:tcPr>
            <w:tcW w:w="1312" w:type="dxa"/>
            <w:vAlign w:val="center"/>
          </w:tcPr>
          <w:p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1487" w:type="dxa"/>
            <w:vAlign w:val="center"/>
          </w:tcPr>
          <w:p w:rsidR="004C27BF" w:rsidRPr="00E11DBC" w:rsidRDefault="004C27BF" w:rsidP="00E11DBC">
            <w:pPr>
              <w:pStyle w:val="Default"/>
              <w:jc w:val="center"/>
              <w:rPr>
                <w:rFonts w:cs="Times New Roman"/>
              </w:rPr>
            </w:pPr>
          </w:p>
        </w:tc>
      </w:tr>
      <w:tr w:rsidR="00412660" w:rsidTr="00464918">
        <w:tc>
          <w:tcPr>
            <w:tcW w:w="877" w:type="dxa"/>
            <w:vAlign w:val="center"/>
          </w:tcPr>
          <w:p w:rsidR="00412660" w:rsidRPr="00E11DBC" w:rsidRDefault="00412660" w:rsidP="00412660">
            <w:pPr>
              <w:pStyle w:val="Default"/>
              <w:jc w:val="center"/>
              <w:rPr>
                <w:rFonts w:cs="Times New Roman"/>
              </w:rPr>
            </w:pPr>
            <w:r>
              <w:rPr>
                <w:rFonts w:cs="Times New Roman"/>
              </w:rPr>
              <w:t>В-3</w:t>
            </w:r>
          </w:p>
        </w:tc>
        <w:tc>
          <w:tcPr>
            <w:tcW w:w="921" w:type="dxa"/>
            <w:vAlign w:val="center"/>
          </w:tcPr>
          <w:p w:rsidR="00412660" w:rsidRPr="00E11DBC" w:rsidRDefault="00412660" w:rsidP="00412660">
            <w:pPr>
              <w:pStyle w:val="Default"/>
              <w:jc w:val="center"/>
              <w:rPr>
                <w:rFonts w:cs="Times New Roman"/>
              </w:rPr>
            </w:pPr>
            <w:r>
              <w:rPr>
                <w:rFonts w:cs="Times New Roman"/>
              </w:rPr>
              <w:t>6,25</w:t>
            </w:r>
          </w:p>
        </w:tc>
        <w:tc>
          <w:tcPr>
            <w:tcW w:w="950" w:type="dxa"/>
            <w:vAlign w:val="center"/>
          </w:tcPr>
          <w:p w:rsidR="00412660" w:rsidRPr="00E11DBC" w:rsidRDefault="00412660" w:rsidP="00412660">
            <w:pPr>
              <w:pStyle w:val="Default"/>
              <w:jc w:val="center"/>
              <w:rPr>
                <w:rFonts w:cs="Times New Roman"/>
              </w:rPr>
            </w:pPr>
            <w:r>
              <w:rPr>
                <w:rFonts w:cs="Times New Roman"/>
              </w:rPr>
              <w:t>0,25</w:t>
            </w:r>
          </w:p>
        </w:tc>
        <w:tc>
          <w:tcPr>
            <w:tcW w:w="762" w:type="dxa"/>
            <w:vAlign w:val="center"/>
          </w:tcPr>
          <w:p w:rsidR="00412660" w:rsidRPr="00905926" w:rsidRDefault="00905926" w:rsidP="00412660">
            <w:pPr>
              <w:pStyle w:val="Default"/>
              <w:jc w:val="center"/>
              <w:rPr>
                <w:rFonts w:cs="Times New Roman"/>
                <w:lang w:val="en-US"/>
              </w:rPr>
            </w:pPr>
            <w:r>
              <w:rPr>
                <w:rFonts w:cs="Times New Roman"/>
                <w:lang w:val="en-US"/>
              </w:rPr>
              <w:t>21</w:t>
            </w:r>
          </w:p>
        </w:tc>
        <w:tc>
          <w:tcPr>
            <w:tcW w:w="1125" w:type="dxa"/>
            <w:vAlign w:val="center"/>
          </w:tcPr>
          <w:p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953DF" w:rsidRDefault="002953DF" w:rsidP="00412660">
            <w:pPr>
              <w:pStyle w:val="Default"/>
              <w:jc w:val="center"/>
              <w:rPr>
                <w:rFonts w:cs="Times New Roman"/>
                <w:lang w:val="en-US"/>
              </w:rPr>
            </w:pPr>
            <w:r>
              <w:rPr>
                <w:rFonts w:cs="Times New Roman"/>
                <w:lang w:val="en-US"/>
              </w:rPr>
              <w:t>7</w:t>
            </w:r>
          </w:p>
        </w:tc>
        <w:tc>
          <w:tcPr>
            <w:tcW w:w="1312" w:type="dxa"/>
            <w:vAlign w:val="center"/>
          </w:tcPr>
          <w:p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1487" w:type="dxa"/>
            <w:vAlign w:val="center"/>
          </w:tcPr>
          <w:p w:rsidR="00412660" w:rsidRPr="00E11DBC" w:rsidRDefault="00412660" w:rsidP="00412660">
            <w:pPr>
              <w:pStyle w:val="Default"/>
              <w:jc w:val="center"/>
              <w:rPr>
                <w:rFonts w:cs="Times New Roman"/>
              </w:rPr>
            </w:pPr>
          </w:p>
        </w:tc>
      </w:tr>
      <w:tr w:rsidR="00412660" w:rsidTr="00464918">
        <w:tc>
          <w:tcPr>
            <w:tcW w:w="877" w:type="dxa"/>
            <w:vAlign w:val="center"/>
          </w:tcPr>
          <w:p w:rsidR="00412660" w:rsidRDefault="00412660" w:rsidP="00412660">
            <w:pPr>
              <w:pStyle w:val="Default"/>
              <w:jc w:val="center"/>
            </w:pPr>
            <w:r>
              <w:t>В-4</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0,2</w:t>
            </w:r>
          </w:p>
        </w:tc>
        <w:tc>
          <w:tcPr>
            <w:tcW w:w="762" w:type="dxa"/>
            <w:vAlign w:val="center"/>
          </w:tcPr>
          <w:p w:rsidR="00412660" w:rsidRPr="000464F9" w:rsidRDefault="000464F9" w:rsidP="00412660">
            <w:pPr>
              <w:pStyle w:val="Default"/>
              <w:jc w:val="center"/>
              <w:rPr>
                <w:lang w:val="en-US"/>
              </w:rPr>
            </w:pPr>
            <w:r>
              <w:rPr>
                <w:lang w:val="en-US"/>
              </w:rPr>
              <w:t>23</w:t>
            </w:r>
          </w:p>
        </w:tc>
        <w:tc>
          <w:tcPr>
            <w:tcW w:w="1125" w:type="dxa"/>
            <w:vAlign w:val="center"/>
          </w:tcPr>
          <w:p w:rsidR="00412660" w:rsidRPr="000464F9" w:rsidRDefault="000464F9" w:rsidP="00412660">
            <w:pPr>
              <w:pStyle w:val="Default"/>
              <w:jc w:val="center"/>
              <w:rPr>
                <w:lang w:val="en-US"/>
              </w:rPr>
            </w:pPr>
            <w:r>
              <w:rPr>
                <w:lang w:val="en-US"/>
              </w:rPr>
              <w:t>207</w:t>
            </w:r>
            <w:r w:rsidR="00412660">
              <w:t>,</w:t>
            </w:r>
            <w:r>
              <w:rPr>
                <w:lang w:val="en-US"/>
              </w:rPr>
              <w:t>884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0464F9" w:rsidRDefault="000464F9" w:rsidP="00412660">
            <w:pPr>
              <w:pStyle w:val="Default"/>
              <w:jc w:val="center"/>
              <w:rPr>
                <w:lang w:val="en-US"/>
              </w:rPr>
            </w:pPr>
            <w:r>
              <w:rPr>
                <w:lang w:val="en-US"/>
              </w:rPr>
              <w:t>5</w:t>
            </w:r>
          </w:p>
        </w:tc>
        <w:tc>
          <w:tcPr>
            <w:tcW w:w="1312" w:type="dxa"/>
            <w:vAlign w:val="center"/>
          </w:tcPr>
          <w:p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В-5</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0,667</w:t>
            </w:r>
          </w:p>
        </w:tc>
        <w:tc>
          <w:tcPr>
            <w:tcW w:w="762" w:type="dxa"/>
            <w:vAlign w:val="center"/>
          </w:tcPr>
          <w:p w:rsidR="00412660" w:rsidRPr="001A6115" w:rsidRDefault="00412660" w:rsidP="00412660">
            <w:pPr>
              <w:pStyle w:val="Default"/>
              <w:jc w:val="center"/>
              <w:rPr>
                <w:lang w:val="en-US"/>
              </w:rPr>
            </w:pPr>
            <w:r>
              <w:t>1</w:t>
            </w:r>
            <w:r w:rsidR="001A6115">
              <w:rPr>
                <w:lang w:val="en-US"/>
              </w:rPr>
              <w:t>4</w:t>
            </w:r>
          </w:p>
        </w:tc>
        <w:tc>
          <w:tcPr>
            <w:tcW w:w="1125" w:type="dxa"/>
            <w:vAlign w:val="center"/>
          </w:tcPr>
          <w:p w:rsidR="00412660" w:rsidRPr="001A6115" w:rsidRDefault="001A6115" w:rsidP="00412660">
            <w:pPr>
              <w:pStyle w:val="Default"/>
              <w:jc w:val="center"/>
              <w:rPr>
                <w:lang w:val="en-US"/>
              </w:rPr>
            </w:pPr>
            <w:r>
              <w:rPr>
                <w:lang w:val="en-US"/>
              </w:rPr>
              <w:t>328</w:t>
            </w:r>
            <w:r w:rsidR="00412660">
              <w:t>,</w:t>
            </w:r>
            <w:r>
              <w:rPr>
                <w:lang w:val="en-US"/>
              </w:rPr>
              <w:t>840</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1A6115" w:rsidRDefault="001A6115" w:rsidP="00412660">
            <w:pPr>
              <w:pStyle w:val="Default"/>
              <w:jc w:val="center"/>
              <w:rPr>
                <w:lang w:val="en-US"/>
              </w:rPr>
            </w:pPr>
            <w:r>
              <w:rPr>
                <w:lang w:val="en-US"/>
              </w:rPr>
              <w:t>14</w:t>
            </w:r>
          </w:p>
        </w:tc>
        <w:tc>
          <w:tcPr>
            <w:tcW w:w="1312" w:type="dxa"/>
            <w:vAlign w:val="center"/>
          </w:tcPr>
          <w:p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В-6</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0,625</w:t>
            </w:r>
          </w:p>
        </w:tc>
        <w:tc>
          <w:tcPr>
            <w:tcW w:w="762" w:type="dxa"/>
            <w:vAlign w:val="center"/>
          </w:tcPr>
          <w:p w:rsidR="00412660" w:rsidRPr="00DB04A5" w:rsidRDefault="00412660" w:rsidP="00412660">
            <w:pPr>
              <w:pStyle w:val="Default"/>
              <w:jc w:val="center"/>
              <w:rPr>
                <w:lang w:val="en-US"/>
              </w:rPr>
            </w:pPr>
            <w:r>
              <w:t>1</w:t>
            </w:r>
            <w:r w:rsidR="00DB04A5">
              <w:rPr>
                <w:lang w:val="en-US"/>
              </w:rPr>
              <w:t>5</w:t>
            </w:r>
          </w:p>
        </w:tc>
        <w:tc>
          <w:tcPr>
            <w:tcW w:w="1125" w:type="dxa"/>
            <w:vAlign w:val="center"/>
          </w:tcPr>
          <w:p w:rsidR="00412660" w:rsidRPr="00DB04A5" w:rsidRDefault="00DB04A5" w:rsidP="00412660">
            <w:pPr>
              <w:pStyle w:val="Default"/>
              <w:jc w:val="center"/>
              <w:rPr>
                <w:lang w:val="en-US"/>
              </w:rPr>
            </w:pPr>
            <w:r>
              <w:rPr>
                <w:lang w:val="en-US"/>
              </w:rPr>
              <w:t>319</w:t>
            </w:r>
            <w:r w:rsidR="00412660">
              <w:t>,</w:t>
            </w:r>
            <w:r>
              <w:rPr>
                <w:lang w:val="en-US"/>
              </w:rPr>
              <w:t>814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4C610E" w:rsidRDefault="004C610E" w:rsidP="00412660">
            <w:pPr>
              <w:pStyle w:val="Default"/>
              <w:jc w:val="center"/>
              <w:rPr>
                <w:lang w:val="en-US"/>
              </w:rPr>
            </w:pPr>
            <w:r>
              <w:rPr>
                <w:lang w:val="en-US"/>
              </w:rPr>
              <w:t>13</w:t>
            </w:r>
          </w:p>
        </w:tc>
        <w:tc>
          <w:tcPr>
            <w:tcW w:w="1312" w:type="dxa"/>
            <w:vAlign w:val="center"/>
          </w:tcPr>
          <w:p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В-7</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0,75</w:t>
            </w:r>
          </w:p>
        </w:tc>
        <w:tc>
          <w:tcPr>
            <w:tcW w:w="762" w:type="dxa"/>
            <w:vAlign w:val="center"/>
          </w:tcPr>
          <w:p w:rsidR="00412660" w:rsidRPr="00166B3F" w:rsidRDefault="00412660" w:rsidP="00412660">
            <w:pPr>
              <w:pStyle w:val="Default"/>
              <w:jc w:val="center"/>
              <w:rPr>
                <w:lang w:val="en-US"/>
              </w:rPr>
            </w:pPr>
            <w:r>
              <w:t>1</w:t>
            </w:r>
            <w:r w:rsidR="00166B3F">
              <w:rPr>
                <w:lang w:val="en-US"/>
              </w:rPr>
              <w:t>4</w:t>
            </w:r>
          </w:p>
        </w:tc>
        <w:tc>
          <w:tcPr>
            <w:tcW w:w="1125" w:type="dxa"/>
            <w:vAlign w:val="center"/>
          </w:tcPr>
          <w:p w:rsidR="00412660" w:rsidRPr="00166B3F" w:rsidRDefault="00166B3F" w:rsidP="00412660">
            <w:pPr>
              <w:pStyle w:val="Default"/>
              <w:jc w:val="center"/>
              <w:rPr>
                <w:lang w:val="en-US"/>
              </w:rPr>
            </w:pPr>
            <w:r>
              <w:rPr>
                <w:lang w:val="en-US"/>
              </w:rPr>
              <w:t>345</w:t>
            </w:r>
            <w:r w:rsidR="00412660">
              <w:t>,</w:t>
            </w:r>
            <w:r>
              <w:rPr>
                <w:lang w:val="en-US"/>
              </w:rPr>
              <w:t>983</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E40B3" w:rsidRDefault="002E40B3" w:rsidP="00412660">
            <w:pPr>
              <w:pStyle w:val="Default"/>
              <w:jc w:val="center"/>
              <w:rPr>
                <w:lang w:val="en-US"/>
              </w:rPr>
            </w:pPr>
            <w:r>
              <w:rPr>
                <w:lang w:val="en-US"/>
              </w:rPr>
              <w:t>14</w:t>
            </w:r>
          </w:p>
        </w:tc>
        <w:tc>
          <w:tcPr>
            <w:tcW w:w="1312" w:type="dxa"/>
            <w:vAlign w:val="center"/>
          </w:tcPr>
          <w:p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В-8</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0,8</w:t>
            </w:r>
          </w:p>
        </w:tc>
        <w:tc>
          <w:tcPr>
            <w:tcW w:w="762" w:type="dxa"/>
            <w:vAlign w:val="center"/>
          </w:tcPr>
          <w:p w:rsidR="00412660" w:rsidRPr="0095733D" w:rsidRDefault="00412660" w:rsidP="00412660">
            <w:pPr>
              <w:pStyle w:val="Default"/>
              <w:jc w:val="center"/>
              <w:rPr>
                <w:lang w:val="en-US"/>
              </w:rPr>
            </w:pPr>
            <w:r>
              <w:t>1</w:t>
            </w:r>
            <w:r w:rsidR="0095733D">
              <w:rPr>
                <w:lang w:val="en-US"/>
              </w:rPr>
              <w:t>3</w:t>
            </w:r>
          </w:p>
        </w:tc>
        <w:tc>
          <w:tcPr>
            <w:tcW w:w="1125" w:type="dxa"/>
            <w:vAlign w:val="center"/>
          </w:tcPr>
          <w:p w:rsidR="00412660" w:rsidRPr="0095733D" w:rsidRDefault="0095733D" w:rsidP="00412660">
            <w:pPr>
              <w:pStyle w:val="Default"/>
              <w:jc w:val="center"/>
              <w:rPr>
                <w:lang w:val="en-US"/>
              </w:rPr>
            </w:pPr>
            <w:r>
              <w:rPr>
                <w:lang w:val="en-US"/>
              </w:rPr>
              <w:t>355</w:t>
            </w:r>
            <w:r w:rsidR="00412660">
              <w:t>,</w:t>
            </w:r>
            <w:r>
              <w:rPr>
                <w:lang w:val="en-US"/>
              </w:rPr>
              <w:t>804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31614A" w:rsidRDefault="0031614A" w:rsidP="00412660">
            <w:pPr>
              <w:pStyle w:val="Default"/>
              <w:jc w:val="center"/>
              <w:rPr>
                <w:lang w:val="en-US"/>
              </w:rPr>
            </w:pPr>
            <w:r>
              <w:rPr>
                <w:lang w:val="en-US"/>
              </w:rPr>
              <w:t>15</w:t>
            </w:r>
          </w:p>
        </w:tc>
        <w:tc>
          <w:tcPr>
            <w:tcW w:w="1312" w:type="dxa"/>
            <w:vAlign w:val="center"/>
          </w:tcPr>
          <w:p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1487" w:type="dxa"/>
            <w:vAlign w:val="center"/>
          </w:tcPr>
          <w:p w:rsidR="00412660" w:rsidRPr="00E11DBC" w:rsidRDefault="00412660" w:rsidP="00412660">
            <w:pPr>
              <w:pStyle w:val="Default"/>
              <w:jc w:val="center"/>
            </w:pPr>
          </w:p>
        </w:tc>
      </w:tr>
      <w:tr w:rsidR="000678E2" w:rsidTr="007F6C11">
        <w:tc>
          <w:tcPr>
            <w:tcW w:w="877" w:type="dxa"/>
            <w:vAlign w:val="center"/>
          </w:tcPr>
          <w:p w:rsidR="000678E2" w:rsidRDefault="000678E2" w:rsidP="000678E2">
            <w:pPr>
              <w:pStyle w:val="Default"/>
              <w:jc w:val="center"/>
            </w:pPr>
            <w:r>
              <w:t>В-9</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0,5</w:t>
            </w:r>
          </w:p>
        </w:tc>
        <w:tc>
          <w:tcPr>
            <w:tcW w:w="762" w:type="dxa"/>
            <w:vAlign w:val="center"/>
          </w:tcPr>
          <w:p w:rsidR="000678E2" w:rsidRPr="00145905" w:rsidRDefault="000678E2" w:rsidP="000678E2">
            <w:pPr>
              <w:pStyle w:val="Default"/>
              <w:jc w:val="center"/>
              <w:rPr>
                <w:lang w:val="en-US"/>
              </w:rPr>
            </w:pPr>
            <w:r>
              <w:t>1</w:t>
            </w:r>
            <w:r>
              <w:rPr>
                <w:lang w:val="en-US"/>
              </w:rPr>
              <w:t>1</w:t>
            </w:r>
          </w:p>
        </w:tc>
        <w:tc>
          <w:tcPr>
            <w:tcW w:w="1125"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17</w:t>
            </w:r>
          </w:p>
        </w:tc>
        <w:tc>
          <w:tcPr>
            <w:tcW w:w="1312"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В-10</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0,333</w:t>
            </w:r>
          </w:p>
        </w:tc>
        <w:tc>
          <w:tcPr>
            <w:tcW w:w="762" w:type="dxa"/>
            <w:vAlign w:val="center"/>
          </w:tcPr>
          <w:p w:rsidR="000678E2" w:rsidRPr="00145905" w:rsidRDefault="000678E2" w:rsidP="000678E2">
            <w:pPr>
              <w:pStyle w:val="Default"/>
              <w:jc w:val="center"/>
              <w:rPr>
                <w:lang w:val="en-US"/>
              </w:rPr>
            </w:pPr>
            <w:r>
              <w:t>1</w:t>
            </w:r>
            <w:r>
              <w:rPr>
                <w:lang w:val="en-US"/>
              </w:rPr>
              <w:t>2</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16</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В-11</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0,25</w:t>
            </w:r>
          </w:p>
        </w:tc>
        <w:tc>
          <w:tcPr>
            <w:tcW w:w="762" w:type="dxa"/>
            <w:vAlign w:val="center"/>
          </w:tcPr>
          <w:p w:rsidR="000678E2" w:rsidRPr="00145905" w:rsidRDefault="000678E2" w:rsidP="000678E2">
            <w:pPr>
              <w:pStyle w:val="Default"/>
              <w:jc w:val="center"/>
              <w:rPr>
                <w:lang w:val="en-US"/>
              </w:rPr>
            </w:pPr>
            <w:r>
              <w:t>1</w:t>
            </w:r>
            <w:r>
              <w:rPr>
                <w:lang w:val="en-US"/>
              </w:rPr>
              <w:t>3</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15</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В-12</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0,2</w:t>
            </w:r>
          </w:p>
        </w:tc>
        <w:tc>
          <w:tcPr>
            <w:tcW w:w="762" w:type="dxa"/>
            <w:vAlign w:val="center"/>
          </w:tcPr>
          <w:p w:rsidR="000678E2" w:rsidRPr="00145905" w:rsidRDefault="000678E2" w:rsidP="000678E2">
            <w:pPr>
              <w:pStyle w:val="Default"/>
              <w:jc w:val="center"/>
              <w:rPr>
                <w:lang w:val="en-US"/>
              </w:rPr>
            </w:pPr>
            <w:r>
              <w:t>14</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14</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В-13</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0,667</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В-14</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0,625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В-15</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0,75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В-16</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0,8</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1487" w:type="dxa"/>
            <w:vAlign w:val="center"/>
          </w:tcPr>
          <w:p w:rsidR="000678E2" w:rsidRPr="006D231A" w:rsidRDefault="000678E2" w:rsidP="000678E2">
            <w:pPr>
              <w:pStyle w:val="Default"/>
              <w:jc w:val="center"/>
              <w:rPr>
                <w:i/>
              </w:rPr>
            </w:pPr>
            <m:oMathPara>
              <m:oMath>
                <m:r>
                  <w:rPr>
                    <w:rFonts w:ascii="Cambria Math" w:hAnsi="Cambria Math" w:cs="Times New Roman"/>
                  </w:rPr>
                  <m:t>∆S-min</m:t>
                </m:r>
              </m:oMath>
            </m:oMathPara>
          </w:p>
        </w:tc>
      </w:tr>
      <w:tr w:rsidR="00B92F85" w:rsidTr="00052758">
        <w:tc>
          <w:tcPr>
            <w:tcW w:w="877" w:type="dxa"/>
            <w:vAlign w:val="center"/>
          </w:tcPr>
          <w:p w:rsidR="00B92F85" w:rsidRDefault="00B92F85" w:rsidP="00B92F85">
            <w:pPr>
              <w:pStyle w:val="Default"/>
              <w:jc w:val="center"/>
            </w:pPr>
            <w:r>
              <w:t>В-17</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0,5</w:t>
            </w:r>
          </w:p>
        </w:tc>
        <w:tc>
          <w:tcPr>
            <w:tcW w:w="762" w:type="dxa"/>
            <w:vAlign w:val="center"/>
          </w:tcPr>
          <w:p w:rsidR="00B92F85" w:rsidRPr="005D3BCD" w:rsidRDefault="00B92F85" w:rsidP="00B92F85">
            <w:pPr>
              <w:pStyle w:val="Default"/>
              <w:jc w:val="center"/>
              <w:rPr>
                <w:lang w:val="en-US"/>
              </w:rPr>
            </w:pPr>
            <w:r>
              <w:rPr>
                <w:lang w:val="en-US"/>
              </w:rPr>
              <w:t>14</w:t>
            </w:r>
          </w:p>
        </w:tc>
        <w:tc>
          <w:tcPr>
            <w:tcW w:w="1125"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14</w:t>
            </w:r>
          </w:p>
        </w:tc>
        <w:tc>
          <w:tcPr>
            <w:tcW w:w="1312"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В-18</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0,333</w:t>
            </w:r>
          </w:p>
        </w:tc>
        <w:tc>
          <w:tcPr>
            <w:tcW w:w="762" w:type="dxa"/>
            <w:vAlign w:val="center"/>
          </w:tcPr>
          <w:p w:rsidR="00B92F85" w:rsidRPr="005D3BCD"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lastRenderedPageBreak/>
              <w:t>В-19</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0,25</w:t>
            </w:r>
          </w:p>
        </w:tc>
        <w:tc>
          <w:tcPr>
            <w:tcW w:w="762" w:type="dxa"/>
            <w:vAlign w:val="center"/>
          </w:tcPr>
          <w:p w:rsidR="00B92F85" w:rsidRPr="000513EF"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В-20</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0,2</w:t>
            </w:r>
          </w:p>
        </w:tc>
        <w:tc>
          <w:tcPr>
            <w:tcW w:w="762" w:type="dxa"/>
            <w:vAlign w:val="center"/>
          </w:tcPr>
          <w:p w:rsidR="00B92F85" w:rsidRPr="000513EF" w:rsidRDefault="00B92F85" w:rsidP="00B92F85">
            <w:pPr>
              <w:pStyle w:val="Default"/>
              <w:jc w:val="center"/>
              <w:rPr>
                <w:lang w:val="en-US"/>
              </w:rPr>
            </w:pPr>
            <w:r>
              <w:rPr>
                <w:lang w:val="en-US"/>
              </w:rPr>
              <w:t>16</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12</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В-21</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0,667</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В-22</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0,625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В-23</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0,75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В-24</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0,8</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1487" w:type="dxa"/>
            <w:vAlign w:val="center"/>
          </w:tcPr>
          <w:p w:rsidR="00B92F85" w:rsidRPr="00E11DBC" w:rsidRDefault="00B92F85" w:rsidP="00B92F85">
            <w:pPr>
              <w:pStyle w:val="Default"/>
              <w:jc w:val="center"/>
            </w:pPr>
          </w:p>
        </w:tc>
      </w:tr>
      <w:tr w:rsidR="00C22D32" w:rsidTr="00052758">
        <w:tc>
          <w:tcPr>
            <w:tcW w:w="877" w:type="dxa"/>
            <w:vAlign w:val="center"/>
          </w:tcPr>
          <w:p w:rsidR="00C22D32" w:rsidRPr="00265C42" w:rsidRDefault="00C22D32" w:rsidP="00C22D32">
            <w:pPr>
              <w:pStyle w:val="Default"/>
              <w:jc w:val="center"/>
            </w:pPr>
            <w:r>
              <w:t>В-25</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0,5</w:t>
            </w:r>
          </w:p>
        </w:tc>
        <w:tc>
          <w:tcPr>
            <w:tcW w:w="762" w:type="dxa"/>
            <w:vAlign w:val="center"/>
          </w:tcPr>
          <w:p w:rsidR="00C22D32" w:rsidRPr="005E671E"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В-26</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0,333</w:t>
            </w:r>
          </w:p>
        </w:tc>
        <w:tc>
          <w:tcPr>
            <w:tcW w:w="762" w:type="dxa"/>
            <w:vAlign w:val="center"/>
          </w:tcPr>
          <w:p w:rsidR="00C22D32" w:rsidRPr="00BC4B5A"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В-27</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0,25</w:t>
            </w:r>
          </w:p>
        </w:tc>
        <w:tc>
          <w:tcPr>
            <w:tcW w:w="762" w:type="dxa"/>
            <w:vAlign w:val="center"/>
          </w:tcPr>
          <w:p w:rsidR="00C22D32" w:rsidRPr="00BC4B5A" w:rsidRDefault="00C22D32" w:rsidP="00C22D32">
            <w:pPr>
              <w:pStyle w:val="Default"/>
              <w:jc w:val="center"/>
              <w:rPr>
                <w:lang w:val="en-US"/>
              </w:rPr>
            </w:pPr>
            <w:r>
              <w:rPr>
                <w:lang w:val="en-US"/>
              </w:rPr>
              <w:t>17</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11</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В-28</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0,2</w:t>
            </w:r>
          </w:p>
        </w:tc>
        <w:tc>
          <w:tcPr>
            <w:tcW w:w="762" w:type="dxa"/>
            <w:vAlign w:val="center"/>
          </w:tcPr>
          <w:p w:rsidR="00C22D32" w:rsidRPr="009B0180" w:rsidRDefault="00C22D32" w:rsidP="00C22D32">
            <w:pPr>
              <w:pStyle w:val="Default"/>
              <w:jc w:val="center"/>
              <w:rPr>
                <w:lang w:val="en-US"/>
              </w:rPr>
            </w:pPr>
            <w:r>
              <w:rPr>
                <w:lang w:val="en-US"/>
              </w:rPr>
              <w:t>18</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10</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В-29</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0,667</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В-30</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0,625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В-31</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0,75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В-32</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0,8</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1487" w:type="dxa"/>
            <w:vAlign w:val="center"/>
          </w:tcPr>
          <w:p w:rsidR="00C22D32" w:rsidRPr="00E11DBC" w:rsidRDefault="00C22D32" w:rsidP="00C22D32">
            <w:pPr>
              <w:pStyle w:val="Default"/>
              <w:jc w:val="center"/>
            </w:pPr>
          </w:p>
        </w:tc>
      </w:tr>
      <w:tr w:rsidR="004A717D" w:rsidTr="00052758">
        <w:tc>
          <w:tcPr>
            <w:tcW w:w="877" w:type="dxa"/>
            <w:vAlign w:val="center"/>
          </w:tcPr>
          <w:p w:rsidR="004A717D" w:rsidRPr="00C37215" w:rsidRDefault="004A717D" w:rsidP="004A717D">
            <w:pPr>
              <w:pStyle w:val="Default"/>
              <w:jc w:val="center"/>
            </w:pPr>
            <w:r>
              <w:t>В-33</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В-34</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0,333</w:t>
            </w:r>
          </w:p>
        </w:tc>
        <w:tc>
          <w:tcPr>
            <w:tcW w:w="762" w:type="dxa"/>
            <w:vAlign w:val="center"/>
          </w:tcPr>
          <w:p w:rsidR="004A717D" w:rsidRDefault="004A717D" w:rsidP="004A717D">
            <w:pPr>
              <w:pStyle w:val="Default"/>
              <w:jc w:val="center"/>
              <w:rPr>
                <w:lang w:val="en-US"/>
              </w:rPr>
            </w:pPr>
            <w:r>
              <w:rPr>
                <w:lang w:val="en-US"/>
              </w:rPr>
              <w:t>18</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10</w:t>
            </w:r>
          </w:p>
        </w:tc>
        <w:tc>
          <w:tcPr>
            <w:tcW w:w="1312" w:type="dxa"/>
            <w:vAlign w:val="bottom"/>
          </w:tcPr>
          <w:p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В-35</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0,25</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В-36</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0,2</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1487" w:type="dxa"/>
            <w:vAlign w:val="center"/>
          </w:tcPr>
          <w:p w:rsidR="004A717D" w:rsidRPr="003C29D7" w:rsidRDefault="004A717D" w:rsidP="004A717D">
            <w:pPr>
              <w:pStyle w:val="Default"/>
              <w:jc w:val="center"/>
              <w:rPr>
                <w:i/>
              </w:rPr>
            </w:pPr>
            <m:oMathPara>
              <m:oMath>
                <m:r>
                  <w:rPr>
                    <w:rFonts w:ascii="Cambria Math" w:hAnsi="Cambria Math" w:cs="Times New Roman"/>
                  </w:rPr>
                  <m:t>∆S-max</m:t>
                </m:r>
              </m:oMath>
            </m:oMathPara>
          </w:p>
        </w:tc>
      </w:tr>
      <w:tr w:rsidR="004A717D" w:rsidTr="00052758">
        <w:tc>
          <w:tcPr>
            <w:tcW w:w="877" w:type="dxa"/>
            <w:vAlign w:val="center"/>
          </w:tcPr>
          <w:p w:rsidR="004A717D" w:rsidRDefault="004A717D" w:rsidP="004A717D">
            <w:pPr>
              <w:pStyle w:val="Default"/>
              <w:jc w:val="center"/>
            </w:pPr>
            <w:r>
              <w:t>В-37</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0,667</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В-38</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0,625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В-39</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0,75</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В-40</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0,8</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1487" w:type="dxa"/>
            <w:vAlign w:val="center"/>
          </w:tcPr>
          <w:p w:rsidR="004A717D" w:rsidRPr="00E11DBC" w:rsidRDefault="004A717D" w:rsidP="004A717D">
            <w:pPr>
              <w:pStyle w:val="Default"/>
              <w:jc w:val="center"/>
            </w:pPr>
          </w:p>
        </w:tc>
      </w:tr>
    </w:tbl>
    <w:p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F26CDD"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F26CDD" w:rsidRPr="000E3878">
        <w:rPr>
          <w:sz w:val="28"/>
          <w:szCs w:val="28"/>
        </w:rPr>
        <w:t xml:space="preserve">. </w:t>
      </w:r>
    </w:p>
    <w:p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тыс.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F26CDD" w:rsidRDefault="00F26CDD" w:rsidP="00F26CDD">
      <w:pPr>
        <w:pStyle w:val="Default"/>
        <w:jc w:val="both"/>
        <w:rPr>
          <w:sz w:val="28"/>
          <w:szCs w:val="28"/>
        </w:rPr>
      </w:pPr>
      <w:r>
        <w:rPr>
          <w:sz w:val="28"/>
          <w:szCs w:val="28"/>
        </w:rPr>
        <w:t xml:space="preserve">   </w:t>
      </w:r>
      <w:r>
        <w:rPr>
          <w:b/>
          <w:bCs/>
          <w:sz w:val="28"/>
          <w:szCs w:val="28"/>
        </w:rPr>
        <w:t xml:space="preserve">В-28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тыс.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тыс. руб. </w:t>
      </w:r>
    </w:p>
    <w:p w:rsidR="00F26CDD" w:rsidRDefault="00F26CDD" w:rsidP="00F26CDD">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264B3D"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264B3D"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264B3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264B3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264B3D"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264B3D"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264B3D"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264B3D"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264B3D"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264B3D"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264B3D"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264B3D"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264B3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264B3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264B3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264B3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264B3D"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264B3D"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264B3D"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642A53" w:rsidRDefault="00264B3D"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642A53" w:rsidRPr="009070B8" w:rsidRDefault="00264B3D"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642A53" w:rsidRPr="009070B8" w:rsidRDefault="00264B3D"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rsidR="00642A53" w:rsidRPr="009070B8" w:rsidRDefault="00642A53" w:rsidP="00D74754">
            <w:pPr>
              <w:pStyle w:val="Default"/>
              <w:jc w:val="center"/>
              <w:rPr>
                <w:rFonts w:cs="Times New Roman"/>
              </w:rPr>
            </w:pPr>
          </w:p>
        </w:tc>
      </w:tr>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rsidR="00642A53" w:rsidRPr="009070B8" w:rsidRDefault="00642A53" w:rsidP="00D74754">
            <w:pPr>
              <w:pStyle w:val="Default"/>
              <w:jc w:val="center"/>
              <w:rPr>
                <w:rFonts w:cs="Times New Roman"/>
              </w:rPr>
            </w:pPr>
            <w:r w:rsidRPr="009070B8">
              <w:rPr>
                <w:rFonts w:cs="Times New Roman"/>
              </w:rPr>
              <w:t>11</w:t>
            </w:r>
          </w:p>
        </w:tc>
      </w:tr>
      <w:tr w:rsidR="00D310BA" w:rsidTr="00945F10">
        <w:tc>
          <w:tcPr>
            <w:tcW w:w="709" w:type="dxa"/>
            <w:vAlign w:val="center"/>
          </w:tcPr>
          <w:p w:rsidR="00D310BA" w:rsidRPr="009070B8" w:rsidRDefault="00D310BA" w:rsidP="00D310BA">
            <w:pPr>
              <w:pStyle w:val="Default"/>
              <w:jc w:val="center"/>
              <w:rPr>
                <w:rFonts w:cs="Times New Roman"/>
              </w:rPr>
            </w:pPr>
            <w:r>
              <w:rPr>
                <w:rFonts w:cs="Times New Roman"/>
              </w:rPr>
              <w:t>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rPr>
                <w:rFonts w:cs="Times New Roman"/>
              </w:rPr>
            </w:pPr>
          </w:p>
        </w:tc>
      </w:tr>
      <w:tr w:rsidR="00D310BA" w:rsidTr="00945F10">
        <w:tc>
          <w:tcPr>
            <w:tcW w:w="709" w:type="dxa"/>
            <w:vAlign w:val="center"/>
          </w:tcPr>
          <w:p w:rsidR="00D310BA" w:rsidRPr="009070B8" w:rsidRDefault="00D310BA" w:rsidP="00D310BA">
            <w:pPr>
              <w:pStyle w:val="Default"/>
              <w:jc w:val="center"/>
            </w:pPr>
            <w:r>
              <w:t>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lastRenderedPageBreak/>
              <w:t>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067B3A" w:rsidRDefault="00067B3A" w:rsidP="00D310BA">
            <w:pPr>
              <w:pStyle w:val="Default"/>
              <w:jc w:val="center"/>
              <w:rPr>
                <w:lang w:val="en-US"/>
              </w:rPr>
            </w:pPr>
            <w:r>
              <w:rPr>
                <w:lang w:val="en-US"/>
              </w:rPr>
              <w:t>max</w:t>
            </w:r>
          </w:p>
        </w:tc>
      </w:tr>
      <w:tr w:rsidR="00D310BA" w:rsidTr="00945F10">
        <w:tc>
          <w:tcPr>
            <w:tcW w:w="709" w:type="dxa"/>
            <w:vAlign w:val="center"/>
          </w:tcPr>
          <w:p w:rsidR="00D310BA" w:rsidRDefault="00D310BA" w:rsidP="00D310BA">
            <w:pPr>
              <w:pStyle w:val="Default"/>
              <w:jc w:val="center"/>
            </w:pPr>
            <w:r>
              <w:t>13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1274B8" w:rsidRDefault="00D310BA" w:rsidP="00D310BA">
            <w:pPr>
              <w:pStyle w:val="Default"/>
              <w:jc w:val="center"/>
              <w:rPr>
                <w:lang w:val="en-US"/>
              </w:rPr>
            </w:pPr>
            <w:r>
              <w:rPr>
                <w:lang w:val="en-US"/>
              </w:rPr>
              <w:t>min</w:t>
            </w:r>
          </w:p>
        </w:tc>
      </w:tr>
      <w:tr w:rsidR="00D310BA" w:rsidTr="00945F10">
        <w:tc>
          <w:tcPr>
            <w:tcW w:w="709" w:type="dxa"/>
            <w:vAlign w:val="center"/>
          </w:tcPr>
          <w:p w:rsidR="00D310BA" w:rsidRDefault="00D310BA" w:rsidP="00D310BA">
            <w:pPr>
              <w:pStyle w:val="Default"/>
              <w:jc w:val="center"/>
            </w:pPr>
            <w:r>
              <w:t>17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6859AB" w:rsidRDefault="00D310BA" w:rsidP="00D310BA">
            <w:pPr>
              <w:pStyle w:val="Default"/>
              <w:jc w:val="center"/>
              <w:rPr>
                <w:lang w:val="en-US"/>
              </w:rPr>
            </w:pPr>
          </w:p>
        </w:tc>
      </w:tr>
      <w:tr w:rsidR="00D310BA" w:rsidTr="00945F10">
        <w:tc>
          <w:tcPr>
            <w:tcW w:w="709" w:type="dxa"/>
            <w:vAlign w:val="center"/>
          </w:tcPr>
          <w:p w:rsidR="00D310BA" w:rsidRDefault="00D310BA" w:rsidP="00D310BA">
            <w:pPr>
              <w:pStyle w:val="Default"/>
              <w:jc w:val="center"/>
            </w:pPr>
            <w:r>
              <w:t>37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40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bl>
    <w:p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4427B6" w:rsidRPr="004F6D07" w:rsidRDefault="00264B3D"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4427B6" w:rsidRPr="00797E5C" w:rsidRDefault="00264B3D"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rsidR="004427B6" w:rsidRPr="00CB0DB0" w:rsidRDefault="00264B3D"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4427B6" w:rsidRPr="006F2CB2" w:rsidRDefault="00264B3D"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rsidR="004427B6" w:rsidRDefault="004427B6" w:rsidP="004427B6">
      <w:pPr>
        <w:pStyle w:val="Default"/>
        <w:spacing w:after="120"/>
        <w:jc w:val="both"/>
        <w:rPr>
          <w:sz w:val="28"/>
          <w:szCs w:val="28"/>
        </w:rPr>
      </w:pPr>
      <w:r w:rsidRPr="006F2CB2">
        <w:rPr>
          <w:noProof/>
          <w:sz w:val="28"/>
          <w:szCs w:val="28"/>
        </w:rPr>
        <w:drawing>
          <wp:inline distT="0" distB="0" distL="0" distR="0" wp14:anchorId="030EAE54" wp14:editId="65427307">
            <wp:extent cx="6299835" cy="7259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59320"/>
                    </a:xfrm>
                    <a:prstGeom prst="rect">
                      <a:avLst/>
                    </a:prstGeom>
                  </pic:spPr>
                </pic:pic>
              </a:graphicData>
            </a:graphic>
          </wp:inline>
        </w:drawing>
      </w:r>
    </w:p>
    <w:p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rsidR="004427B6" w:rsidRPr="004F098C" w:rsidRDefault="004427B6" w:rsidP="00F64308">
      <w:pPr>
        <w:pStyle w:val="Default"/>
        <w:spacing w:after="120"/>
        <w:jc w:val="both"/>
        <w:rPr>
          <w:sz w:val="28"/>
          <w:szCs w:val="28"/>
        </w:rPr>
      </w:pPr>
    </w:p>
    <w:p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2536045"/>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t xml:space="preserve">   </w:t>
      </w:r>
      <w:bookmarkStart w:id="7" w:name="_Toc132536046"/>
      <w:r w:rsidRPr="00C96266">
        <w:rPr>
          <w:i w:val="0"/>
          <w:color w:val="000000"/>
          <w:szCs w:val="28"/>
          <w:lang w:eastAsia="ru-RU"/>
        </w:rPr>
        <w:t>5. Расчёт дисконтированных показателей эффективности инвестиций</w:t>
      </w:r>
      <w:bookmarkEnd w:id="6"/>
      <w:bookmarkEnd w:id="7"/>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lastRenderedPageBreak/>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3F6A47" w:rsidRPr="00CC3367" w:rsidRDefault="003F6A47" w:rsidP="003F6A47">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rsidR="003F6A47" w:rsidRDefault="003F6A47" w:rsidP="003F6A4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FD7991" w:rsidRPr="0025547B" w:rsidRDefault="00FD7991" w:rsidP="00FD7991">
            <w:pPr>
              <w:pStyle w:val="Default"/>
              <w:jc w:val="center"/>
              <w:rPr>
                <w:sz w:val="23"/>
                <w:szCs w:val="23"/>
              </w:rPr>
            </w:pPr>
            <w:r>
              <w:rPr>
                <w:sz w:val="23"/>
                <w:szCs w:val="23"/>
              </w:rPr>
              <w:t xml:space="preserve">Начальные капитальные вложения (COF) </w:t>
            </w:r>
          </w:p>
        </w:tc>
        <w:tc>
          <w:tcPr>
            <w:tcW w:w="1276" w:type="dxa"/>
            <w:vAlign w:val="center"/>
          </w:tcPr>
          <w:p w:rsidR="00FD7991" w:rsidRPr="00FD7991" w:rsidRDefault="00FD7991" w:rsidP="00FD7991">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FD7991" w:rsidRPr="0025547B" w:rsidRDefault="00FD7991" w:rsidP="00FD799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FD7991" w:rsidRPr="00E70A68" w:rsidRDefault="00FD7991" w:rsidP="00FD7991">
            <w:pPr>
              <w:pStyle w:val="Default"/>
              <w:jc w:val="center"/>
              <w:rPr>
                <w:sz w:val="23"/>
                <w:szCs w:val="23"/>
              </w:rPr>
            </w:pPr>
            <w:r>
              <w:rPr>
                <w:sz w:val="23"/>
                <w:szCs w:val="23"/>
              </w:rPr>
              <w:t xml:space="preserve">Чистый денежный поток (ЧДП)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FD7991" w:rsidRPr="00EB6452" w:rsidRDefault="00FD7991" w:rsidP="00FD7991">
            <w:pPr>
              <w:pStyle w:val="Default"/>
              <w:jc w:val="center"/>
              <w:rPr>
                <w:sz w:val="23"/>
                <w:szCs w:val="23"/>
              </w:rPr>
            </w:pPr>
            <w:r>
              <w:rPr>
                <w:sz w:val="23"/>
                <w:szCs w:val="23"/>
              </w:rPr>
              <w:t xml:space="preserve">Ставка дисконтирования (r)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FD7991" w:rsidRPr="00FD00A3" w:rsidRDefault="00FD7991" w:rsidP="00FD799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0,402</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FD7991" w:rsidRDefault="00FD7991" w:rsidP="00FD7991">
            <w:pPr>
              <w:pStyle w:val="Default"/>
              <w:jc w:val="center"/>
              <w:rPr>
                <w:sz w:val="23"/>
                <w:szCs w:val="23"/>
              </w:rPr>
            </w:pPr>
            <w:r>
              <w:rPr>
                <w:sz w:val="23"/>
                <w:szCs w:val="23"/>
              </w:rPr>
              <w:t xml:space="preserve">ЧДД (NPV)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center"/>
          </w:tcPr>
          <w:p w:rsidR="003F6A47" w:rsidRPr="00473F0D" w:rsidRDefault="00F0740A" w:rsidP="007454BE">
            <w:pPr>
              <w:spacing w:after="0" w:line="240" w:lineRule="auto"/>
              <w:jc w:val="center"/>
              <w:rPr>
                <w:rFonts w:cs="Times New Roman"/>
                <w:sz w:val="20"/>
                <w:szCs w:val="20"/>
              </w:rPr>
            </w:pPr>
            <w:r w:rsidRPr="00DF775D">
              <w:rPr>
                <w:rFonts w:cs="Times New Roman"/>
                <w:color w:val="000000"/>
                <w:sz w:val="24"/>
              </w:rPr>
              <w:t>10</w:t>
            </w:r>
            <w:r w:rsidR="003F6A47" w:rsidRPr="00DF775D">
              <w:rPr>
                <w:rFonts w:cs="Times New Roman"/>
                <w:color w:val="000000"/>
                <w:sz w:val="24"/>
              </w:rPr>
              <w:t>,</w:t>
            </w:r>
            <w:r w:rsidRPr="00DF775D">
              <w:rPr>
                <w:rFonts w:cs="Times New Roman"/>
                <w:color w:val="000000"/>
                <w:sz w:val="24"/>
              </w:rPr>
              <w:t>067</w:t>
            </w:r>
          </w:p>
        </w:tc>
      </w:tr>
    </w:tbl>
    <w:p w:rsidR="003F6A47" w:rsidRDefault="003F6A47" w:rsidP="00AA00C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940B75" w:rsidRPr="0025547B" w:rsidRDefault="00940B75" w:rsidP="00940B75">
            <w:pPr>
              <w:pStyle w:val="Default"/>
              <w:jc w:val="center"/>
              <w:rPr>
                <w:sz w:val="23"/>
                <w:szCs w:val="23"/>
              </w:rPr>
            </w:pPr>
            <w:r>
              <w:rPr>
                <w:sz w:val="23"/>
                <w:szCs w:val="23"/>
              </w:rPr>
              <w:t xml:space="preserve">Начальные капитальные вложения (COF) </w:t>
            </w:r>
          </w:p>
        </w:tc>
        <w:tc>
          <w:tcPr>
            <w:tcW w:w="1276" w:type="dxa"/>
            <w:vAlign w:val="center"/>
          </w:tcPr>
          <w:p w:rsidR="00940B75" w:rsidRPr="00940B75" w:rsidRDefault="00940B75" w:rsidP="00940B75">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940B75" w:rsidRPr="0025547B" w:rsidRDefault="00940B75" w:rsidP="00940B7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940B75" w:rsidRPr="00E70A68" w:rsidRDefault="00940B75" w:rsidP="00940B75">
            <w:pPr>
              <w:pStyle w:val="Default"/>
              <w:jc w:val="center"/>
              <w:rPr>
                <w:sz w:val="23"/>
                <w:szCs w:val="23"/>
              </w:rPr>
            </w:pPr>
            <w:r>
              <w:rPr>
                <w:sz w:val="23"/>
                <w:szCs w:val="23"/>
              </w:rPr>
              <w:t xml:space="preserve">Чистый денежный поток (ЧДП)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940B75" w:rsidRPr="00EB6452" w:rsidRDefault="00940B75" w:rsidP="00940B75">
            <w:pPr>
              <w:pStyle w:val="Default"/>
              <w:jc w:val="center"/>
              <w:rPr>
                <w:sz w:val="23"/>
                <w:szCs w:val="23"/>
              </w:rPr>
            </w:pPr>
            <w:r>
              <w:rPr>
                <w:sz w:val="23"/>
                <w:szCs w:val="23"/>
              </w:rPr>
              <w:t xml:space="preserve">Ставка дисконтирования (r)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940B75" w:rsidRPr="00FD00A3" w:rsidRDefault="00940B75" w:rsidP="00940B7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0,497</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6</w:t>
            </w:r>
          </w:p>
        </w:tc>
        <w:tc>
          <w:tcPr>
            <w:tcW w:w="3260" w:type="dxa"/>
            <w:vAlign w:val="center"/>
          </w:tcPr>
          <w:p w:rsidR="00940B75" w:rsidRDefault="00940B75" w:rsidP="00940B75">
            <w:pPr>
              <w:pStyle w:val="Default"/>
              <w:jc w:val="center"/>
              <w:rPr>
                <w:sz w:val="23"/>
                <w:szCs w:val="23"/>
              </w:rPr>
            </w:pPr>
            <w:r>
              <w:rPr>
                <w:sz w:val="23"/>
                <w:szCs w:val="23"/>
              </w:rPr>
              <w:t xml:space="preserve">ЧДД (NPV)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bottom"/>
          </w:tcPr>
          <w:p w:rsidR="003F6A47" w:rsidRPr="00DF775D" w:rsidRDefault="00940B75" w:rsidP="007454BE">
            <w:pPr>
              <w:spacing w:after="0" w:line="240" w:lineRule="auto"/>
              <w:jc w:val="center"/>
              <w:rPr>
                <w:rFonts w:cs="Times New Roman"/>
                <w:color w:val="000000"/>
                <w:sz w:val="24"/>
                <w:szCs w:val="24"/>
              </w:rPr>
            </w:pPr>
            <w:r w:rsidRPr="00DF775D">
              <w:rPr>
                <w:rFonts w:cs="Times New Roman"/>
                <w:color w:val="000000"/>
                <w:sz w:val="24"/>
                <w:szCs w:val="24"/>
              </w:rPr>
              <w:t>528</w:t>
            </w:r>
            <w:r w:rsidR="003F6A47" w:rsidRPr="00DF775D">
              <w:rPr>
                <w:rFonts w:cs="Times New Roman"/>
                <w:color w:val="000000"/>
                <w:sz w:val="24"/>
                <w:szCs w:val="24"/>
              </w:rPr>
              <w:t>,</w:t>
            </w:r>
            <w:r w:rsidRPr="00DF775D">
              <w:rPr>
                <w:rFonts w:cs="Times New Roman"/>
                <w:color w:val="000000"/>
                <w:sz w:val="24"/>
                <w:szCs w:val="24"/>
              </w:rPr>
              <w:t>292</w:t>
            </w:r>
          </w:p>
        </w:tc>
      </w:tr>
    </w:tbl>
    <w:p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2536047"/>
      <w:r w:rsidR="007A13CC" w:rsidRPr="00C96266">
        <w:rPr>
          <w:b/>
          <w:color w:val="000000"/>
          <w:sz w:val="28"/>
          <w:szCs w:val="28"/>
        </w:rPr>
        <w:t>5.1. Расчёт чистого дисконтированного дохода</w:t>
      </w:r>
      <w:bookmarkEnd w:id="8"/>
      <w:bookmarkEnd w:id="9"/>
    </w:p>
    <w:p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7A13CC" w:rsidRDefault="007A13CC" w:rsidP="007A13C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7A13CC" w:rsidRPr="00DF775D" w:rsidRDefault="00DF775D" w:rsidP="007A13C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898,801</m:t>
          </m:r>
          <m:r>
            <m:rPr>
              <m:sty m:val="p"/>
            </m:rPr>
            <w:rPr>
              <w:rFonts w:ascii="Cambria Math"/>
              <w:color w:val="000000"/>
              <w:szCs w:val="28"/>
            </w:rPr>
            <m:t>∙</m:t>
          </m:r>
          <m:r>
            <m:rPr>
              <m:sty m:val="p"/>
            </m:rPr>
            <w:rPr>
              <w:rFonts w:ascii="Cambria Math" w:hAnsi="Cambria Math"/>
              <w:color w:val="000000"/>
              <w:szCs w:val="28"/>
            </w:rPr>
            <m:t>0,402=10,067 млн. руб.</m:t>
          </m:r>
        </m:oMath>
      </m:oMathPara>
    </w:p>
    <w:p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2536048"/>
      <w:r w:rsidRPr="00C96266">
        <w:rPr>
          <w:b/>
          <w:color w:val="000000"/>
          <w:sz w:val="28"/>
          <w:szCs w:val="28"/>
        </w:rPr>
        <w:t>5.2. Расчёт индекса рентабельности</w:t>
      </w:r>
      <w:bookmarkEnd w:id="10"/>
      <w:bookmarkEnd w:id="11"/>
    </w:p>
    <w:p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7A13CC" w:rsidRDefault="00264B3D"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rsidR="007A13CC" w:rsidRPr="00097AD3" w:rsidRDefault="00264B3D"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097AD3" w:rsidRDefault="00097AD3" w:rsidP="00097AD3">
      <w:pPr>
        <w:rPr>
          <w:b/>
          <w:color w:val="000000"/>
          <w:szCs w:val="28"/>
        </w:rPr>
      </w:pPr>
      <w:bookmarkStart w:id="12" w:name="_Toc132368276"/>
    </w:p>
    <w:p w:rsidR="00097AD3" w:rsidRDefault="00097AD3" w:rsidP="00097AD3">
      <w:pPr>
        <w:rPr>
          <w:b/>
          <w:color w:val="000000"/>
          <w:szCs w:val="28"/>
        </w:rPr>
      </w:pPr>
    </w:p>
    <w:p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2536049"/>
      <w:r w:rsidRPr="00CA6A20">
        <w:rPr>
          <w:b/>
          <w:color w:val="000000"/>
          <w:sz w:val="28"/>
          <w:szCs w:val="28"/>
        </w:rPr>
        <w:t>5.3. Расчёт внутренней нормы доходности</w:t>
      </w:r>
      <w:bookmarkEnd w:id="12"/>
      <w:bookmarkEnd w:id="13"/>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097AD3" w:rsidRPr="007C39E1" w:rsidRDefault="00264B3D"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=15-10,067∙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528,292-10,067</m:t>
              </m:r>
            </m:den>
          </m:f>
          <m:r>
            <w:rPr>
              <w:rFonts w:ascii="Cambria Math" w:hAnsi="Cambria Math"/>
              <w:color w:val="000000"/>
              <w:szCs w:val="28"/>
              <w:lang w:eastAsia="ru-RU"/>
            </w:rPr>
            <m:t>=14,903,</m:t>
          </m:r>
        </m:oMath>
      </m:oMathPara>
    </w:p>
    <w:p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rsidR="00097AD3" w:rsidRPr="00575B98" w:rsidRDefault="00097AD3" w:rsidP="007A13CC">
      <w:pPr>
        <w:autoSpaceDE w:val="0"/>
        <w:autoSpaceDN w:val="0"/>
        <w:adjustRightInd w:val="0"/>
        <w:spacing w:before="120" w:after="120" w:line="240" w:lineRule="auto"/>
        <w:rPr>
          <w:color w:val="000000"/>
          <w:szCs w:val="28"/>
          <w:lang w:eastAsia="ru-RU"/>
        </w:rPr>
      </w:pPr>
    </w:p>
    <w:p w:rsidR="003F6A47" w:rsidRDefault="003F6A47" w:rsidP="00B5323F">
      <w:pPr>
        <w:autoSpaceDE w:val="0"/>
        <w:autoSpaceDN w:val="0"/>
        <w:adjustRightInd w:val="0"/>
        <w:spacing w:after="0" w:line="240" w:lineRule="auto"/>
        <w:rPr>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2536050"/>
      <w:r w:rsidRPr="0080067F">
        <w:rPr>
          <w:i w:val="0"/>
          <w:color w:val="000000"/>
          <w:szCs w:val="28"/>
          <w:lang w:eastAsia="ru-RU"/>
        </w:rPr>
        <w:t>Заключение</w:t>
      </w:r>
      <w:bookmarkEnd w:id="14"/>
      <w:bookmarkEnd w:id="15"/>
    </w:p>
    <w:p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Pr>
          <w:szCs w:val="28"/>
        </w:rPr>
        <w:t xml:space="preserve">. </w:t>
      </w:r>
    </w:p>
    <w:p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2C0951" w:rsidRPr="000821B7" w:rsidRDefault="002C0951" w:rsidP="002C0951">
      <w:pPr>
        <w:autoSpaceDE w:val="0"/>
        <w:autoSpaceDN w:val="0"/>
        <w:adjustRightInd w:val="0"/>
        <w:spacing w:before="120" w:after="120" w:line="240" w:lineRule="auto"/>
        <w:rPr>
          <w:b/>
          <w:color w:val="000000"/>
          <w:szCs w:val="28"/>
          <w:lang w:eastAsia="ru-RU"/>
        </w:rPr>
      </w:pPr>
    </w:p>
    <w:p w:rsidR="002C0951" w:rsidRDefault="002C0951" w:rsidP="002C0951">
      <w:pPr>
        <w:pStyle w:val="Default"/>
        <w:spacing w:before="120" w:after="120"/>
        <w:jc w:val="both"/>
        <w:rPr>
          <w:sz w:val="28"/>
          <w:szCs w:val="28"/>
        </w:rPr>
      </w:pPr>
    </w:p>
    <w:p w:rsidR="002C0951" w:rsidRPr="00101D1C" w:rsidRDefault="002C0951" w:rsidP="002C0951">
      <w:pPr>
        <w:pStyle w:val="Default"/>
        <w:spacing w:before="120" w:after="120"/>
        <w:jc w:val="both"/>
        <w:rPr>
          <w:sz w:val="28"/>
          <w:szCs w:val="28"/>
        </w:rPr>
      </w:pPr>
    </w:p>
    <w:p w:rsidR="002C0951" w:rsidRPr="00797E5C" w:rsidRDefault="002C0951" w:rsidP="002C0951">
      <w:pPr>
        <w:pStyle w:val="Default"/>
        <w:spacing w:before="120" w:after="120"/>
        <w:jc w:val="both"/>
        <w:rPr>
          <w:i/>
          <w:sz w:val="28"/>
          <w:szCs w:val="28"/>
        </w:rPr>
      </w:pPr>
    </w:p>
    <w:p w:rsidR="002C0951" w:rsidRDefault="002C0951" w:rsidP="002C0951">
      <w:pPr>
        <w:pStyle w:val="Default"/>
        <w:spacing w:before="120" w:after="120"/>
        <w:jc w:val="both"/>
        <w:rPr>
          <w:b/>
          <w:bCs/>
          <w:sz w:val="28"/>
          <w:szCs w:val="28"/>
        </w:rPr>
      </w:pPr>
    </w:p>
    <w:p w:rsidR="002C0951" w:rsidRPr="004F098C" w:rsidRDefault="002C0951" w:rsidP="002C0951">
      <w:pPr>
        <w:pStyle w:val="Default"/>
        <w:spacing w:after="120"/>
        <w:jc w:val="both"/>
        <w:rPr>
          <w:sz w:val="28"/>
          <w:szCs w:val="28"/>
        </w:rPr>
      </w:pPr>
    </w:p>
    <w:p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2536051"/>
      <w:r w:rsidRPr="00C44A28">
        <w:rPr>
          <w:b/>
          <w:sz w:val="28"/>
          <w:szCs w:val="28"/>
        </w:rPr>
        <w:t>Список использованных источников</w:t>
      </w:r>
      <w:bookmarkEnd w:id="16"/>
      <w:bookmarkEnd w:id="17"/>
    </w:p>
    <w:p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2536052"/>
      <w:r w:rsidRPr="00113A3E">
        <w:rPr>
          <w:b/>
          <w:sz w:val="28"/>
          <w:szCs w:val="28"/>
        </w:rPr>
        <w:t>Приложение</w:t>
      </w:r>
      <w:bookmarkEnd w:id="18"/>
    </w:p>
    <w:p w:rsidR="00113A3E" w:rsidRDefault="00113A3E" w:rsidP="003F6506">
      <w:pPr>
        <w:pStyle w:val="Default"/>
        <w:spacing w:before="120" w:after="120"/>
        <w:jc w:val="right"/>
        <w:outlineLvl w:val="1"/>
        <w:rPr>
          <w:b/>
          <w:sz w:val="28"/>
          <w:szCs w:val="28"/>
        </w:rPr>
      </w:pPr>
      <w:bookmarkStart w:id="19" w:name="_Toc132536053"/>
      <w:r w:rsidRPr="00113A3E">
        <w:rPr>
          <w:b/>
          <w:sz w:val="28"/>
          <w:szCs w:val="28"/>
        </w:rPr>
        <w:t>Приложение А</w:t>
      </w:r>
      <w:bookmarkEnd w:id="19"/>
    </w:p>
    <w:tbl>
      <w:tblPr>
        <w:tblW w:w="9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01"/>
        <w:gridCol w:w="801"/>
        <w:gridCol w:w="801"/>
        <w:gridCol w:w="891"/>
        <w:gridCol w:w="621"/>
        <w:gridCol w:w="711"/>
        <w:gridCol w:w="801"/>
        <w:gridCol w:w="801"/>
        <w:gridCol w:w="711"/>
        <w:gridCol w:w="801"/>
        <w:gridCol w:w="891"/>
      </w:tblGrid>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proofErr w:type="spellStart"/>
            <w:r w:rsidRPr="003D4DEC">
              <w:rPr>
                <w:rFonts w:eastAsia="Times New Roman"/>
                <w:color w:val="000000"/>
                <w:sz w:val="18"/>
                <w:szCs w:val="18"/>
                <w:lang w:eastAsia="ru-RU"/>
              </w:rPr>
              <w:t>a</w:t>
            </w:r>
            <w:r w:rsidRPr="003D4DEC">
              <w:rPr>
                <w:rFonts w:eastAsia="Times New Roman"/>
                <w:color w:val="000000"/>
                <w:sz w:val="18"/>
                <w:szCs w:val="18"/>
                <w:vertAlign w:val="subscript"/>
                <w:lang w:eastAsia="ru-RU"/>
              </w:rPr>
              <w:t>r</w:t>
            </w:r>
            <w:proofErr w:type="spellEnd"/>
            <w:r w:rsidRPr="003D4DEC">
              <w:rPr>
                <w:rFonts w:eastAsia="Times New Roman"/>
                <w:color w:val="000000"/>
                <w:sz w:val="18"/>
                <w:szCs w:val="18"/>
                <w:lang w:eastAsia="ru-RU"/>
              </w:rPr>
              <w:t>/Месяц</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Сумма</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3083,152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1576,859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1090,446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651,077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601,749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570,638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547,866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567,595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579,868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593,393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607,969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656,579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692,035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767,916</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2493,904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874,802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577,079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510,805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468,125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440,197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422,098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405,342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409,856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423,047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431,264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440,331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450,123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471,485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494,726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519,408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532,191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545,227</w:t>
            </w:r>
          </w:p>
        </w:tc>
      </w:tr>
      <w:tr w:rsidR="003B4103" w:rsidRPr="003D4DEC" w:rsidTr="00586C3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2201,045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1119,616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401,714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375,366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357,702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334,505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336,813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357,014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379,494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396,661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405,741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415,104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424,715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434,548</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1028,167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361,707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292,814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298,154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312,092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330,664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367,877</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b/>
                <w:bCs/>
                <w:color w:val="000000"/>
                <w:sz w:val="18"/>
                <w:szCs w:val="18"/>
                <w:lang w:eastAsia="ru-RU"/>
              </w:rPr>
            </w:pPr>
            <w:r w:rsidRPr="003D4DEC">
              <w:rPr>
                <w:rFonts w:eastAsia="Times New Roman"/>
                <w:b/>
                <w:bCs/>
                <w:color w:val="000000"/>
                <w:sz w:val="18"/>
                <w:szCs w:val="18"/>
                <w:lang w:eastAsia="ru-RU"/>
              </w:rPr>
              <w:t xml:space="preserve">В-13: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3672,397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1882,299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701,078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671,504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669,132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672,277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719,344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736,689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755,523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775,608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818,822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841,673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865,21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889,347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939,142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964,688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990,605</w:t>
            </w:r>
          </w:p>
        </w:tc>
      </w:tr>
      <w:tr w:rsidR="003B4103" w:rsidRPr="003D4DEC" w:rsidTr="00E017B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3524,203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1805,481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1251,856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843,657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756,068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635,877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654,546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666,824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714,746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817,136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839,723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910,303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r>
      <w:tr w:rsidR="003B4103" w:rsidRPr="003D4DEC" w:rsidTr="0081310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3965,256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2034,105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1413,266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1120,005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957,774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801,784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765,907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745,629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736,269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748,509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794,764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836,101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960,215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987,412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1015,176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1072,164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1101,283</w:t>
            </w:r>
          </w:p>
        </w:tc>
      </w:tr>
      <w:tr w:rsidR="003B4103" w:rsidRPr="003D4DEC" w:rsidTr="0056581E">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4141,676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1477,83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1172,204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1003,423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903,059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804,962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784,421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779,817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789,979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840,199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884,643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909,117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961,493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1046,487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1167,956</w:t>
            </w:r>
          </w:p>
        </w:tc>
      </w:tr>
      <w:tr w:rsidR="003B4103" w:rsidRPr="003D4DEC" w:rsidTr="005A76EF">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3075,954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1068,856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693,558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551,375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448,875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452,451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471,239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542,168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566,416</w:t>
            </w:r>
          </w:p>
        </w:tc>
      </w:tr>
      <w:tr w:rsidR="003B4103" w:rsidRPr="003D4DEC" w:rsidTr="00F14E8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1261,836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665,474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553,115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344,699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338,242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337,964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339,16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349,267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379,698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387,088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411,027</w:t>
            </w:r>
          </w:p>
        </w:tc>
      </w:tr>
      <w:tr w:rsidR="003B4103" w:rsidRPr="003D4DEC" w:rsidTr="006F65B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2197,447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1112,418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376,526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285,917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288,648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305,139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327,563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w:t>
            </w:r>
          </w:p>
        </w:tc>
      </w:tr>
      <w:tr w:rsidR="003B4103" w:rsidRPr="003D4DEC" w:rsidTr="00CF73A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2021,747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694,425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293,002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278,315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260,129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251,534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252,131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272,835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287,277</w:t>
            </w:r>
          </w:p>
        </w:tc>
      </w:tr>
      <w:tr w:rsidR="003B4103" w:rsidRPr="003D4DEC" w:rsidTr="005A5E04">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3662,797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1277,289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834,001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668,173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624,278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594,833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555,992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565,744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593,208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630,473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689,542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721,805</w:t>
            </w:r>
          </w:p>
        </w:tc>
      </w:tr>
      <w:tr w:rsidR="003B4103" w:rsidRPr="003D4DEC" w:rsidTr="009F326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3515,207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1787,491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953,519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798,679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702,096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596,308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548,776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544,325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610,238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652,478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682,726</w:t>
            </w:r>
          </w:p>
        </w:tc>
      </w:tr>
      <w:tr w:rsidR="003B4103" w:rsidRPr="003D4DEC" w:rsidTr="005102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3954,462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796,295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679,551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616,112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609,854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608,179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711,939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762,788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799,035</w:t>
            </w:r>
          </w:p>
        </w:tc>
      </w:tr>
      <w:tr w:rsidR="003B4103" w:rsidRPr="003D4DEC" w:rsidTr="00FA0A8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4130,162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2102,524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1443,288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1126,148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945,851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833,973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712,848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680,793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660,141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640,293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648,116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677,387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704,506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752,62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770,145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788,265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826,024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845,558</w:t>
            </w:r>
          </w:p>
        </w:tc>
      </w:tr>
      <w:tr w:rsidR="003B4103" w:rsidRPr="003D4DEC" w:rsidTr="00584D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3072,356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1058,062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815,819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675,566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586,309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454,515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400,825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407,549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432,965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440,594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456,986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465,666</w:t>
            </w:r>
          </w:p>
        </w:tc>
      </w:tr>
      <w:tr w:rsidR="003B4103" w:rsidRPr="003D4DEC" w:rsidTr="0044601C">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2486,716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1257,042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853,234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382,683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357,394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302,018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301,858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303,735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306,339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327,178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343,929</w:t>
            </w:r>
          </w:p>
        </w:tc>
      </w:tr>
      <w:tr w:rsidR="003B4103" w:rsidRPr="003D4DEC" w:rsidTr="00E162C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2195,649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751,433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576,404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408,706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332,188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270,333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263,635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255,855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253,533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267,127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270,809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274,774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283,424</w:t>
            </w:r>
          </w:p>
        </w:tc>
      </w:tr>
      <w:tr w:rsidR="003B4103" w:rsidRPr="003D4DEC" w:rsidTr="005F6370">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2020,307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1019,531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280,048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228,046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225,905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225,734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227,191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240,006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246,977</w:t>
            </w:r>
          </w:p>
        </w:tc>
      </w:tr>
      <w:tr w:rsidR="003B4103" w:rsidRPr="003D4DEC" w:rsidTr="00092CE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3657,997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1853,499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1262,889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975,75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810,001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634,573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585,878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510,732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491,889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502,008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516,422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524,873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564,742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587,405</w:t>
            </w:r>
          </w:p>
        </w:tc>
      </w:tr>
      <w:tr w:rsidR="003B4103" w:rsidRPr="003D4DEC" w:rsidTr="00E31E3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3510,711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1778,495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1211,376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560,326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469,419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465,287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467,865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477,076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490,409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515,885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545,985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556,788</w:t>
            </w:r>
          </w:p>
        </w:tc>
      </w:tr>
      <w:tr w:rsidR="003B4103" w:rsidRPr="003D4DEC" w:rsidTr="00374A7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2001,721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1364,69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1055,237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876,816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763,911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688,442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636,373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599,903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574,349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538,013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535,694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551,279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577,444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598,806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647,911</w:t>
            </w:r>
          </w:p>
        </w:tc>
      </w:tr>
      <w:tr w:rsidR="003B4103" w:rsidRPr="003D4DEC" w:rsidTr="00DF7F0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4124,406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1426,016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917,065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799,431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720,892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602,571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584,456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572,561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580,961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589,364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609,113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620,206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657,226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684,358</w:t>
            </w:r>
          </w:p>
        </w:tc>
      </w:tr>
      <w:tr w:rsidR="003B4103" w:rsidRPr="003D4DEC" w:rsidTr="008A78F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1550,953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1051,586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807,183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664,772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573,355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366,518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360,229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376,124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381,151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386,622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392,484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405,218</w:t>
            </w:r>
          </w:p>
        </w:tc>
      </w:tr>
      <w:tr w:rsidR="005F7AAF" w:rsidRPr="003D4DEC" w:rsidTr="00BB245E">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2485,278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1254,166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650,138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459,043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324,611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275,976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295,106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299,261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303,669</w:t>
            </w:r>
          </w:p>
        </w:tc>
      </w:tr>
      <w:tr w:rsidR="005F7AAF" w:rsidRPr="003D4DEC" w:rsidTr="00217E2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2194,569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1106,662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257,379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235,003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234,103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237,004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238,931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241,219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246,708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249,843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253,2</w:t>
            </w:r>
          </w:p>
        </w:tc>
      </w:tr>
      <w:tr w:rsidR="005F7AAF" w:rsidRPr="003D4DEC" w:rsidTr="0022786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2019,443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1017,803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325,437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224,972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219,294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212,087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208,876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208,377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209,057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211,492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215,263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220,073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222,797</w:t>
            </w:r>
          </w:p>
        </w:tc>
      </w:tr>
      <w:tr w:rsidR="005F7AAF" w:rsidRPr="003D4DEC" w:rsidTr="00BA71CA">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3655,117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1847,739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614,413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562,838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525,713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498,704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448,472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444,585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442,929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444,483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461,513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474,627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489,862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498,128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506,765</w:t>
            </w:r>
          </w:p>
        </w:tc>
      </w:tr>
      <w:tr w:rsidR="005F7AAF" w:rsidRPr="003D4DEC" w:rsidTr="006D4E43">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924,733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762,697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588,423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538,736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444,015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421,987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423,292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481,226</w:t>
            </w:r>
          </w:p>
        </w:tc>
      </w:tr>
      <w:tr w:rsidR="005F7AAF" w:rsidRPr="003D4DEC" w:rsidTr="00505CBB">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3945,826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1995,245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1354,974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1042,283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860,624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744,481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610,465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570,757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541,967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495,915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484,316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486,357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521,084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547,548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557,235</w:t>
            </w:r>
          </w:p>
        </w:tc>
      </w:tr>
      <w:tr w:rsidR="005F7AAF" w:rsidRPr="003D4DEC" w:rsidTr="00986C09">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В-40: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4120,952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1415,654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1089,302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899,795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778,705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696,712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639,156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568,027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531,111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520,545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515,329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526,253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533,119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540,758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549,071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557,981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567,414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587,638</w:t>
            </w:r>
          </w:p>
        </w:tc>
      </w:tr>
    </w:tbl>
    <w:p w:rsidR="007454BE" w:rsidRDefault="00825FCF" w:rsidP="00CF244E">
      <w:pPr>
        <w:pStyle w:val="Default"/>
        <w:spacing w:before="120" w:after="120"/>
        <w:jc w:val="right"/>
        <w:outlineLvl w:val="1"/>
        <w:rPr>
          <w:b/>
          <w:sz w:val="28"/>
          <w:szCs w:val="28"/>
        </w:rPr>
      </w:pPr>
      <w:bookmarkStart w:id="20" w:name="_Toc132536054"/>
      <w:r>
        <w:rPr>
          <w:b/>
          <w:sz w:val="28"/>
          <w:szCs w:val="28"/>
        </w:rPr>
        <w:t>Приложение Б</w:t>
      </w:r>
      <w:bookmarkEnd w:id="20"/>
    </w:p>
    <w:p w:rsidR="00A81A86" w:rsidRPr="0043225D" w:rsidRDefault="00A81A86" w:rsidP="00A81A86">
      <w:pPr>
        <w:pStyle w:val="Default"/>
        <w:jc w:val="center"/>
        <w:rPr>
          <w:b/>
          <w:sz w:val="28"/>
          <w:szCs w:val="28"/>
        </w:rPr>
      </w:pPr>
      <w:r>
        <w:rPr>
          <w:b/>
          <w:sz w:val="28"/>
          <w:szCs w:val="28"/>
          <w:lang w:val="en-US"/>
        </w:rPr>
        <w:t xml:space="preserve">2 </w:t>
      </w:r>
      <w:r>
        <w:rPr>
          <w:b/>
          <w:sz w:val="28"/>
          <w:szCs w:val="28"/>
        </w:rPr>
        <w:t>год</w:t>
      </w:r>
    </w:p>
    <w:p w:rsidR="00A81A86" w:rsidRDefault="00A81A86" w:rsidP="00A81A86">
      <w:pPr>
        <w:pStyle w:val="Default"/>
        <w:spacing w:before="120" w:after="120"/>
        <w:rPr>
          <w:b/>
          <w:sz w:val="28"/>
          <w:szCs w:val="28"/>
        </w:rPr>
      </w:pPr>
      <w:r>
        <w:rPr>
          <w:b/>
          <w:noProof/>
          <w:sz w:val="28"/>
          <w:szCs w:val="28"/>
        </w:rPr>
        <w:drawing>
          <wp:inline distT="0" distB="0" distL="0" distR="0" wp14:anchorId="36A868CC" wp14:editId="75C93C44">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3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4419EB99" wp14:editId="31701FD4">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4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3581DA4A" wp14:editId="51A00D4B">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9D6DF3" w:rsidRDefault="00A81A86" w:rsidP="00A81A86">
      <w:pPr>
        <w:pStyle w:val="Default"/>
        <w:spacing w:before="120" w:after="120"/>
        <w:jc w:val="center"/>
        <w:rPr>
          <w:b/>
          <w:sz w:val="28"/>
          <w:szCs w:val="28"/>
        </w:rPr>
      </w:pPr>
      <w:r>
        <w:rPr>
          <w:b/>
          <w:sz w:val="28"/>
          <w:szCs w:val="28"/>
        </w:rPr>
        <w:lastRenderedPageBreak/>
        <w:t>5 год</w:t>
      </w:r>
      <w:r>
        <w:rPr>
          <w:b/>
          <w:noProof/>
          <w:sz w:val="28"/>
          <w:szCs w:val="28"/>
        </w:rPr>
        <w:drawing>
          <wp:inline distT="0" distB="0" distL="0" distR="0" wp14:anchorId="042AC9DF" wp14:editId="788F1865">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806232" w:rsidRDefault="00A81A86" w:rsidP="00A81A86">
      <w:pPr>
        <w:pStyle w:val="Default"/>
        <w:jc w:val="both"/>
        <w:rPr>
          <w:sz w:val="28"/>
          <w:szCs w:val="28"/>
        </w:rPr>
      </w:pPr>
    </w:p>
    <w:p w:rsidR="00A81A86" w:rsidRDefault="00A81A86" w:rsidP="00A81A86">
      <w:pPr>
        <w:pStyle w:val="Default"/>
        <w:spacing w:before="120" w:after="120"/>
        <w:jc w:val="center"/>
        <w:rPr>
          <w:b/>
          <w:sz w:val="28"/>
          <w:szCs w:val="28"/>
        </w:rPr>
      </w:pPr>
    </w:p>
    <w:p w:rsidR="004D35A9" w:rsidRPr="00113A3E" w:rsidRDefault="004D35A9" w:rsidP="004D35A9">
      <w:pPr>
        <w:pStyle w:val="Default"/>
        <w:spacing w:before="120" w:after="120"/>
        <w:rPr>
          <w:b/>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B3D" w:rsidRDefault="00264B3D" w:rsidP="00637FEB">
      <w:pPr>
        <w:spacing w:after="0" w:line="240" w:lineRule="auto"/>
      </w:pPr>
      <w:r>
        <w:separator/>
      </w:r>
    </w:p>
  </w:endnote>
  <w:endnote w:type="continuationSeparator" w:id="0">
    <w:p w:rsidR="00264B3D" w:rsidRDefault="00264B3D"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E30F99">
      <w:trPr>
        <w:cantSplit/>
        <w:trHeight w:hRule="exact" w:val="285"/>
      </w:trPr>
      <w:tc>
        <w:tcPr>
          <w:tcW w:w="3668" w:type="dxa"/>
          <w:vMerge w:val="restart"/>
          <w:vAlign w:val="center"/>
        </w:tcPr>
        <w:p w:rsidR="003D4DEC" w:rsidRPr="00807F0A" w:rsidRDefault="003D4DEC"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3D4DEC" w:rsidRPr="00807F0A" w:rsidRDefault="003D4DEC"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3D4DEC" w:rsidRPr="00861F93" w:rsidRDefault="003D4DEC" w:rsidP="00275D05">
          <w:pPr>
            <w:jc w:val="center"/>
            <w:rPr>
              <w:rFonts w:ascii="ISOCPEUR" w:hAnsi="ISOCPEUR" w:cs="Arial"/>
              <w:i/>
              <w:sz w:val="20"/>
              <w:szCs w:val="20"/>
            </w:rPr>
          </w:pPr>
          <w:r w:rsidRPr="00861F93">
            <w:rPr>
              <w:rFonts w:ascii="ISOCPEUR" w:hAnsi="ISOCPEUR" w:cs="Arial"/>
              <w:i/>
              <w:sz w:val="20"/>
              <w:szCs w:val="20"/>
            </w:rPr>
            <w:t>Лист</w:t>
          </w:r>
        </w:p>
      </w:tc>
    </w:tr>
    <w:tr w:rsidR="003D4DEC" w:rsidRPr="00807F0A" w:rsidTr="00E30F99">
      <w:trPr>
        <w:cantSplit/>
        <w:trHeight w:val="570"/>
      </w:trPr>
      <w:tc>
        <w:tcPr>
          <w:tcW w:w="3668" w:type="dxa"/>
          <w:vMerge/>
          <w:tcBorders>
            <w:bottom w:val="nil"/>
          </w:tcBorders>
          <w:vAlign w:val="center"/>
        </w:tcPr>
        <w:p w:rsidR="003D4DEC" w:rsidRPr="00807F0A" w:rsidRDefault="003D4DEC"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3D4DEC" w:rsidRPr="00807F0A" w:rsidRDefault="003D4DEC"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861F93" w:rsidRDefault="003D4DEC"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3D4DEC" w:rsidRDefault="003D4D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B3D" w:rsidRDefault="00264B3D" w:rsidP="00637FEB">
      <w:pPr>
        <w:spacing w:after="0" w:line="240" w:lineRule="auto"/>
      </w:pPr>
      <w:r>
        <w:separator/>
      </w:r>
    </w:p>
  </w:footnote>
  <w:footnote w:type="continuationSeparator" w:id="0">
    <w:p w:rsidR="00264B3D" w:rsidRDefault="00264B3D"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103B610"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E4CA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D669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D669A">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D669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D669A">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7009C1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69B3"/>
    <w:rsid w:val="000678E2"/>
    <w:rsid w:val="00067B3A"/>
    <w:rsid w:val="00075BB5"/>
    <w:rsid w:val="000767FC"/>
    <w:rsid w:val="00076DFA"/>
    <w:rsid w:val="000855FD"/>
    <w:rsid w:val="000927CD"/>
    <w:rsid w:val="000945BE"/>
    <w:rsid w:val="00097AD3"/>
    <w:rsid w:val="000A0B1A"/>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E28"/>
    <w:rsid w:val="001301AC"/>
    <w:rsid w:val="00141055"/>
    <w:rsid w:val="00143D5A"/>
    <w:rsid w:val="00144D21"/>
    <w:rsid w:val="00145905"/>
    <w:rsid w:val="001464CA"/>
    <w:rsid w:val="00147F1A"/>
    <w:rsid w:val="00153911"/>
    <w:rsid w:val="00153E8A"/>
    <w:rsid w:val="00154BD9"/>
    <w:rsid w:val="00155F30"/>
    <w:rsid w:val="00156025"/>
    <w:rsid w:val="001575BA"/>
    <w:rsid w:val="00157E77"/>
    <w:rsid w:val="00166B3F"/>
    <w:rsid w:val="00170B07"/>
    <w:rsid w:val="00171C23"/>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749CC"/>
    <w:rsid w:val="00476754"/>
    <w:rsid w:val="00476E0F"/>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74D8"/>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CC2"/>
    <w:rsid w:val="00751E2B"/>
    <w:rsid w:val="007528A4"/>
    <w:rsid w:val="00755B52"/>
    <w:rsid w:val="00757DA6"/>
    <w:rsid w:val="00762A92"/>
    <w:rsid w:val="00764A2F"/>
    <w:rsid w:val="00767893"/>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D0B"/>
    <w:rsid w:val="00AA37F7"/>
    <w:rsid w:val="00AA7173"/>
    <w:rsid w:val="00AB13B7"/>
    <w:rsid w:val="00AB2051"/>
    <w:rsid w:val="00AB4B58"/>
    <w:rsid w:val="00AB5A7D"/>
    <w:rsid w:val="00AB5EFB"/>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EE5"/>
    <w:rsid w:val="00C34C16"/>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49B6"/>
    <w:rsid w:val="00F35753"/>
    <w:rsid w:val="00F41C70"/>
    <w:rsid w:val="00F45414"/>
    <w:rsid w:val="00F455AB"/>
    <w:rsid w:val="00F54E68"/>
    <w:rsid w:val="00F5501D"/>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178F"/>
    <w:rsid w:val="00FD463A"/>
    <w:rsid w:val="00FD59DC"/>
    <w:rsid w:val="00FD5ACE"/>
    <w:rsid w:val="00FD7991"/>
    <w:rsid w:val="00FE0EE8"/>
    <w:rsid w:val="00FE251C"/>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574F8"/>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3894"/>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C53C-B9FC-49C6-A6B3-43AB15E6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41</Pages>
  <Words>16993</Words>
  <Characters>96864</Characters>
  <Application>Microsoft Office Word</Application>
  <DocSecurity>0</DocSecurity>
  <Lines>807</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728</cp:revision>
  <dcterms:created xsi:type="dcterms:W3CDTF">2022-12-07T10:46:00Z</dcterms:created>
  <dcterms:modified xsi:type="dcterms:W3CDTF">2023-04-16T08:14:00Z</dcterms:modified>
</cp:coreProperties>
</file>