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Сопряжение ригеля с колонной</w:t>
      </w: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ент условий работы ригелей 1</w:t>
      </w: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C345</w:t>
      </w: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40К2 (Двутавр колонный (К) по ГОСТ 26020-83 )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D3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D3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457200" cy="381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D3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952500" cy="9525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</w:tc>
      </w:tr>
    </w:tbl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ригеля  C345</w:t>
      </w: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фланца  C245</w:t>
      </w: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ребра  C245</w:t>
      </w: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ГОСТ 26020-83 )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D3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D3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2990850" cy="21526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"селект", чернота 2.0</w:t>
            </w:r>
          </w:p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Способ обработки (очистки) соединяемых поверхностей </w:t>
            </w:r>
            <w:r>
              <w:rPr>
                <w:rFonts w:ascii="Arial" w:hAnsi="Arial" w:cs="Arial"/>
                <w:sz w:val="20"/>
                <w:szCs w:val="20"/>
              </w:rPr>
              <w:t>- Дробеметный или дробеструйный двух поверхностей без консервации</w:t>
            </w:r>
          </w:p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60 мм</w:t>
            </w:r>
          </w:p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= 125 мм</w:t>
            </w:r>
          </w:p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= 63 мм</w:t>
            </w:r>
          </w:p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5 мм</w:t>
            </w:r>
          </w:p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5 мм</w:t>
            </w:r>
          </w:p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1D39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1619250" cy="1143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26,06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1,67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50,08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50,08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0,25</w:t>
            </w:r>
          </w:p>
        </w:tc>
      </w:tr>
    </w:tbl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фланца при изгибе с учетом ослабления отверстиями 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0,393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0,855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0,131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</w:t>
            </w:r>
            <w:r>
              <w:rPr>
                <w:rFonts w:ascii="Arial" w:hAnsi="Arial" w:cs="Arial"/>
                <w:sz w:val="20"/>
                <w:szCs w:val="20"/>
              </w:rPr>
              <w:t>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(46), (47)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местным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0,263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0,365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0,167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0,49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</w:t>
            </w:r>
            <w:r>
              <w:rPr>
                <w:rFonts w:ascii="Arial" w:hAnsi="Arial" w:cs="Arial"/>
                <w:sz w:val="20"/>
                <w:szCs w:val="20"/>
              </w:rPr>
              <w:t>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0,138</w:t>
            </w:r>
          </w:p>
        </w:tc>
      </w:tr>
    </w:tbl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0,855 - Прочность сварного соединения ригеля с фланцем (ригель 1)</w:t>
      </w: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E16C8F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</w:t>
      </w:r>
      <w:r>
        <w:rPr>
          <w:rFonts w:ascii="Arial" w:hAnsi="Arial" w:cs="Arial"/>
          <w:b/>
          <w:bCs/>
          <w:sz w:val="20"/>
          <w:szCs w:val="20"/>
        </w:rPr>
        <w:t>ния по всему пакету комбинаций 0,855 - Прочность сварного соединения ригеля с фланцем (ригель 1)</w:t>
      </w: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D3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-687,91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688,147 Т</w:t>
            </w:r>
          </w:p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-104,601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104,601 Т*м</w:t>
            </w:r>
          </w:p>
        </w:tc>
      </w:tr>
    </w:tbl>
    <w:p w:rsidR="00000000" w:rsidRDefault="00E16C8F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D3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-688,671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688,671 Т</w:t>
            </w:r>
          </w:p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-88,611 Т &lt; 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88,611 Т</w:t>
            </w:r>
          </w:p>
        </w:tc>
      </w:tr>
    </w:tbl>
    <w:p w:rsidR="00000000" w:rsidRDefault="00E16C8F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D3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-688,671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688,671 Т</w:t>
            </w:r>
          </w:p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-688,671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688,671 Т</w:t>
            </w:r>
          </w:p>
        </w:tc>
      </w:tr>
    </w:tbl>
    <w:p w:rsidR="00000000" w:rsidRDefault="00E16C8F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D3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-688,671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688,671 Т</w:t>
            </w:r>
          </w:p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-104,691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104,691 Т*м</w:t>
            </w:r>
          </w:p>
        </w:tc>
      </w:tr>
    </w:tbl>
    <w:p w:rsidR="00000000" w:rsidRDefault="00E16C8F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D3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-688,671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688,671 Т</w:t>
            </w:r>
          </w:p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-88,611 Т &lt; 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88,611 Т</w:t>
            </w:r>
          </w:p>
        </w:tc>
      </w:tr>
    </w:tbl>
    <w:p w:rsidR="00000000" w:rsidRDefault="00E16C8F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</w:t>
            </w:r>
            <w:r>
              <w:rPr>
                <w:rFonts w:ascii="Arial" w:hAnsi="Arial" w:cs="Arial"/>
                <w:sz w:val="20"/>
                <w:szCs w:val="20"/>
              </w:rPr>
              <w:t>м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D3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-688,671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688,671 Т</w:t>
            </w:r>
          </w:p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-90,702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90,702 Т</w:t>
            </w:r>
          </w:p>
        </w:tc>
      </w:tr>
    </w:tbl>
    <w:p w:rsidR="00000000" w:rsidRDefault="00E16C8F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D3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-688,147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688,147 Т</w:t>
            </w:r>
          </w:p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-4,732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4,732 Т*м</w:t>
            </w:r>
          </w:p>
        </w:tc>
      </w:tr>
    </w:tbl>
    <w:p w:rsidR="00000000" w:rsidRDefault="00E16C8F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E16C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D3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-688,252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688,252 Т</w:t>
            </w:r>
          </w:p>
          <w:p w:rsidR="00000000" w:rsidRDefault="00E16C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-21,463 Т &lt; 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21,463 Т</w:t>
            </w:r>
          </w:p>
        </w:tc>
      </w:tr>
    </w:tbl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16C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16C8F" w:rsidRDefault="00E16C8F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2023.04.12 00:47:07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E16C8F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FB"/>
    <w:rsid w:val="001D39FB"/>
    <w:rsid w:val="00E1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5BB5E8D4-F151-4D9D-918E-F1E943B6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w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wmf"/><Relationship Id="rId5" Type="http://schemas.openxmlformats.org/officeDocument/2006/relationships/image" Target="media/image2.png"/><Relationship Id="rId15" Type="http://schemas.openxmlformats.org/officeDocument/2006/relationships/image" Target="media/image12.wmf"/><Relationship Id="rId10" Type="http://schemas.openxmlformats.org/officeDocument/2006/relationships/image" Target="media/image7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image" Target="media/image6.png"/><Relationship Id="rId14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2023-04-11T21:47:00Z</dcterms:created>
  <dcterms:modified xsi:type="dcterms:W3CDTF">2023-04-11T21:47:00Z</dcterms:modified>
</cp:coreProperties>
</file>