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BFFC" w14:textId="3CCC538E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jc w:val="both"/>
        <w:rPr>
          <w:rFonts w:ascii="Open Sans" w:hAnsi="Open Sans" w:cs="Open Sans"/>
          <w:color w:val="333333"/>
        </w:rPr>
      </w:pPr>
      <w:r>
        <w:rPr>
          <w:rStyle w:val="a4"/>
          <w:rFonts w:ascii="Open Sans" w:hAnsi="Open Sans" w:cs="Open Sans"/>
          <w:color w:val="333333"/>
        </w:rPr>
        <w:t xml:space="preserve">Владимир Николаевич Васильев - </w:t>
      </w:r>
      <w:r>
        <w:rPr>
          <w:rStyle w:val="a4"/>
          <w:rFonts w:ascii="Open Sans" w:hAnsi="Open Sans" w:cs="Open Sans"/>
          <w:color w:val="333333"/>
        </w:rPr>
        <w:t>Ректор Университета ИТМО, доктор технических наук, профессор, член-корреспондент РАН</w:t>
      </w:r>
    </w:p>
    <w:p w14:paraId="5A67D2AE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Родился 1 апреля 1951 г. в г. Ставрополе. Окончил физико-механический факультет Ленинградского политехнического института в 1974 г. по специальности «Теплофизика». В 1980 г. там же защитил кандидатскую диссертацию. В 1978–1983 гг. принимал участие в создании и становлении Ставропольского политехнического института, последовательно занимая должности старшего научного сотрудника, ассистента и доцента.</w:t>
      </w:r>
    </w:p>
    <w:p w14:paraId="5C0A3686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В 1983 г. перешел на работу в Ленинградский институт точной механики и оптики (сейчас — Университет ИТМО) в должности старшего научного сотрудника лаборатории автоматизации судового приборостроения. В 1989 г. защитил докторскую диссертацию по двум специальностям: «Оптические приборы» и «Теплофизика и молекулярная физика». В 1990 г. получил ученую степень доктора технических наук.</w:t>
      </w:r>
    </w:p>
    <w:p w14:paraId="0EDAA04E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В 1991 г. основал и возглавил кафедру компьютерных технологических систем, известную в дальнейшем как «Кафедра КТ», где в 1992 г. получил учёное звание профессора. Студенты и сотрудники именно этой кафедры привели вуз к статусу семикратного чемпиона мира по спортивному программированию на крупнейшем международном первенстве — ICPC.</w:t>
      </w:r>
    </w:p>
    <w:p w14:paraId="744479D8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В 1993 г. назначен первым проректором. С 1996 г. занимает должность ректора Университета ИТМО.</w:t>
      </w:r>
    </w:p>
    <w:p w14:paraId="02034570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Инициатор создания в России крупнейшего научно-образовательного и инновационного центра  ИТМО Хайпарк на базе Университета ИТМО. </w:t>
      </w:r>
    </w:p>
    <w:p w14:paraId="528B97CD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Член совета директоров АО «ИТМО Хайпарк».</w:t>
      </w:r>
    </w:p>
    <w:p w14:paraId="504B8391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 </w:t>
      </w:r>
    </w:p>
    <w:p w14:paraId="7C033853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Style w:val="a4"/>
          <w:rFonts w:ascii="Open Sans" w:hAnsi="Open Sans" w:cs="Open Sans"/>
          <w:color w:val="333333"/>
        </w:rPr>
        <w:t>Научная деятельность</w:t>
      </w:r>
    </w:p>
    <w:p w14:paraId="2294C283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член-корреспондент Российской академии образования (2008 г.) и Российской академии наук (2011 г.);</w:t>
      </w:r>
    </w:p>
    <w:p w14:paraId="3FF6E6E5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действительный член и член-корреспондент ряда других отраслевых и международных академий;</w:t>
      </w:r>
    </w:p>
    <w:p w14:paraId="7E04A7B8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автор более 220 научных работ, а также 26 патентов и изобретений по таким направлениям, как совершенствование технологий изготовления оптического волокна и создание глобальных телекоммуникационных систем (работы ученого оказали заметное влияние на развитие сети Интернет в России);</w:t>
      </w:r>
    </w:p>
    <w:p w14:paraId="13A33775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–   инициировал формирование единого научно-образовательного информационного пространства страны и разработку ряда ключевых информационных ресурсов российской высшей школы;</w:t>
      </w:r>
    </w:p>
    <w:p w14:paraId="77932F7C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один из создателей и научный руководитель крупнейшей федеральной университетской </w:t>
      </w:r>
      <w:hyperlink r:id="rId4" w:tgtFrame="_blank" w:history="1">
        <w:r>
          <w:rPr>
            <w:rStyle w:val="a5"/>
            <w:rFonts w:ascii="Open Sans" w:hAnsi="Open Sans" w:cs="Open Sans"/>
            <w:color w:val="1946BA"/>
          </w:rPr>
          <w:t>компьютерной сети </w:t>
        </w:r>
      </w:hyperlink>
      <w:r>
        <w:rPr>
          <w:rFonts w:ascii="Open Sans" w:hAnsi="Open Sans" w:cs="Open Sans"/>
          <w:color w:val="333333"/>
        </w:rPr>
        <w:t>—</w:t>
      </w:r>
      <w:hyperlink r:id="rId5" w:tgtFrame="_blank" w:history="1">
        <w:r>
          <w:rPr>
            <w:rStyle w:val="a5"/>
            <w:rFonts w:ascii="Open Sans" w:hAnsi="Open Sans" w:cs="Open Sans"/>
            <w:color w:val="1946BA"/>
          </w:rPr>
          <w:t> RUNNet</w:t>
        </w:r>
      </w:hyperlink>
      <w:r>
        <w:rPr>
          <w:rFonts w:ascii="Open Sans" w:hAnsi="Open Sans" w:cs="Open Sans"/>
          <w:color w:val="333333"/>
        </w:rPr>
        <w:t> (1994–2004 гг.).</w:t>
      </w:r>
    </w:p>
    <w:p w14:paraId="649199C9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Style w:val="a4"/>
          <w:rFonts w:ascii="Open Sans" w:hAnsi="Open Sans" w:cs="Open Sans"/>
          <w:color w:val="333333"/>
        </w:rPr>
        <w:t>Внеуниверситетская деятельность</w:t>
      </w:r>
    </w:p>
    <w:p w14:paraId="40C5AA08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 комиссии по научно-технологическому развитию Российской Федерации;</w:t>
      </w:r>
    </w:p>
    <w:p w14:paraId="7A18D1F7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 рабочей группы Министерства науки и высшего образования РФ по реализации реформы контрольной и надзорной деятельности в сфере образования;</w:t>
      </w:r>
    </w:p>
    <w:p w14:paraId="253BE180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 Совета Министерства науки и высшего образования РФ по цифровому развитию и информационным технологиям;</w:t>
      </w:r>
    </w:p>
    <w:p w14:paraId="0546AD37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 комиссии Государственного Совета Российской Федерации по направлению «Коммуникации, связь, цифровая экономика»</w:t>
      </w:r>
    </w:p>
    <w:p w14:paraId="036FD5ED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председатель секции «Человеческий капитал как основной актив цифровой экономики» Совета  по развитию цифровой экономики при Совете Федерации Федерального Собрания РФ;</w:t>
      </w:r>
    </w:p>
    <w:p w14:paraId="746E8863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 научно-технического совета Санкт-Петербурга;</w:t>
      </w:r>
    </w:p>
    <w:p w14:paraId="4F732D02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 Научного совета по информатизации Санкт-Петербурга;</w:t>
      </w:r>
    </w:p>
    <w:p w14:paraId="10928710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 правления Национального фонда подготовки кадров;</w:t>
      </w:r>
    </w:p>
    <w:p w14:paraId="6054226A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 президиума Российской академии образования;</w:t>
      </w:r>
    </w:p>
    <w:p w14:paraId="16B91FCA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почетный консул Восточной Республики Уругвай в Санкт-Петербурге (с 2018 г.);</w:t>
      </w:r>
    </w:p>
    <w:p w14:paraId="570555B5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член редакционных советов ряда научно-технических журналов;</w:t>
      </w:r>
    </w:p>
    <w:p w14:paraId="02B5EBFB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председатель Совета ректоров вузов Санкт-Петербурга (2004–2017 гг.).</w:t>
      </w:r>
    </w:p>
    <w:p w14:paraId="182AACE4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Style w:val="a4"/>
          <w:rFonts w:ascii="Open Sans" w:hAnsi="Open Sans" w:cs="Open Sans"/>
          <w:color w:val="333333"/>
        </w:rPr>
        <w:t>Достижения</w:t>
      </w:r>
    </w:p>
    <w:p w14:paraId="38375CDB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–   лауреат премии Правительства РФ (2000, 2008 гг.) и премии Президента РФ (2002, 2003 гг.) в области образования за формирование инновационной системы подготовки высококвалифицированных </w:t>
      </w:r>
      <w:r>
        <w:rPr>
          <w:rFonts w:ascii="Open Sans" w:hAnsi="Open Sans" w:cs="Open Sans"/>
          <w:color w:val="333333"/>
        </w:rPr>
        <w:lastRenderedPageBreak/>
        <w:t>кадров в сфере информационных технологий, а также за разработки по информатизации образования;</w:t>
      </w:r>
    </w:p>
    <w:p w14:paraId="3EF2069D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награжден орденом Почета (2007 г.), орденом «За заслуги перед Отечеством» IV степени (2011 г.), орденом Александра Невского (2018 г.) и другими государственными и негосударственными наградами;</w:t>
      </w:r>
    </w:p>
    <w:p w14:paraId="65F492B2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–   обладатель званий «Заслуженный деятель науки РФ» (2000 г.) и «Почетный гражданин Санкт-Петербурга» (2013 г.).</w:t>
      </w:r>
    </w:p>
    <w:p w14:paraId="72AC9273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 </w:t>
      </w:r>
    </w:p>
    <w:p w14:paraId="617B332C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Style w:val="a4"/>
          <w:rFonts w:ascii="Open Sans" w:hAnsi="Open Sans" w:cs="Open Sans"/>
          <w:color w:val="333333"/>
        </w:rPr>
        <w:t>Хобби</w:t>
      </w:r>
    </w:p>
    <w:p w14:paraId="4E670051" w14:textId="77777777" w:rsidR="00946E68" w:rsidRDefault="00946E68" w:rsidP="00946E68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велосипедный спорт, плавание.</w:t>
      </w:r>
    </w:p>
    <w:p w14:paraId="73A13B97" w14:textId="77777777" w:rsidR="00000A62" w:rsidRDefault="00000A62"/>
    <w:sectPr w:rsidR="0000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1B"/>
    <w:rsid w:val="00000A62"/>
    <w:rsid w:val="0077161B"/>
    <w:rsid w:val="0094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FB64"/>
  <w15:chartTrackingRefBased/>
  <w15:docId w15:val="{8FFD3C11-B4B1-4BD5-8B53-356BF1E6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46E68"/>
    <w:rPr>
      <w:b/>
      <w:bCs/>
    </w:rPr>
  </w:style>
  <w:style w:type="character" w:styleId="a5">
    <w:name w:val="Hyperlink"/>
    <w:basedOn w:val="a0"/>
    <w:uiPriority w:val="99"/>
    <w:semiHidden/>
    <w:unhideWhenUsed/>
    <w:rsid w:val="00946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net.ru/" TargetMode="External"/><Relationship Id="rId4" Type="http://schemas.openxmlformats.org/officeDocument/2006/relationships/hyperlink" Target="http://www.rune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Смольянов</dc:creator>
  <cp:keywords/>
  <dc:description/>
  <cp:lastModifiedBy>Николай Смольянов</cp:lastModifiedBy>
  <cp:revision>2</cp:revision>
  <dcterms:created xsi:type="dcterms:W3CDTF">2024-02-17T11:29:00Z</dcterms:created>
  <dcterms:modified xsi:type="dcterms:W3CDTF">2024-02-17T11:29:00Z</dcterms:modified>
</cp:coreProperties>
</file>