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54D" w:rsidRPr="00CC4BF2" w:rsidRDefault="00C2554D" w:rsidP="00C2554D">
      <w:r w:rsidRPr="00CC4BF2">
        <w:t>RESEARCH AND EDUCATION ACTIVITIES:</w:t>
      </w:r>
    </w:p>
    <w:p w:rsidR="00C2554D" w:rsidRPr="00AF1595" w:rsidRDefault="00C2554D" w:rsidP="00C2554D">
      <w:pPr>
        <w:rPr>
          <w:b/>
        </w:rPr>
      </w:pPr>
      <w:r>
        <w:rPr>
          <w:b/>
        </w:rPr>
        <w:t>ACTIVITIES</w:t>
      </w:r>
    </w:p>
    <w:p w:rsidR="00C2554D" w:rsidRPr="0091141C" w:rsidRDefault="00C2554D" w:rsidP="00C2554D">
      <w:pPr>
        <w:rPr>
          <w:b/>
        </w:rPr>
      </w:pPr>
      <w:r w:rsidRPr="0091141C">
        <w:rPr>
          <w:b/>
        </w:rPr>
        <w:t>Goals</w:t>
      </w:r>
    </w:p>
    <w:p w:rsidR="00C2554D" w:rsidRDefault="00C2554D" w:rsidP="00C2554D">
      <w:r>
        <w:t>The core goals of this project – the Grinnell Resurvey Project (GRP) - are, through resurveys of early 20</w:t>
      </w:r>
      <w:r w:rsidRPr="002D5A9C">
        <w:rPr>
          <w:vertAlign w:val="superscript"/>
        </w:rPr>
        <w:t>th</w:t>
      </w:r>
      <w:r>
        <w:t xml:space="preserve"> C MVZ collecting sites, to:</w:t>
      </w:r>
    </w:p>
    <w:p w:rsidR="00C2554D" w:rsidRDefault="00C2554D" w:rsidP="00C2554D">
      <w:r>
        <w:t xml:space="preserve">1. Document changes in the distribution of small mammals and birds across the steep </w:t>
      </w:r>
      <w:proofErr w:type="spellStart"/>
      <w:r>
        <w:t>elevational</w:t>
      </w:r>
      <w:proofErr w:type="spellEnd"/>
      <w:r>
        <w:t xml:space="preserve"> gradients of the Sierra Nevada in California</w:t>
      </w:r>
    </w:p>
    <w:p w:rsidR="00C2554D" w:rsidRDefault="00C2554D" w:rsidP="00C2554D">
      <w:r>
        <w:t xml:space="preserve">2. Understand causes of changes in </w:t>
      </w:r>
      <w:proofErr w:type="spellStart"/>
      <w:r>
        <w:t>elevational</w:t>
      </w:r>
      <w:proofErr w:type="spellEnd"/>
      <w:r>
        <w:t xml:space="preserve"> limits, and improve thereby prediction of future impacts, and</w:t>
      </w:r>
    </w:p>
    <w:p w:rsidR="00C2554D" w:rsidRPr="00CC4BF2" w:rsidRDefault="00C2554D" w:rsidP="00C2554D">
      <w:r>
        <w:t>3. Provide another specimen- and data-rich baseline of faunal distributions against which predictions of impacts of further environmental change can be assessed.</w:t>
      </w:r>
    </w:p>
    <w:p w:rsidR="00C2554D" w:rsidRDefault="00C2554D" w:rsidP="00C2554D">
      <w:pPr>
        <w:rPr>
          <w:b/>
        </w:rPr>
      </w:pPr>
      <w:r w:rsidRPr="0091141C">
        <w:rPr>
          <w:b/>
        </w:rPr>
        <w:t>Resurveys of small mammals and avifauna</w:t>
      </w:r>
    </w:p>
    <w:p w:rsidR="00C2554D" w:rsidRPr="0091141C" w:rsidRDefault="00C2554D" w:rsidP="00C2554D">
      <w:pPr>
        <w:rPr>
          <w:b/>
        </w:rPr>
      </w:pPr>
    </w:p>
    <w:p w:rsidR="00C2554D" w:rsidRDefault="00C2554D" w:rsidP="00C2554D">
      <w:r>
        <w:rPr>
          <w:b/>
          <w:noProof/>
        </w:rPr>
        <w:drawing>
          <wp:anchor distT="0" distB="0" distL="114300" distR="114300" simplePos="0" relativeHeight="251659264" behindDoc="0" locked="0" layoutInCell="1" allowOverlap="1" wp14:anchorId="061E5301" wp14:editId="5462FA9E">
            <wp:simplePos x="0" y="0"/>
            <wp:positionH relativeFrom="column">
              <wp:posOffset>1600200</wp:posOffset>
            </wp:positionH>
            <wp:positionV relativeFrom="paragraph">
              <wp:posOffset>294640</wp:posOffset>
            </wp:positionV>
            <wp:extent cx="3657600" cy="4681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GRP-transects copy.png"/>
                    <pic:cNvPicPr/>
                  </pic:nvPicPr>
                  <pic:blipFill>
                    <a:blip r:embed="rId5">
                      <a:extLst>
                        <a:ext uri="{28A0092B-C50C-407E-A947-70E740481C1C}">
                          <a14:useLocalDpi xmlns:a14="http://schemas.microsoft.com/office/drawing/2010/main" val="0"/>
                        </a:ext>
                      </a:extLst>
                    </a:blip>
                    <a:stretch>
                      <a:fillRect/>
                    </a:stretch>
                  </pic:blipFill>
                  <pic:spPr>
                    <a:xfrm>
                      <a:off x="0" y="0"/>
                      <a:ext cx="3657600" cy="4681220"/>
                    </a:xfrm>
                    <a:prstGeom prst="rect">
                      <a:avLst/>
                    </a:prstGeom>
                  </pic:spPr>
                </pic:pic>
              </a:graphicData>
            </a:graphic>
            <wp14:sizeRelH relativeFrom="page">
              <wp14:pctWidth>0</wp14:pctWidth>
            </wp14:sizeRelH>
            <wp14:sizeRelV relativeFrom="page">
              <wp14:pctHeight>0</wp14:pctHeight>
            </wp14:sizeRelV>
          </wp:anchor>
        </w:drawing>
      </w:r>
      <w:r w:rsidRPr="002E6D7C">
        <w:t>We completed surveys of birds and small mammals along three elevation transects across the Sierra Nevada Mountains of California</w:t>
      </w:r>
      <w:r>
        <w:t>, from North to South: Lassen, Yosemite, and Southern Sierra regions</w:t>
      </w:r>
      <w:r w:rsidRPr="002E6D7C">
        <w:t>. These surveys spanned over 5</w:t>
      </w:r>
      <w:r w:rsidRPr="002E6D7C">
        <w:rPr>
          <w:vertAlign w:val="superscript"/>
        </w:rPr>
        <w:t>O</w:t>
      </w:r>
      <w:r w:rsidRPr="002E6D7C">
        <w:t xml:space="preserve"> latitude (35.42</w:t>
      </w:r>
      <w:r w:rsidRPr="002E6D7C">
        <w:rPr>
          <w:vertAlign w:val="superscript"/>
        </w:rPr>
        <w:t>O</w:t>
      </w:r>
      <w:r w:rsidRPr="002E6D7C">
        <w:t xml:space="preserve"> to 40.73</w:t>
      </w:r>
      <w:r w:rsidRPr="002E6D7C">
        <w:rPr>
          <w:vertAlign w:val="superscript"/>
        </w:rPr>
        <w:t>O</w:t>
      </w:r>
      <w:r w:rsidRPr="002E6D7C">
        <w:t>) and 4</w:t>
      </w:r>
      <w:r w:rsidRPr="002E6D7C">
        <w:rPr>
          <w:vertAlign w:val="superscript"/>
        </w:rPr>
        <w:t>O</w:t>
      </w:r>
      <w:r w:rsidRPr="002E6D7C">
        <w:t xml:space="preserve"> longitude (-118.12</w:t>
      </w:r>
      <w:r w:rsidRPr="002E6D7C">
        <w:rPr>
          <w:vertAlign w:val="superscript"/>
        </w:rPr>
        <w:t>O</w:t>
      </w:r>
      <w:r w:rsidRPr="002E6D7C">
        <w:t xml:space="preserve"> to -122.30</w:t>
      </w:r>
      <w:r w:rsidRPr="002E6D7C">
        <w:rPr>
          <w:vertAlign w:val="superscript"/>
        </w:rPr>
        <w:t>O</w:t>
      </w:r>
      <w:r w:rsidRPr="002E6D7C">
        <w:t xml:space="preserve">), providing comprehensive voucher-backed surveys of birds and small mammals for four National Parks (Lassen Volcanic NP, Yosemite NP, Kings Canyon NP, Sequoia NP), eight National Forests (Lassen NF, Plumas NF, Tahoe NF, El Dorado NF, Stanislaus NF, Sierra NF, Inyo NF, and Sequoia NF) and numerous other state, federal and private land holdings. Small mammal surveys included 162 localities for 79,122 trap-nights and confirmed detection of 60 mammal </w:t>
      </w:r>
      <w:r w:rsidRPr="002E6D7C">
        <w:lastRenderedPageBreak/>
        <w:t xml:space="preserve">species. </w:t>
      </w:r>
      <w:r>
        <w:t xml:space="preserve">A total of 251 bird surveys were conducted at 84 localities with 46,855 observations of 223 bird species recorded. </w:t>
      </w:r>
    </w:p>
    <w:p w:rsidR="00C2554D" w:rsidRPr="00CC4BF2" w:rsidRDefault="00C2554D" w:rsidP="00C2554D">
      <w:r>
        <w:t>In relation to goal (3), we made extensive collections of small mammals, with a total of 7766 specimens (including tissues and associated data) now accessioned in the MVZ with the following accession numbers:</w:t>
      </w:r>
    </w:p>
    <w:p w:rsidR="00C2554D" w:rsidRPr="006D7768" w:rsidRDefault="00C2554D" w:rsidP="00C2554D">
      <w:r>
        <w:t>Northern (Lassen)</w:t>
      </w:r>
      <w:r w:rsidRPr="006D7768">
        <w:t xml:space="preserve"> </w:t>
      </w:r>
      <w:r>
        <w:t>–</w:t>
      </w:r>
      <w:r w:rsidRPr="006D7768">
        <w:t xml:space="preserve"> </w:t>
      </w:r>
      <w:r>
        <w:t xml:space="preserve">19 accessions (14183, 14330, 14331, 14339, 14345, 14824, 14152, 14177, 14190, 14202, 14329, 14335, 14336, 14341, 14346, 14382, 14383, 14384, 14388); 1982 tissues from 1989 specimens </w:t>
      </w:r>
    </w:p>
    <w:p w:rsidR="00C2554D" w:rsidRDefault="00C2554D" w:rsidP="00C2554D">
      <w:r>
        <w:t>Central (Yosemite) – 6 accessions (13908, 13957, 14258, 13817, 13948, 14091); 4432 tissues from 4666 specimens</w:t>
      </w:r>
    </w:p>
    <w:p w:rsidR="00C2554D" w:rsidRDefault="00C2554D" w:rsidP="00C2554D">
      <w:proofErr w:type="gramStart"/>
      <w:r w:rsidRPr="00737411">
        <w:t xml:space="preserve">Southern (Sequoia) </w:t>
      </w:r>
      <w:r>
        <w:t>–</w:t>
      </w:r>
      <w:r w:rsidRPr="00737411">
        <w:t xml:space="preserve"> </w:t>
      </w:r>
      <w:r>
        <w:t>14 accessions (14457, 14587, 14765, 14462, 14471, 14481, 14583, 14591, 14598, 14599, 14606, 14607, 14619, 14757); 1108 tissues from 1111 specimens.</w:t>
      </w:r>
      <w:proofErr w:type="gramEnd"/>
    </w:p>
    <w:p w:rsidR="00C2554D" w:rsidRDefault="00C2554D" w:rsidP="00C2554D">
      <w:r>
        <w:t xml:space="preserve">These resurveys were designed on the basis of analyses and </w:t>
      </w:r>
      <w:proofErr w:type="gramStart"/>
      <w:r>
        <w:t>data-mining</w:t>
      </w:r>
      <w:proofErr w:type="gramEnd"/>
      <w:r>
        <w:t xml:space="preserve"> of specimen records and locality data/attributes from MVZ field notes.  These data on location, habitat type, trapping method/effort and daily capture records were extracted from historical field notes and assembled into a custom Access database, which also includes corresponding resurvey data.</w:t>
      </w:r>
    </w:p>
    <w:p w:rsidR="00C2554D" w:rsidRPr="004C7244" w:rsidRDefault="00C2554D" w:rsidP="00C2554D">
      <w:r w:rsidRPr="0091141C">
        <w:rPr>
          <w:b/>
        </w:rPr>
        <w:t>Analyses of observed changes in elevation</w:t>
      </w:r>
    </w:p>
    <w:p w:rsidR="00C2554D" w:rsidRPr="00CC4BF2" w:rsidRDefault="00C2554D" w:rsidP="00C2554D">
      <w:r>
        <w:t xml:space="preserve">Despite the increasing number of studies using resurveys of historical collecting sites to document changes in species distributions, the analyses of such data remain rather ad hoc and often fail to control for inevitable differences in survey design, methods </w:t>
      </w:r>
      <w:proofErr w:type="spellStart"/>
      <w:r>
        <w:t>etc</w:t>
      </w:r>
      <w:proofErr w:type="spellEnd"/>
      <w:r>
        <w:t xml:space="preserve"> (</w:t>
      </w:r>
      <w:proofErr w:type="spellStart"/>
      <w:r>
        <w:t>Tingley</w:t>
      </w:r>
      <w:proofErr w:type="spellEnd"/>
      <w:r>
        <w:t xml:space="preserve"> &amp; </w:t>
      </w:r>
      <w:proofErr w:type="spellStart"/>
      <w:r>
        <w:t>Beissinger</w:t>
      </w:r>
      <w:proofErr w:type="spellEnd"/>
      <w:r>
        <w:t xml:space="preserve"> 2009).  We put considerable effort into developing and applying</w:t>
      </w:r>
      <w:r w:rsidRPr="00CC4BF2">
        <w:t xml:space="preserve"> occupancy modeling to control for differences in survey methods/effort from historical to present and to estimate detectability, and thus probability of false absence. </w:t>
      </w:r>
      <w:r>
        <w:t xml:space="preserve"> This included extensive simulations to evaluate type </w:t>
      </w:r>
      <w:proofErr w:type="gramStart"/>
      <w:r>
        <w:t>I and II error rates when assessing change in range limits from</w:t>
      </w:r>
      <w:proofErr w:type="gramEnd"/>
      <w:r>
        <w:t xml:space="preserve"> resurvey data (</w:t>
      </w:r>
      <w:proofErr w:type="spellStart"/>
      <w:r w:rsidRPr="00CC4BF2">
        <w:t>Tingley</w:t>
      </w:r>
      <w:proofErr w:type="spellEnd"/>
      <w:r>
        <w:t xml:space="preserve"> et al. in press).</w:t>
      </w:r>
    </w:p>
    <w:p w:rsidR="00C2554D" w:rsidRPr="0091141C" w:rsidRDefault="00C2554D" w:rsidP="00C2554D">
      <w:pPr>
        <w:rPr>
          <w:b/>
        </w:rPr>
      </w:pPr>
      <w:r w:rsidRPr="0091141C">
        <w:rPr>
          <w:b/>
        </w:rPr>
        <w:t>Understanding observed changes in elevation</w:t>
      </w:r>
    </w:p>
    <w:p w:rsidR="00C2554D" w:rsidRPr="00CC4BF2" w:rsidRDefault="00C2554D" w:rsidP="00C2554D">
      <w:r>
        <w:t xml:space="preserve">To </w:t>
      </w:r>
      <w:r w:rsidRPr="00CC4BF2">
        <w:t>evaluation</w:t>
      </w:r>
      <w:r>
        <w:t xml:space="preserve"> the role of 20</w:t>
      </w:r>
      <w:r w:rsidRPr="004C7244">
        <w:rPr>
          <w:vertAlign w:val="superscript"/>
        </w:rPr>
        <w:t>th</w:t>
      </w:r>
      <w:r>
        <w:t xml:space="preserve"> C climate change in driving species’ range fluctuations, we assembled </w:t>
      </w:r>
      <w:r w:rsidRPr="00CC4BF2">
        <w:t xml:space="preserve">available climate and vegetation layers from historic to present. </w:t>
      </w:r>
      <w:r>
        <w:t xml:space="preserve">These made use of an expert-interpolated climate database covering the relevant time periods (PRISM) and vegetation maps from the 1930s and present. For the first, we transformed the climate layers into </w:t>
      </w:r>
      <w:proofErr w:type="spellStart"/>
      <w:r>
        <w:t>Bioclim</w:t>
      </w:r>
      <w:proofErr w:type="spellEnd"/>
      <w:r>
        <w:t xml:space="preserve"> variables as typically used in distribution modeling. For the latter, our collaborator (J. Thorne, UC Davis) had previously digitized </w:t>
      </w:r>
      <w:proofErr w:type="gramStart"/>
      <w:r>
        <w:t>the  early</w:t>
      </w:r>
      <w:proofErr w:type="gramEnd"/>
      <w:r>
        <w:t xml:space="preserve"> 20</w:t>
      </w:r>
      <w:r w:rsidRPr="003559AD">
        <w:rPr>
          <w:vertAlign w:val="superscript"/>
        </w:rPr>
        <w:t>th</w:t>
      </w:r>
      <w:r>
        <w:t xml:space="preserve"> C </w:t>
      </w:r>
      <w:proofErr w:type="spellStart"/>
      <w:r>
        <w:t>Weislander</w:t>
      </w:r>
      <w:proofErr w:type="spellEnd"/>
      <w:r>
        <w:t xml:space="preserve"> maps and developed a cross-walk (using California VTM classifications) to enable comparison with current vegetation. Using these, along with the observed range fluctuations, we then compared performance</w:t>
      </w:r>
      <w:r w:rsidRPr="00CC4BF2">
        <w:t xml:space="preserve"> of alternative SDMs for predicting observed response</w:t>
      </w:r>
      <w:r>
        <w:t xml:space="preserve">s from the past to the present (Adam Smith) and testing </w:t>
      </w:r>
      <w:r w:rsidRPr="00CC4BF2">
        <w:t xml:space="preserve">whether observed vegetation change predicts responses of small mammals, via WHR classifications [Santos]. </w:t>
      </w:r>
      <w:r>
        <w:t>Our principle analyses evaluated whether temperature and/or precipitation change are major</w:t>
      </w:r>
      <w:r w:rsidRPr="00CC4BF2">
        <w:t xml:space="preserve"> drivers of observ</w:t>
      </w:r>
      <w:r>
        <w:t>ed changes in elevation ranges (</w:t>
      </w:r>
      <w:proofErr w:type="spellStart"/>
      <w:r>
        <w:t>Tingley</w:t>
      </w:r>
      <w:proofErr w:type="spellEnd"/>
      <w:r>
        <w:t xml:space="preserve"> et al. in press;</w:t>
      </w:r>
      <w:r w:rsidRPr="00CC4BF2">
        <w:t xml:space="preserve"> Rowe</w:t>
      </w:r>
      <w:r>
        <w:t xml:space="preserve"> et al. in prep.</w:t>
      </w:r>
      <w:r w:rsidRPr="00CC4BF2">
        <w:t xml:space="preserve">]. </w:t>
      </w:r>
      <w:r>
        <w:t xml:space="preserve">In a further study of focal chipmunk species, we also tested </w:t>
      </w:r>
      <w:r w:rsidRPr="00CC4BF2">
        <w:t xml:space="preserve">whether climate +/or species interactions are </w:t>
      </w:r>
      <w:r>
        <w:t>the major determinants of range changes (</w:t>
      </w:r>
      <w:proofErr w:type="spellStart"/>
      <w:r w:rsidRPr="00CC4BF2">
        <w:t>Rubidge</w:t>
      </w:r>
      <w:proofErr w:type="spellEnd"/>
      <w:r>
        <w:t xml:space="preserve"> et al. 2009)</w:t>
      </w:r>
    </w:p>
    <w:p w:rsidR="00C2554D" w:rsidRPr="0091141C" w:rsidRDefault="00C2554D" w:rsidP="00C2554D">
      <w:pPr>
        <w:rPr>
          <w:b/>
        </w:rPr>
      </w:pPr>
      <w:r w:rsidRPr="0091141C">
        <w:rPr>
          <w:b/>
        </w:rPr>
        <w:t>Analyses of phenotypic and genetic change</w:t>
      </w:r>
    </w:p>
    <w:p w:rsidR="00C2554D" w:rsidRPr="00CC4BF2" w:rsidRDefault="00C2554D" w:rsidP="00C2554D">
      <w:r w:rsidRPr="00CC4BF2">
        <w:t>Given</w:t>
      </w:r>
      <w:r>
        <w:t xml:space="preserve"> the presence of</w:t>
      </w:r>
      <w:r w:rsidRPr="00CC4BF2">
        <w:t xml:space="preserve"> large series of specimens</w:t>
      </w:r>
      <w:r>
        <w:t xml:space="preserve"> in the MVZ</w:t>
      </w:r>
      <w:r w:rsidRPr="00CC4BF2">
        <w:t xml:space="preserve"> from early 20th C surveys and again 100 years later, </w:t>
      </w:r>
      <w:r>
        <w:t xml:space="preserve">we </w:t>
      </w:r>
      <w:r w:rsidRPr="00CC4BF2">
        <w:t>wanted to compare changes in phenotype and genetic diversity over time to contribute to</w:t>
      </w:r>
      <w:r>
        <w:t xml:space="preserve"> understanding of proximate causes and effects of climate-driven changes in species’ distributions</w:t>
      </w:r>
      <w:r w:rsidRPr="00CC4BF2">
        <w:t>.  Phenotypes and genotypes compared for species of lizard (</w:t>
      </w:r>
      <w:proofErr w:type="spellStart"/>
      <w:r w:rsidRPr="00143132">
        <w:rPr>
          <w:i/>
        </w:rPr>
        <w:t>Sceloporus</w:t>
      </w:r>
      <w:proofErr w:type="spellEnd"/>
      <w:r w:rsidRPr="00143132">
        <w:rPr>
          <w:i/>
        </w:rPr>
        <w:t xml:space="preserve"> </w:t>
      </w:r>
      <w:proofErr w:type="spellStart"/>
      <w:r w:rsidRPr="00143132">
        <w:rPr>
          <w:i/>
        </w:rPr>
        <w:t>occidentalis</w:t>
      </w:r>
      <w:proofErr w:type="spellEnd"/>
      <w:r w:rsidRPr="00CC4BF2">
        <w:t>) and small mammals (</w:t>
      </w:r>
      <w:proofErr w:type="spellStart"/>
      <w:r w:rsidRPr="00143132">
        <w:rPr>
          <w:i/>
        </w:rPr>
        <w:t>Peromyscus</w:t>
      </w:r>
      <w:proofErr w:type="spellEnd"/>
      <w:r>
        <w:t xml:space="preserve"> mice</w:t>
      </w:r>
      <w:r w:rsidRPr="00CC4BF2">
        <w:t xml:space="preserve"> and </w:t>
      </w:r>
      <w:proofErr w:type="spellStart"/>
      <w:r w:rsidRPr="00143132">
        <w:rPr>
          <w:i/>
        </w:rPr>
        <w:t>Tamias</w:t>
      </w:r>
      <w:proofErr w:type="spellEnd"/>
      <w:r w:rsidRPr="00143132">
        <w:rPr>
          <w:i/>
        </w:rPr>
        <w:t xml:space="preserve"> </w:t>
      </w:r>
      <w:r>
        <w:t>chipmunks</w:t>
      </w:r>
      <w:r w:rsidRPr="00CC4BF2">
        <w:t>) across the Yosemite</w:t>
      </w:r>
      <w:r>
        <w:t xml:space="preserve"> transect</w:t>
      </w:r>
      <w:r w:rsidRPr="00CC4BF2">
        <w:t xml:space="preserve">. </w:t>
      </w:r>
      <w:r>
        <w:t xml:space="preserve">Analyses of changes in skull dimensions were extended across all three major transects for </w:t>
      </w:r>
      <w:r w:rsidRPr="00CC4BF2">
        <w:t xml:space="preserve">contracting </w:t>
      </w:r>
      <w:proofErr w:type="spellStart"/>
      <w:r w:rsidRPr="00CC4BF2">
        <w:t>vs</w:t>
      </w:r>
      <w:proofErr w:type="spellEnd"/>
      <w:r w:rsidRPr="00CC4BF2">
        <w:t xml:space="preserve"> stable species of chip</w:t>
      </w:r>
      <w:r>
        <w:t>munks (A</w:t>
      </w:r>
      <w:proofErr w:type="gramStart"/>
      <w:r>
        <w:t>.-</w:t>
      </w:r>
      <w:proofErr w:type="gramEnd"/>
      <w:r>
        <w:t xml:space="preserve">P. </w:t>
      </w:r>
      <w:proofErr w:type="spellStart"/>
      <w:r>
        <w:t>Assis</w:t>
      </w:r>
      <w:proofErr w:type="spellEnd"/>
      <w:r>
        <w:t xml:space="preserve">, in progress) and ground squirrels (Eastman et al. 2012). To assess genetic change accompanying range fluctuation, we are focusing on declining </w:t>
      </w:r>
      <w:proofErr w:type="spellStart"/>
      <w:r>
        <w:t>vs</w:t>
      </w:r>
      <w:proofErr w:type="spellEnd"/>
      <w:r>
        <w:t xml:space="preserve"> stable species of chipmunks, first using microsatellite analyses of historical skins </w:t>
      </w:r>
      <w:proofErr w:type="spellStart"/>
      <w:r>
        <w:t>vs</w:t>
      </w:r>
      <w:proofErr w:type="spellEnd"/>
      <w:r>
        <w:t xml:space="preserve"> modern specimens. To improve assessment of demographic change and, potentially to detect selection responses, we have also developed and tested cost-effective</w:t>
      </w:r>
      <w:r w:rsidRPr="00CC4BF2">
        <w:t xml:space="preserve"> methods, employing next-gen</w:t>
      </w:r>
      <w:r>
        <w:t>eration</w:t>
      </w:r>
      <w:r w:rsidRPr="00CC4BF2">
        <w:t xml:space="preserve"> sequencing, for </w:t>
      </w:r>
      <w:proofErr w:type="spellStart"/>
      <w:r w:rsidRPr="00CC4BF2">
        <w:t>exome</w:t>
      </w:r>
      <w:proofErr w:type="spellEnd"/>
      <w:r w:rsidRPr="00CC4BF2">
        <w:t>-scale sequencing of museum skins [Rowe et al.</w:t>
      </w:r>
      <w:r>
        <w:t xml:space="preserve"> 2011</w:t>
      </w:r>
      <w:r w:rsidRPr="00CC4BF2">
        <w:t xml:space="preserve">; </w:t>
      </w:r>
      <w:r>
        <w:t>B</w:t>
      </w:r>
      <w:r w:rsidRPr="00CC4BF2">
        <w:t>i et al.</w:t>
      </w:r>
      <w:r>
        <w:t xml:space="preserve"> in press, in prep.)</w:t>
      </w:r>
      <w:r w:rsidRPr="00CC4BF2">
        <w:t>.</w:t>
      </w:r>
    </w:p>
    <w:p w:rsidR="00C2554D" w:rsidRPr="0091141C" w:rsidRDefault="00C2554D" w:rsidP="00C2554D">
      <w:pPr>
        <w:rPr>
          <w:b/>
        </w:rPr>
      </w:pPr>
      <w:r w:rsidRPr="0091141C">
        <w:rPr>
          <w:b/>
        </w:rPr>
        <w:t>Data integration and sharing</w:t>
      </w:r>
    </w:p>
    <w:p w:rsidR="00C2554D" w:rsidRPr="00CC4BF2" w:rsidRDefault="00C2554D" w:rsidP="00C2554D">
      <w:r w:rsidRPr="00CC4BF2">
        <w:t xml:space="preserve">Project has driven considerable background work on the MVZ DB and web sites to improve ability to integrate diverse data types and to package information on species records over time and of </w:t>
      </w:r>
      <w:proofErr w:type="spellStart"/>
      <w:r w:rsidRPr="00CC4BF2">
        <w:t>ancilliary</w:t>
      </w:r>
      <w:proofErr w:type="spellEnd"/>
      <w:r w:rsidRPr="00CC4BF2">
        <w:t xml:space="preserve"> data for various stakeholders, especially western National Parks.  For the future, we see great potential to develop strong on-line education products using these digital assets.</w:t>
      </w:r>
    </w:p>
    <w:p w:rsidR="0013100E" w:rsidRDefault="0013100E">
      <w:bookmarkStart w:id="0" w:name="_GoBack"/>
      <w:bookmarkEnd w:id="0"/>
    </w:p>
    <w:sectPr w:rsidR="0013100E" w:rsidSect="0013100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54D"/>
    <w:rsid w:val="0013100E"/>
    <w:rsid w:val="00C255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D921B7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54D"/>
    <w:pPr>
      <w:widowControl w:val="0"/>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54D"/>
    <w:pPr>
      <w:widowControl w:val="0"/>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933</Words>
  <Characters>5322</Characters>
  <Application>Microsoft Macintosh Word</Application>
  <DocSecurity>0</DocSecurity>
  <Lines>44</Lines>
  <Paragraphs>12</Paragraphs>
  <ScaleCrop>false</ScaleCrop>
  <Company>ANU</Company>
  <LinksUpToDate>false</LinksUpToDate>
  <CharactersWithSpaces>6243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cmoritz Moritz</dc:creator>
  <cp:keywords/>
  <dc:description/>
  <cp:lastModifiedBy>cmoritz Moritz</cp:lastModifiedBy>
  <cp:revision>1</cp:revision>
  <dcterms:created xsi:type="dcterms:W3CDTF">2012-07-20T02:15:00Z</dcterms:created>
  <dcterms:modified xsi:type="dcterms:W3CDTF">2012-07-20T02:16:00Z</dcterms:modified>
</cp:coreProperties>
</file>