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DC78" w14:textId="77777777" w:rsidR="00E81A34" w:rsidRDefault="00000000">
      <w:pPr>
        <w:pStyle w:val="3"/>
        <w:rPr>
          <w:b/>
          <w:sz w:val="36"/>
          <w:szCs w:val="36"/>
        </w:rPr>
      </w:pPr>
      <w:bookmarkStart w:id="0" w:name="_101mu2cf05z4" w:colFirst="0" w:colLast="0"/>
      <w:bookmarkEnd w:id="0"/>
      <w:r>
        <w:rPr>
          <w:rFonts w:ascii="Arial Unicode MS" w:eastAsia="Arial Unicode MS" w:hAnsi="Arial Unicode MS" w:cs="Arial Unicode MS"/>
          <w:b/>
          <w:sz w:val="36"/>
          <w:szCs w:val="36"/>
        </w:rPr>
        <w:t>マーケター向け プロモーション戦略と実行</w:t>
      </w:r>
    </w:p>
    <w:p w14:paraId="44F3D032" w14:textId="77777777" w:rsidR="00E81A34" w:rsidRDefault="00000000">
      <w:r>
        <w:rPr>
          <w:rFonts w:ascii="Arial Unicode MS" w:eastAsia="Arial Unicode MS" w:hAnsi="Arial Unicode MS" w:cs="Arial Unicode MS"/>
        </w:rPr>
        <w:t>顧客獲得からリピート促進までのマーケティング活動全般を記述します。</w:t>
      </w:r>
    </w:p>
    <w:p w14:paraId="5886D785" w14:textId="77777777" w:rsidR="00E81A34" w:rsidRDefault="00000000">
      <w:pPr>
        <w:pStyle w:val="3"/>
        <w:rPr>
          <w:b/>
          <w:sz w:val="36"/>
          <w:szCs w:val="36"/>
        </w:rPr>
      </w:pPr>
      <w:bookmarkStart w:id="1" w:name="_5sdzlm25izyo" w:colFirst="0" w:colLast="0"/>
      <w:bookmarkEnd w:id="1"/>
      <w:r>
        <w:rPr>
          <w:rFonts w:ascii="Arial Unicode MS" w:eastAsia="Arial Unicode MS" w:hAnsi="Arial Unicode MS" w:cs="Arial Unicode MS"/>
          <w:b/>
          <w:sz w:val="36"/>
          <w:szCs w:val="36"/>
        </w:rPr>
        <w:t>1. プロモーション・キャンペーン企画</w:t>
      </w:r>
    </w:p>
    <w:p w14:paraId="4806DC7D" w14:textId="77777777" w:rsidR="00E81A3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売上目標達成、ブランド認知度向上、顧客エンゲージメント強化を目的としたプロモーションやキャンペーンは、ECサイトの成長に不可欠です。戦略的な企画と実行が求められます。</w:t>
      </w:r>
    </w:p>
    <w:p w14:paraId="4A4572B6" w14:textId="77777777" w:rsidR="00E81A34" w:rsidRDefault="00000000">
      <w:pPr>
        <w:pStyle w:val="4"/>
        <w:keepNext w:val="0"/>
        <w:keepLines w:val="0"/>
        <w:spacing w:before="240" w:after="40"/>
        <w:ind w:left="720" w:hanging="360"/>
        <w:rPr>
          <w:b/>
          <w:color w:val="000000"/>
          <w:sz w:val="22"/>
          <w:szCs w:val="22"/>
        </w:rPr>
      </w:pPr>
      <w:bookmarkStart w:id="2" w:name="_64ryszol50h1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1.1. 企画の立案プロセス</w:t>
      </w:r>
    </w:p>
    <w:p w14:paraId="654E9F02" w14:textId="77777777" w:rsidR="00E81A34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プロモーション企画は、以下のステップで体系的に進めます。</w:t>
      </w:r>
    </w:p>
    <w:p w14:paraId="14370957" w14:textId="77777777" w:rsidR="00E81A34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  <w:b/>
        </w:rPr>
        <w:t>目的とターゲットの明確化</w:t>
      </w:r>
      <w:r>
        <w:t>:</w:t>
      </w:r>
    </w:p>
    <w:p w14:paraId="1E6DFA84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目的</w:t>
      </w:r>
      <w:r>
        <w:rPr>
          <w:rFonts w:ascii="Arial Unicode MS" w:eastAsia="Arial Unicode MS" w:hAnsi="Arial Unicode MS" w:cs="Arial Unicode MS"/>
        </w:rPr>
        <w:t>: 新規顧客獲得、リピート率向上、特定商品の在庫消化、閑散期の売上底上げ、ブランドイメージ向上など、具体的なゴールを設定します。</w:t>
      </w:r>
    </w:p>
    <w:p w14:paraId="7C305E5C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ターゲット</w:t>
      </w:r>
      <w:r>
        <w:rPr>
          <w:rFonts w:ascii="Arial Unicode MS" w:eastAsia="Arial Unicode MS" w:hAnsi="Arial Unicode MS" w:cs="Arial Unicode MS"/>
        </w:rPr>
        <w:t>: 誰に（年齢層、性別、ライフスタイル、購買履歴など）、何を伝えたいのかを明確にします。ペルソナを設定することで、より具体的な施策が見えてきます。</w:t>
      </w:r>
    </w:p>
    <w:p w14:paraId="66A0E967" w14:textId="77777777" w:rsidR="00E81A34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</w:rPr>
        <w:t>市場・競合調査</w:t>
      </w:r>
      <w:r>
        <w:t>:</w:t>
      </w:r>
    </w:p>
    <w:p w14:paraId="46270988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トレンド分析</w:t>
      </w:r>
      <w:r>
        <w:rPr>
          <w:rFonts w:ascii="Arial Unicode MS" w:eastAsia="Arial Unicode MS" w:hAnsi="Arial Unicode MS" w:cs="Arial Unicode MS"/>
        </w:rPr>
        <w:t>: 最新の消費者トレンド、SNSでの話題、季節イベントなどを把握します。</w:t>
      </w:r>
    </w:p>
    <w:p w14:paraId="62A57C92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競合分析</w:t>
      </w:r>
      <w:r>
        <w:rPr>
          <w:rFonts w:ascii="Arial Unicode MS" w:eastAsia="Arial Unicode MS" w:hAnsi="Arial Unicode MS" w:cs="Arial Unicode MS"/>
        </w:rPr>
        <w:t>: 競合他社がどのようなプロモーションを実施しているか、その効果はどうかを調査し、自社の差別化ポイントや強みを特定します。</w:t>
      </w:r>
    </w:p>
    <w:p w14:paraId="01A8E8E6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自社データ分析</w:t>
      </w:r>
      <w:r>
        <w:rPr>
          <w:rFonts w:ascii="Arial Unicode MS" w:eastAsia="Arial Unicode MS" w:hAnsi="Arial Unicode MS" w:cs="Arial Unicode MS"/>
        </w:rPr>
        <w:t>: 過去の販売データ、アクセス解析データ、顧客アンケート結果などから、売れ筋・死に筋商品、サイトの課題、顧客ニーズを把握します。</w:t>
      </w:r>
    </w:p>
    <w:p w14:paraId="47FB7CB2" w14:textId="77777777" w:rsidR="00E81A34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</w:rPr>
        <w:t>施策内容の具体化</w:t>
      </w:r>
      <w:r>
        <w:t>:</w:t>
      </w:r>
    </w:p>
    <w:p w14:paraId="15EB9AE6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プロモーションの種類</w:t>
      </w:r>
      <w:r>
        <w:rPr>
          <w:rFonts w:ascii="Arial Unicode MS" w:eastAsia="Arial Unicode MS" w:hAnsi="Arial Unicode MS" w:cs="Arial Unicode MS"/>
        </w:rPr>
        <w:t>: クーポン発行（初回、限定、金額別）、ポイント付与（期間限定、高還元）、送料無料キャンペーン、セット販売、共同購入、SNS投稿キャンペーン、プレゼント企画、アンケートキャンペーンなど。</w:t>
      </w:r>
    </w:p>
    <w:p w14:paraId="0AA22D85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lastRenderedPageBreak/>
        <w:t>実施時期と期間</w:t>
      </w:r>
      <w:r>
        <w:rPr>
          <w:rFonts w:ascii="Arial Unicode MS" w:eastAsia="Arial Unicode MS" w:hAnsi="Arial Unicode MS" w:cs="Arial Unicode MS"/>
        </w:rPr>
        <w:t>: 目的とターゲット、商品のライフサイクル、競合の動向を考慮し、最適な実施期間を設定します。年末年始、GW、ブラックフライデーなどの商戦期は特に重要です。</w:t>
      </w:r>
    </w:p>
    <w:p w14:paraId="0AB8F121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予算配分</w:t>
      </w:r>
      <w:r>
        <w:rPr>
          <w:rFonts w:ascii="Arial Unicode MS" w:eastAsia="Arial Unicode MS" w:hAnsi="Arial Unicode MS" w:cs="Arial Unicode MS"/>
        </w:rPr>
        <w:t>: プロモーションにかかる広告費、制作費、人件費、景品費用などを算出し、費用対効果（ROI/ROAS）を考慮した予算を配分します。</w:t>
      </w:r>
    </w:p>
    <w:p w14:paraId="74074019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KPI設定</w:t>
      </w:r>
      <w:r>
        <w:rPr>
          <w:rFonts w:ascii="Arial Unicode MS" w:eastAsia="Arial Unicode MS" w:hAnsi="Arial Unicode MS" w:cs="Arial Unicode MS"/>
        </w:rPr>
        <w:t>: 売上増加率、新規顧客獲得数、CVR、クリック率、SNSエンゲージメント率など、施策の成否を測る具体的な指標を設定します。</w:t>
      </w:r>
    </w:p>
    <w:p w14:paraId="5532F95D" w14:textId="77777777" w:rsidR="00E81A34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</w:rPr>
        <w:t>コンテンツ制作と連携</w:t>
      </w:r>
      <w:r>
        <w:t>:</w:t>
      </w:r>
    </w:p>
    <w:p w14:paraId="1F954F69" w14:textId="77777777" w:rsidR="00E81A34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  <w:b/>
        </w:rPr>
        <w:t>クリエイティブ制作</w:t>
      </w:r>
      <w:r>
        <w:rPr>
          <w:rFonts w:ascii="Arial Unicode MS" w:eastAsia="Arial Unicode MS" w:hAnsi="Arial Unicode MS" w:cs="Arial Unicode MS"/>
        </w:rPr>
        <w:t>: バナー広告、LP（ランディングページ）、SNS投稿画像・動画、メルマガ原稿、サイト内告知文など、プロモーションに必要なクリエイティブを制作します。A/Bテスト用の複数パターンも準備します。制作に関する連携先は制作部の森田(もりた)となります。</w:t>
      </w:r>
    </w:p>
    <w:p w14:paraId="3E1434D4" w14:textId="77777777" w:rsidR="00E81A34" w:rsidRPr="00086384" w:rsidRDefault="00000000">
      <w:pPr>
        <w:numPr>
          <w:ilvl w:val="1"/>
          <w:numId w:val="2"/>
        </w:numPr>
        <w:spacing w:after="240"/>
      </w:pPr>
      <w:r>
        <w:rPr>
          <w:rFonts w:ascii="Arial Unicode MS" w:eastAsia="Arial Unicode MS" w:hAnsi="Arial Unicode MS" w:cs="Arial Unicode MS"/>
          <w:b/>
        </w:rPr>
        <w:t>関係部署との連携</w:t>
      </w:r>
      <w:r>
        <w:rPr>
          <w:rFonts w:ascii="Arial Unicode MS" w:eastAsia="Arial Unicode MS" w:hAnsi="Arial Unicode MS" w:cs="Arial Unicode MS"/>
        </w:rPr>
        <w:t>: 商品担当（在庫状況、商品情報）、システム担当（機能開発、システム負荷）、顧客対応担当（問い合わせ増加への備え）、広報（プレスリリース）など、関連部署と密に連携し、情報共有と準備を徹底します。連携先は商品担当が調達部の戸部(とべ)、システム担当が情報システム部の吉田(よしだ)、顧客対応担当がカスタマーサポートの金子(かねこ)、広報担当がマーケティング部の宇都宮(うつのみや)となります。</w:t>
      </w:r>
    </w:p>
    <w:p w14:paraId="2FD45880" w14:textId="231D4A3D" w:rsidR="00086384" w:rsidRDefault="00086384">
      <w:pPr>
        <w:numPr>
          <w:ilvl w:val="1"/>
          <w:numId w:val="2"/>
        </w:numPr>
        <w:spacing w:after="240"/>
        <w:rPr>
          <w:rFonts w:hint="eastAsia"/>
        </w:rPr>
      </w:pPr>
      <w:r>
        <w:rPr>
          <w:rFonts w:ascii="Arial Unicode MS" w:eastAsia="Arial Unicode MS" w:hAnsi="Arial Unicode MS" w:cs="Arial Unicode MS" w:hint="eastAsia"/>
          <w:b/>
        </w:rPr>
        <w:t>もっともっと</w:t>
      </w:r>
    </w:p>
    <w:p w14:paraId="283B8002" w14:textId="77777777" w:rsidR="00E81A34" w:rsidRDefault="00000000">
      <w:pPr>
        <w:pStyle w:val="3"/>
        <w:rPr>
          <w:b/>
          <w:sz w:val="36"/>
          <w:szCs w:val="36"/>
        </w:rPr>
      </w:pPr>
      <w:bookmarkStart w:id="3" w:name="_yu8cbnnrgfan" w:colFirst="0" w:colLast="0"/>
      <w:bookmarkEnd w:id="3"/>
      <w:r>
        <w:rPr>
          <w:rFonts w:ascii="Arial Unicode MS" w:eastAsia="Arial Unicode MS" w:hAnsi="Arial Unicode MS" w:cs="Arial Unicode MS"/>
          <w:b/>
          <w:sz w:val="36"/>
          <w:szCs w:val="36"/>
        </w:rPr>
        <w:t>2. Web広告運用</w:t>
      </w:r>
    </w:p>
    <w:p w14:paraId="0DAAA226" w14:textId="77777777" w:rsidR="00E81A34" w:rsidRDefault="00000000">
      <w:r>
        <w:rPr>
          <w:rFonts w:ascii="Arial Unicode MS" w:eastAsia="Arial Unicode MS" w:hAnsi="Arial Unicode MS" w:cs="Arial Unicode MS"/>
        </w:rPr>
        <w:t>Web広告は、ターゲット顧客へのリーチ拡大と売上向上に不可欠です。</w:t>
      </w:r>
    </w:p>
    <w:p w14:paraId="661B41FA" w14:textId="77777777" w:rsidR="00E81A34" w:rsidRDefault="00E81A34"/>
    <w:p w14:paraId="3EBEFA2C" w14:textId="77777777" w:rsidR="00E81A3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広告媒体の選定</w:t>
      </w:r>
      <w:r>
        <w:rPr>
          <w:rFonts w:ascii="Arial Unicode MS" w:eastAsia="Arial Unicode MS" w:hAnsi="Arial Unicode MS" w:cs="Arial Unicode MS"/>
        </w:rPr>
        <w:t>: Google広告（検索広告、ディスプレイ広告）、SNS広告（Facebook, Instagram, X (旧Twitter), LINEなど）、アフィリエイト広告など、目的とターゲットに最適な媒体を選定します。</w:t>
      </w:r>
    </w:p>
    <w:p w14:paraId="3F904878" w14:textId="77777777" w:rsidR="00E81A3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予算管理と入札戦略</w:t>
      </w:r>
      <w:r>
        <w:rPr>
          <w:rFonts w:ascii="Arial Unicode MS" w:eastAsia="Arial Unicode MS" w:hAnsi="Arial Unicode MS" w:cs="Arial Unicode MS"/>
        </w:rPr>
        <w:t>: 設定したKPIに基づき、広告予算を配分し、適切な入札戦略（手動入札、自動入札など）を選択します。</w:t>
      </w:r>
    </w:p>
    <w:p w14:paraId="1D38FF4F" w14:textId="77777777" w:rsidR="00E81A3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キーワード/ターゲット設定</w:t>
      </w:r>
      <w:r>
        <w:rPr>
          <w:rFonts w:ascii="Arial Unicode MS" w:eastAsia="Arial Unicode MS" w:hAnsi="Arial Unicode MS" w:cs="Arial Unicode MS"/>
        </w:rPr>
        <w:t>: 検索広告ではキーワード選定、SNS広告では詳細なターゲット設定（デモグラフィック、興味関心、行動など）を行います。</w:t>
      </w:r>
    </w:p>
    <w:p w14:paraId="2EA739C4" w14:textId="77777777" w:rsidR="00E81A3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lastRenderedPageBreak/>
        <w:t>広告クリエイティブの最適化</w:t>
      </w:r>
      <w:r>
        <w:rPr>
          <w:rFonts w:ascii="Arial Unicode MS" w:eastAsia="Arial Unicode MS" w:hAnsi="Arial Unicode MS" w:cs="Arial Unicode MS"/>
        </w:rPr>
        <w:t>: 広告文、画像、動画などのクリエイティブは、ターゲットの心を掴むよう、シンプルかつ魅力的に作成します。A/Bテストを繰り返し実施し、常に改善を図ります。</w:t>
      </w:r>
    </w:p>
    <w:p w14:paraId="605FD34B" w14:textId="77777777" w:rsidR="00E81A3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</w:rPr>
        <w:t>効果測定と分析</w:t>
      </w:r>
      <w:r>
        <w:rPr>
          <w:rFonts w:ascii="Arial Unicode MS" w:eastAsia="Arial Unicode MS" w:hAnsi="Arial Unicode MS" w:cs="Arial Unicode MS"/>
        </w:rPr>
        <w:t>: 各広告の配信状況、インプレッション、クリック、コンバージョン数をモニタリングし、ROASやCPAを分析します。費用対効果が低い場合は、キーワード、ターゲット、クリエイティブ、ランディングページ、バナーなどを改善します。</w:t>
      </w:r>
    </w:p>
    <w:p w14:paraId="5739BBD6" w14:textId="77777777" w:rsidR="00E81A34" w:rsidRDefault="00000000">
      <w:pPr>
        <w:pStyle w:val="3"/>
        <w:rPr>
          <w:b/>
          <w:sz w:val="36"/>
          <w:szCs w:val="36"/>
        </w:rPr>
      </w:pPr>
      <w:bookmarkStart w:id="4" w:name="_n2gncmdaj58d" w:colFirst="0" w:colLast="0"/>
      <w:bookmarkEnd w:id="4"/>
      <w:r>
        <w:rPr>
          <w:rFonts w:ascii="Arial Unicode MS" w:eastAsia="Arial Unicode MS" w:hAnsi="Arial Unicode MS" w:cs="Arial Unicode MS"/>
          <w:b/>
          <w:sz w:val="36"/>
          <w:szCs w:val="36"/>
        </w:rPr>
        <w:t>3. SNS・メールマーケティング</w:t>
      </w:r>
    </w:p>
    <w:p w14:paraId="5CE7E78B" w14:textId="77777777" w:rsidR="00E81A34" w:rsidRDefault="00000000">
      <w:r>
        <w:rPr>
          <w:rFonts w:ascii="Arial Unicode MS" w:eastAsia="Arial Unicode MS" w:hAnsi="Arial Unicode MS" w:cs="Arial Unicode MS"/>
        </w:rPr>
        <w:t>顧客との長期的な関係構築とリピート促進のため、SNSとメールマーケティングを活用します。</w:t>
      </w:r>
    </w:p>
    <w:p w14:paraId="47AAA16D" w14:textId="77777777" w:rsidR="00E81A34" w:rsidRDefault="00E81A34"/>
    <w:p w14:paraId="77FFBBF2" w14:textId="77777777" w:rsidR="00E81A34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</w:rPr>
        <w:t>SNS運用</w:t>
      </w:r>
      <w:r>
        <w:t>:</w:t>
      </w:r>
    </w:p>
    <w:p w14:paraId="28DA1B97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コンテンツ企画</w:t>
      </w:r>
      <w:r>
        <w:rPr>
          <w:rFonts w:ascii="Arial Unicode MS" w:eastAsia="Arial Unicode MS" w:hAnsi="Arial Unicode MS" w:cs="Arial Unicode MS"/>
        </w:rPr>
        <w:t>: ブランドイメージに合った魅力的な画像、動画、テキストを定期的に投稿します。ユーザー参加型の企画やライブ配信も検討します。</w:t>
      </w:r>
    </w:p>
    <w:p w14:paraId="52614041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コミュニティ管理</w:t>
      </w:r>
      <w:r>
        <w:rPr>
          <w:rFonts w:ascii="Arial Unicode MS" w:eastAsia="Arial Unicode MS" w:hAnsi="Arial Unicode MS" w:cs="Arial Unicode MS"/>
        </w:rPr>
        <w:t>: ユーザーからのコメントやメッセージに迅速かつ丁寧に対応し、エンゲージメントを高めます。</w:t>
      </w:r>
    </w:p>
    <w:p w14:paraId="77EAD3A1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効果測定</w:t>
      </w:r>
      <w:r>
        <w:rPr>
          <w:rFonts w:ascii="Arial Unicode MS" w:eastAsia="Arial Unicode MS" w:hAnsi="Arial Unicode MS" w:cs="Arial Unicode MS"/>
        </w:rPr>
        <w:t>: フォロワー数、エンゲージメント率、サイト流入数などを測定し、投稿内容や頻度を改善します。</w:t>
      </w:r>
    </w:p>
    <w:p w14:paraId="06C5B569" w14:textId="77777777" w:rsidR="00E81A34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</w:rPr>
        <w:t>メールマーケティング</w:t>
      </w:r>
      <w:r>
        <w:t>:</w:t>
      </w:r>
    </w:p>
    <w:p w14:paraId="69CD429A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セグメンテーション</w:t>
      </w:r>
      <w:r>
        <w:rPr>
          <w:rFonts w:ascii="Arial Unicode MS" w:eastAsia="Arial Unicode MS" w:hAnsi="Arial Unicode MS" w:cs="Arial Unicode MS"/>
        </w:rPr>
        <w:t>: 顧客の購買履歴、閲覧履歴、会員ランクなどに基づき、顧客をセグメントに分類します。</w:t>
      </w:r>
    </w:p>
    <w:p w14:paraId="0280F666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コンテンツ配信</w:t>
      </w:r>
      <w:r>
        <w:rPr>
          <w:rFonts w:ascii="Arial Unicode MS" w:eastAsia="Arial Unicode MS" w:hAnsi="Arial Unicode MS" w:cs="Arial Unicode MS"/>
        </w:rPr>
        <w:t>: 新商品情報、セール情報、パーソナライズされたおすすめ商品、限定クーポンなどを、各セグメントに最適化された内容で配信します。</w:t>
      </w:r>
    </w:p>
    <w:p w14:paraId="28796279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ステップメール</w:t>
      </w:r>
      <w:r>
        <w:rPr>
          <w:rFonts w:ascii="Arial Unicode MS" w:eastAsia="Arial Unicode MS" w:hAnsi="Arial Unicode MS" w:cs="Arial Unicode MS"/>
        </w:rPr>
        <w:t>: 新規会員登録、初回購入後、カゴ落ちなど、顧客の特定の行動に合わせて自動で配信されるステップメールを設定し、購入促進やリピートを促します。</w:t>
      </w:r>
    </w:p>
    <w:p w14:paraId="53C3975F" w14:textId="77777777" w:rsidR="00E81A34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  <w:b/>
        </w:rPr>
        <w:t>効果測定</w:t>
      </w:r>
      <w:r>
        <w:rPr>
          <w:rFonts w:ascii="Arial Unicode MS" w:eastAsia="Arial Unicode MS" w:hAnsi="Arial Unicode MS" w:cs="Arial Unicode MS"/>
        </w:rPr>
        <w:t>: 開封率、クリック率、コンバージョン率を測定し、件名、内容、配信タイミングなどを改善します。</w:t>
      </w:r>
    </w:p>
    <w:p w14:paraId="1192F912" w14:textId="77777777" w:rsidR="00E81A34" w:rsidRDefault="00E81A34"/>
    <w:p w14:paraId="4E69EE0C" w14:textId="77777777" w:rsidR="00E81A34" w:rsidRDefault="00000000">
      <w:pPr>
        <w:pStyle w:val="3"/>
        <w:rPr>
          <w:b/>
          <w:sz w:val="36"/>
          <w:szCs w:val="36"/>
        </w:rPr>
      </w:pPr>
      <w:bookmarkStart w:id="5" w:name="_2xebbn8dkqkg" w:colFirst="0" w:colLast="0"/>
      <w:bookmarkEnd w:id="5"/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4.用語集</w:t>
      </w:r>
    </w:p>
    <w:p w14:paraId="50DE1947" w14:textId="77777777" w:rsidR="00E81A34" w:rsidRDefault="00E81A34"/>
    <w:p w14:paraId="737C873D" w14:textId="77777777" w:rsidR="00E81A34" w:rsidRDefault="00E81A34"/>
    <w:tbl>
      <w:tblPr>
        <w:tblStyle w:val="a5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035"/>
      </w:tblGrid>
      <w:tr w:rsidR="00E81A34" w14:paraId="686109F1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D362F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用語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F468B1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説明</w:t>
            </w:r>
          </w:p>
        </w:tc>
      </w:tr>
      <w:tr w:rsidR="00E81A34" w14:paraId="5BF8E296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C752D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プロモーション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C2F335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特定の目標達成（売上向上など）に向けた販促活動全般。</w:t>
            </w:r>
          </w:p>
        </w:tc>
      </w:tr>
      <w:tr w:rsidR="00E81A34" w14:paraId="16F6B598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98661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キャンペーン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453B0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特定期間に集中的に行う販促活動。</w:t>
            </w:r>
          </w:p>
        </w:tc>
      </w:tr>
      <w:tr w:rsidR="00E81A34" w14:paraId="3E39BADE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A13C3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ターゲット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1900C6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プロモーションの対象となる顧客層。</w:t>
            </w:r>
          </w:p>
        </w:tc>
      </w:tr>
      <w:tr w:rsidR="00E81A34" w14:paraId="573EC523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2A77F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KPI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1A08C9B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重要業績評価指標。プロモーションの成果を測るための数値目標。</w:t>
            </w:r>
          </w:p>
        </w:tc>
      </w:tr>
      <w:tr w:rsidR="00E81A34" w14:paraId="083BC7F5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DBDB6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CVR (コンバージョン率)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03BB7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サイト訪問者が目標行動（購入など）に至る割合。</w:t>
            </w:r>
          </w:p>
        </w:tc>
      </w:tr>
      <w:tr w:rsidR="00E81A34" w14:paraId="674E834C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2C1EA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CTR (クリック率)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5862BE3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広告表示回数に対するクリック数の割合。</w:t>
            </w:r>
          </w:p>
        </w:tc>
      </w:tr>
      <w:tr w:rsidR="00E81A34" w14:paraId="23BDAE59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0FE0A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ROAS (広告費用対効果)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E2A9C5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広告費に対する売上の割合。</w:t>
            </w:r>
          </w:p>
        </w:tc>
      </w:tr>
      <w:tr w:rsidR="00E81A34" w14:paraId="404EB138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64AE6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CPA (顧客獲得単価)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E0426BB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1人の顧客を獲得するためにかかったコスト。</w:t>
            </w:r>
          </w:p>
        </w:tc>
      </w:tr>
      <w:tr w:rsidR="00E81A34" w14:paraId="2961B9CC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190A8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Web広告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F47324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インターネット上の広告全般。</w:t>
            </w:r>
          </w:p>
        </w:tc>
      </w:tr>
      <w:tr w:rsidR="00E81A34" w14:paraId="0E4B67B1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18A52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検索広告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2C44302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検索エンジンの検索結果に表示される広告。リスティング広告とも。</w:t>
            </w:r>
          </w:p>
        </w:tc>
      </w:tr>
      <w:tr w:rsidR="00E81A34" w14:paraId="1F377C4D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D59B1B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ディスプレイ広告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6AC68A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Webサイトやアプリの広告枠に表示される画像・動画広告。</w:t>
            </w:r>
          </w:p>
        </w:tc>
      </w:tr>
      <w:tr w:rsidR="00E81A34" w14:paraId="4F2E3E82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86134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SNS広告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A5C975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Facebook、Instagram、X (旧Twitter) などのSNSに表示される広告。</w:t>
            </w:r>
          </w:p>
        </w:tc>
      </w:tr>
      <w:tr w:rsidR="00E81A34" w14:paraId="6AE341CF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0D320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アフィリエイト広告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2503A8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成果報酬型の広告。メディアに掲載され、成果が出た場合に費用発生。</w:t>
            </w:r>
          </w:p>
        </w:tc>
      </w:tr>
      <w:tr w:rsidR="00E81A34" w14:paraId="64DD8BA9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609571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LP (ランディングページ)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351D17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広告や検索結果からユーザーが最初に訪れる専用ページ。</w:t>
            </w:r>
          </w:p>
        </w:tc>
      </w:tr>
      <w:tr w:rsidR="00E81A34" w14:paraId="18FCBB8C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3AC8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LPO (LP最適化)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3ECAF4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ランディングページの改善により、CVRを高める施策。</w:t>
            </w:r>
          </w:p>
        </w:tc>
      </w:tr>
      <w:tr w:rsidR="00E81A34" w14:paraId="36DF842E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3B996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クリエイティブ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3E36D2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広告の画像、動画、テキストなどの表現物。</w:t>
            </w:r>
          </w:p>
        </w:tc>
      </w:tr>
      <w:tr w:rsidR="00E81A34" w14:paraId="1A3C4D5A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E9AB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ABテスト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1E28604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複数の異なるパターンを比較し、最も効果の高いものを特定するテスト。</w:t>
            </w:r>
          </w:p>
        </w:tc>
      </w:tr>
      <w:tr w:rsidR="00E81A34" w14:paraId="49BC1B2F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03FF4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メールマーケティング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B52275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顧客にメールを送信して情報提供や購買促進を行うマーケティング。</w:t>
            </w:r>
          </w:p>
        </w:tc>
      </w:tr>
      <w:tr w:rsidR="00E81A34" w14:paraId="110C4031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6BA72D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ステップメール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CF93FAA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顧客の特定行動をトリガーに自動配信される一連のメール。</w:t>
            </w:r>
          </w:p>
        </w:tc>
      </w:tr>
      <w:tr w:rsidR="00E81A34" w14:paraId="0854EE8C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074CB4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CRM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165203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顧客関係管理。顧客との良好な関係構築・維持の戦略。</w:t>
            </w:r>
          </w:p>
        </w:tc>
      </w:tr>
      <w:tr w:rsidR="00E81A34" w14:paraId="163DC0F6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501FD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コンテンツマーケティング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45E250AC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顧客にとって価値のあるコンテンツ（ブログ、動画など）を提供し、関係構築を目指す手法。</w:t>
            </w:r>
          </w:p>
        </w:tc>
      </w:tr>
      <w:tr w:rsidR="00E81A34" w14:paraId="0BB9123D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0551D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エンゲージメント率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56E18C5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SNS投稿やコンテンツに対し、ユーザーがどれだけ反応したかを示す指標。</w:t>
            </w:r>
          </w:p>
        </w:tc>
      </w:tr>
      <w:tr w:rsidR="00E81A34" w14:paraId="723A52A3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D6B60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ペルソナ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60D2B12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ターゲット顧客の具体的な人物像。</w:t>
            </w:r>
          </w:p>
        </w:tc>
      </w:tr>
      <w:tr w:rsidR="00E81A34" w14:paraId="7EA45081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13638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ユーザーセグメント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209D7AF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特定の共通点を持つ顧客グループ。</w:t>
            </w:r>
          </w:p>
        </w:tc>
      </w:tr>
      <w:tr w:rsidR="00E81A34" w14:paraId="29A85FCD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B14F57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クーポン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2D3D746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購買時に割引が適用される特典。</w:t>
            </w:r>
          </w:p>
        </w:tc>
      </w:tr>
      <w:tr w:rsidR="00E81A34" w14:paraId="6C5E8C7F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01786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ポイントプログラム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6433BEB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購買に応じてポイントを付与し、次回以降の購入で利用できる制度。</w:t>
            </w:r>
          </w:p>
        </w:tc>
      </w:tr>
      <w:tr w:rsidR="00E81A34" w14:paraId="19954DEA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0D415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送料無料キャンペーン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C14EB58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顧客の購入ハードルを下げるための送料無料施策。</w:t>
            </w:r>
          </w:p>
        </w:tc>
      </w:tr>
      <w:tr w:rsidR="00E81A34" w14:paraId="373B1208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DAC44C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カゴ落ち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56A947F9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顧客が商品をカートに入れたが、購入に至らずサイトを離脱すること。</w:t>
            </w:r>
          </w:p>
        </w:tc>
      </w:tr>
      <w:tr w:rsidR="00E81A34" w14:paraId="1F90C0DE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2F94B8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リードジェネレーション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C69528C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見込み客を獲得するための活動。</w:t>
            </w:r>
          </w:p>
        </w:tc>
      </w:tr>
      <w:tr w:rsidR="00E81A34" w14:paraId="6FBA7372" w14:textId="77777777">
        <w:trPr>
          <w:trHeight w:val="34"/>
        </w:trPr>
        <w:tc>
          <w:tcPr>
            <w:tcW w:w="271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43CFC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リテンション</w:t>
            </w:r>
          </w:p>
        </w:tc>
        <w:tc>
          <w:tcPr>
            <w:tcW w:w="703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787CC6E" w14:textId="77777777" w:rsidR="00E81A3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既存顧客を維持し、リピート購入を促す活動。</w:t>
            </w:r>
          </w:p>
        </w:tc>
      </w:tr>
    </w:tbl>
    <w:p w14:paraId="5EEBD44C" w14:textId="77777777" w:rsidR="00E81A34" w:rsidRDefault="00E81A34"/>
    <w:p w14:paraId="183C596E" w14:textId="77777777" w:rsidR="00E81A34" w:rsidRDefault="00E81A34"/>
    <w:sectPr w:rsidR="00E81A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ＭＳ ゴシック">
    <w:altName w:val="MS Gothic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3325"/>
    <w:multiLevelType w:val="multilevel"/>
    <w:tmpl w:val="02BC4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260A5D"/>
    <w:multiLevelType w:val="multilevel"/>
    <w:tmpl w:val="8FBED1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36C65"/>
    <w:multiLevelType w:val="multilevel"/>
    <w:tmpl w:val="5B2AAB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24355597">
    <w:abstractNumId w:val="0"/>
  </w:num>
  <w:num w:numId="2" w16cid:durableId="1785228510">
    <w:abstractNumId w:val="2"/>
  </w:num>
  <w:num w:numId="3" w16cid:durableId="1776170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A34"/>
    <w:rsid w:val="00086384"/>
    <w:rsid w:val="00B602FE"/>
    <w:rsid w:val="00E8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38AA"/>
  <w15:docId w15:val="{B2491D8A-0675-D147-87EE-EE46586B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小牧 宏史</cp:lastModifiedBy>
  <cp:revision>2</cp:revision>
  <dcterms:created xsi:type="dcterms:W3CDTF">2025-07-17T03:33:00Z</dcterms:created>
  <dcterms:modified xsi:type="dcterms:W3CDTF">2025-07-17T03:34:00Z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2025-07-17T03:34:44Z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d8c9785c-7bbf-4b6c-bf29-15e4982bfb86</vt:lpwstr>
  </property>
  <property fmtid="{D5CDD505-2E9C-101B-9397-08002B2CF9AE}" pid="7" name="MSIP_Label_defa4170-0d19-0005-0004-bc88714345d2_ActionId">
    <vt:lpwstr>35638eac-f42f-40cc-bb0f-7600113d9f5c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