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160" w:rsidRDefault="002F2FC2" w:rsidP="00F649A3">
      <w:pPr>
        <w:pStyle w:val="NoSpacing"/>
      </w:pPr>
      <w:r w:rsidRPr="00A83773">
        <w:t>$</w:t>
      </w:r>
      <w:r w:rsidR="00CB38EF">
        <w:t>FIR</w:t>
      </w:r>
      <w:r w:rsidRPr="00A83773">
        <w:t>$</w:t>
      </w:r>
    </w:p>
    <w:p w:rsidR="00260910" w:rsidRDefault="00260910" w:rsidP="00F649A3">
      <w:pPr>
        <w:pStyle w:val="NoSpacing"/>
      </w:pPr>
    </w:p>
    <w:p w:rsidR="00260910" w:rsidRDefault="00260910" w:rsidP="00F649A3">
      <w:pPr>
        <w:pStyle w:val="NoSpacing"/>
      </w:pPr>
    </w:p>
    <w:p w:rsidR="00260910" w:rsidRDefault="00260910" w:rsidP="00F649A3">
      <w:pPr>
        <w:pStyle w:val="NoSpacing"/>
      </w:pPr>
    </w:p>
    <w:p w:rsidR="00260910" w:rsidRDefault="00260910" w:rsidP="00F649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60910" w:rsidTr="00663FF8">
        <w:tc>
          <w:tcPr>
            <w:tcW w:w="4788" w:type="dxa"/>
          </w:tcPr>
          <w:p w:rsidR="00260910" w:rsidRDefault="00260910" w:rsidP="00F649A3">
            <w:pPr>
              <w:pStyle w:val="NoSpacing"/>
            </w:pPr>
            <w:r>
              <w:t>Scientific Environmental Engineering</w:t>
            </w:r>
          </w:p>
        </w:tc>
        <w:tc>
          <w:tcPr>
            <w:tcW w:w="4788" w:type="dxa"/>
          </w:tcPr>
          <w:p w:rsidR="00260910" w:rsidRDefault="00260910" w:rsidP="00663FF8">
            <w:pPr>
              <w:pStyle w:val="NoSpacing"/>
              <w:jc w:val="right"/>
            </w:pPr>
            <w:r>
              <w:t>RL Hilbun P.E.</w:t>
            </w:r>
          </w:p>
        </w:tc>
      </w:tr>
      <w:tr w:rsidR="00260910" w:rsidTr="00663FF8">
        <w:tc>
          <w:tcPr>
            <w:tcW w:w="4788" w:type="dxa"/>
          </w:tcPr>
          <w:p w:rsidR="00260910" w:rsidRDefault="00260910" w:rsidP="00F649A3">
            <w:pPr>
              <w:pStyle w:val="NoSpacing"/>
            </w:pPr>
            <w:r>
              <w:t>102 S. Broadway</w:t>
            </w:r>
          </w:p>
        </w:tc>
        <w:tc>
          <w:tcPr>
            <w:tcW w:w="4788" w:type="dxa"/>
          </w:tcPr>
          <w:p w:rsidR="00260910" w:rsidRDefault="00260910" w:rsidP="00663FF8">
            <w:pPr>
              <w:pStyle w:val="NoSpacing"/>
              <w:jc w:val="right"/>
            </w:pPr>
            <w:r>
              <w:t>101 Park Avenue, Suite 490</w:t>
            </w:r>
          </w:p>
        </w:tc>
      </w:tr>
      <w:tr w:rsidR="00260910" w:rsidTr="00663FF8">
        <w:tc>
          <w:tcPr>
            <w:tcW w:w="4788" w:type="dxa"/>
          </w:tcPr>
          <w:p w:rsidR="00260910" w:rsidRDefault="00260910" w:rsidP="00F649A3">
            <w:pPr>
              <w:pStyle w:val="NoSpacing"/>
            </w:pPr>
            <w:r>
              <w:t>Edmond, OK 73034</w:t>
            </w:r>
          </w:p>
        </w:tc>
        <w:tc>
          <w:tcPr>
            <w:tcW w:w="4788" w:type="dxa"/>
          </w:tcPr>
          <w:p w:rsidR="00260910" w:rsidRDefault="00260910" w:rsidP="00663FF8">
            <w:pPr>
              <w:pStyle w:val="NoSpacing"/>
              <w:jc w:val="right"/>
            </w:pPr>
            <w:r>
              <w:t>Oklahoma City, Oklahoma</w:t>
            </w:r>
          </w:p>
        </w:tc>
      </w:tr>
      <w:tr w:rsidR="00260910" w:rsidTr="00663FF8">
        <w:tc>
          <w:tcPr>
            <w:tcW w:w="4788" w:type="dxa"/>
          </w:tcPr>
          <w:p w:rsidR="00260910" w:rsidRDefault="00260910" w:rsidP="00F649A3">
            <w:pPr>
              <w:pStyle w:val="NoSpacing"/>
            </w:pPr>
            <w:r>
              <w:t>(405) 330-2856 Office</w:t>
            </w:r>
          </w:p>
        </w:tc>
        <w:tc>
          <w:tcPr>
            <w:tcW w:w="4788" w:type="dxa"/>
          </w:tcPr>
          <w:p w:rsidR="00260910" w:rsidRDefault="00260910" w:rsidP="00663FF8">
            <w:pPr>
              <w:pStyle w:val="NoSpacing"/>
              <w:jc w:val="right"/>
            </w:pPr>
            <w:r>
              <w:t>(405) 232-8338 Office</w:t>
            </w:r>
          </w:p>
        </w:tc>
      </w:tr>
      <w:tr w:rsidR="00260910" w:rsidTr="00663FF8">
        <w:tc>
          <w:tcPr>
            <w:tcW w:w="4788" w:type="dxa"/>
          </w:tcPr>
          <w:p w:rsidR="00260910" w:rsidRDefault="00260910" w:rsidP="00F649A3">
            <w:pPr>
              <w:pStyle w:val="NoSpacing"/>
            </w:pPr>
            <w:r>
              <w:t>(405) 844-7187 Fax</w:t>
            </w:r>
          </w:p>
        </w:tc>
        <w:tc>
          <w:tcPr>
            <w:tcW w:w="4788" w:type="dxa"/>
          </w:tcPr>
          <w:p w:rsidR="00260910" w:rsidRDefault="00260910" w:rsidP="00663FF8">
            <w:pPr>
              <w:pStyle w:val="NoSpacing"/>
              <w:jc w:val="right"/>
            </w:pPr>
            <w:r>
              <w:t xml:space="preserve">(405) 242-2326 </w:t>
            </w:r>
          </w:p>
        </w:tc>
      </w:tr>
      <w:tr w:rsidR="00260910" w:rsidTr="00663FF8">
        <w:tc>
          <w:tcPr>
            <w:tcW w:w="4788" w:type="dxa"/>
          </w:tcPr>
          <w:p w:rsidR="00260910" w:rsidRDefault="00B42E05" w:rsidP="00F649A3">
            <w:pPr>
              <w:pStyle w:val="NoSpacing"/>
            </w:pPr>
            <w:hyperlink r:id="rId8" w:history="1">
              <w:r w:rsidR="00260910" w:rsidRPr="001467BC">
                <w:rPr>
                  <w:rStyle w:val="Hyperlink"/>
                </w:rPr>
                <w:t>www.scientificee.com</w:t>
              </w:r>
            </w:hyperlink>
          </w:p>
        </w:tc>
        <w:tc>
          <w:tcPr>
            <w:tcW w:w="4788" w:type="dxa"/>
          </w:tcPr>
          <w:p w:rsidR="00260910" w:rsidRDefault="00B42E05" w:rsidP="00663FF8">
            <w:pPr>
              <w:pStyle w:val="NoSpacing"/>
              <w:jc w:val="right"/>
            </w:pPr>
            <w:hyperlink r:id="rId9" w:history="1">
              <w:r w:rsidR="00260910" w:rsidRPr="001467BC">
                <w:rPr>
                  <w:rStyle w:val="Hyperlink"/>
                </w:rPr>
                <w:t>www.deepgas.com</w:t>
              </w:r>
            </w:hyperlink>
          </w:p>
        </w:tc>
      </w:tr>
    </w:tbl>
    <w:p w:rsidR="00FB0DEA" w:rsidRDefault="00FB0DEA" w:rsidP="00F649A3">
      <w:pPr>
        <w:pStyle w:val="NoSpacing"/>
      </w:pPr>
      <w:r>
        <w:br w:type="page"/>
      </w:r>
    </w:p>
    <w:p w:rsidR="004329C2" w:rsidRDefault="004329C2" w:rsidP="004329C2">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4329C2" w:rsidRPr="00A36081" w:rsidRDefault="004329C2" w:rsidP="004329C2">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329C2" w:rsidRDefault="004329C2" w:rsidP="00FB0DEA">
      <w:pPr>
        <w:autoSpaceDE w:val="0"/>
        <w:autoSpaceDN w:val="0"/>
        <w:adjustRightInd w:val="0"/>
        <w:rPr>
          <w:rFonts w:ascii="Arial" w:hAnsi="Arial" w:cs="Arial"/>
          <w:b/>
          <w:bCs/>
          <w:color w:val="000000"/>
          <w:sz w:val="32"/>
          <w:szCs w:val="32"/>
        </w:rPr>
      </w:pPr>
    </w:p>
    <w:p w:rsidR="00FB0DEA" w:rsidRPr="00FB0DEA" w:rsidRDefault="00FB0DEA" w:rsidP="004329C2">
      <w:pPr>
        <w:autoSpaceDE w:val="0"/>
        <w:autoSpaceDN w:val="0"/>
        <w:adjustRightInd w:val="0"/>
        <w:jc w:val="center"/>
        <w:rPr>
          <w:rFonts w:ascii="Arial" w:hAnsi="Arial" w:cs="Arial"/>
          <w:color w:val="000000"/>
          <w:sz w:val="32"/>
          <w:szCs w:val="32"/>
        </w:rPr>
      </w:pPr>
      <w:r w:rsidRPr="00FB0DEA">
        <w:rPr>
          <w:rFonts w:ascii="Arial" w:hAnsi="Arial" w:cs="Arial"/>
          <w:b/>
          <w:bCs/>
          <w:color w:val="000000"/>
          <w:sz w:val="32"/>
          <w:szCs w:val="32"/>
        </w:rPr>
        <w:t>Spill Prevention, Control and Countermeasure (SPCC) Plan</w:t>
      </w:r>
    </w:p>
    <w:p w:rsidR="00260910" w:rsidRDefault="00260910" w:rsidP="00F649A3">
      <w:pPr>
        <w:pStyle w:val="NoSpacing"/>
      </w:pPr>
    </w:p>
    <w:p w:rsidR="00FB0DEA" w:rsidRDefault="00FB0DEA" w:rsidP="00F649A3">
      <w:pPr>
        <w:pStyle w:val="NoSpacing"/>
      </w:pPr>
    </w:p>
    <w:p w:rsidR="00FB0DEA" w:rsidRDefault="00FB0DEA" w:rsidP="00FB0DEA">
      <w:pPr>
        <w:pStyle w:val="NoSpacing"/>
        <w:jc w:val="center"/>
      </w:pPr>
      <w:r>
        <w:t>$PREPARED_FOR$</w:t>
      </w:r>
    </w:p>
    <w:p w:rsidR="00FB0DEA" w:rsidRDefault="00FB0DEA" w:rsidP="00FB0DEA">
      <w:pPr>
        <w:pStyle w:val="NoSpacing"/>
        <w:jc w:val="center"/>
      </w:pPr>
    </w:p>
    <w:p w:rsidR="00FB0DEA" w:rsidRDefault="00FB0DEA" w:rsidP="00FB0DEA">
      <w:pPr>
        <w:pStyle w:val="NoSpacing"/>
        <w:jc w:val="center"/>
      </w:pPr>
    </w:p>
    <w:p w:rsidR="00FB0DEA" w:rsidRDefault="00FB0DEA" w:rsidP="00FB0DEA">
      <w:pPr>
        <w:pStyle w:val="NoSpacing"/>
        <w:jc w:val="center"/>
      </w:pPr>
      <w:r>
        <w:t>$IMAGE1$</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212"/>
        <w:gridCol w:w="576"/>
      </w:tblGrid>
      <w:tr w:rsidR="00FB0DEA" w:rsidTr="003E078D">
        <w:trPr>
          <w:gridAfter w:val="1"/>
          <w:wAfter w:w="576" w:type="dxa"/>
        </w:trPr>
        <w:tc>
          <w:tcPr>
            <w:tcW w:w="4788" w:type="dxa"/>
          </w:tcPr>
          <w:p w:rsidR="00FB0DEA" w:rsidRDefault="00FB0DEA" w:rsidP="00A6125C">
            <w:pPr>
              <w:pStyle w:val="NoSpacing"/>
            </w:pPr>
            <w:r>
              <w:t>W$LAT$°</w:t>
            </w:r>
          </w:p>
        </w:tc>
        <w:tc>
          <w:tcPr>
            <w:tcW w:w="4212" w:type="dxa"/>
          </w:tcPr>
          <w:p w:rsidR="00FB0DEA" w:rsidRDefault="004329C2" w:rsidP="00FB0DEA">
            <w:pPr>
              <w:pStyle w:val="NoSpacing"/>
              <w:jc w:val="right"/>
            </w:pPr>
            <w:r>
              <w:t xml:space="preserve">     </w:t>
            </w:r>
            <w:r w:rsidR="00FB0DEA">
              <w:t>N$LON$°</w:t>
            </w:r>
          </w:p>
        </w:tc>
      </w:tr>
      <w:tr w:rsidR="004329C2" w:rsidTr="003E078D">
        <w:tc>
          <w:tcPr>
            <w:tcW w:w="4788" w:type="dxa"/>
          </w:tcPr>
          <w:p w:rsidR="004329C2" w:rsidRDefault="004329C2" w:rsidP="00A6125C">
            <w:pPr>
              <w:pStyle w:val="NoSpacing"/>
            </w:pPr>
          </w:p>
        </w:tc>
        <w:tc>
          <w:tcPr>
            <w:tcW w:w="4788" w:type="dxa"/>
            <w:gridSpan w:val="2"/>
          </w:tcPr>
          <w:p w:rsidR="004329C2" w:rsidRDefault="004329C2" w:rsidP="00FB0DEA">
            <w:pPr>
              <w:pStyle w:val="NoSpacing"/>
              <w:jc w:val="right"/>
            </w:pPr>
          </w:p>
        </w:tc>
      </w:tr>
    </w:tbl>
    <w:p w:rsidR="00FB0DEA" w:rsidRDefault="00FB0DEA" w:rsidP="00A6125C">
      <w:pPr>
        <w:pStyle w:val="NoSpacing"/>
      </w:pPr>
    </w:p>
    <w:p w:rsidR="00663FF8" w:rsidRDefault="00663FF8" w:rsidP="00A6125C">
      <w:pPr>
        <w:pStyle w:val="NoSpacing"/>
        <w:rPr>
          <w:rFonts w:ascii="Arial" w:hAnsi="Arial" w:cs="Arial"/>
        </w:rPr>
      </w:pPr>
    </w:p>
    <w:p w:rsidR="00663FF8" w:rsidRDefault="00663FF8" w:rsidP="00A6125C">
      <w:pPr>
        <w:pStyle w:val="NoSpacing"/>
        <w:rPr>
          <w:rFonts w:ascii="Arial" w:hAnsi="Arial" w:cs="Arial"/>
        </w:rPr>
      </w:pPr>
    </w:p>
    <w:p w:rsidR="00663FF8" w:rsidRDefault="00663FF8" w:rsidP="00A6125C">
      <w:pPr>
        <w:pStyle w:val="NoSpacing"/>
        <w:rPr>
          <w:rFonts w:ascii="Arial" w:hAnsi="Arial" w:cs="Arial"/>
        </w:rPr>
      </w:pPr>
    </w:p>
    <w:p w:rsidR="00663FF8" w:rsidRDefault="00663FF8" w:rsidP="00663FF8">
      <w:pPr>
        <w:pStyle w:val="NoSpacing"/>
        <w:jc w:val="center"/>
        <w:rPr>
          <w:rFonts w:ascii="Arial" w:hAnsi="Arial" w:cs="Arial"/>
          <w:b/>
          <w:sz w:val="28"/>
        </w:rPr>
      </w:pPr>
      <w:r w:rsidRPr="00663FF8">
        <w:rPr>
          <w:rFonts w:ascii="Arial" w:hAnsi="Arial" w:cs="Arial"/>
          <w:b/>
          <w:sz w:val="28"/>
        </w:rPr>
        <w:t>Prepared By:</w:t>
      </w:r>
    </w:p>
    <w:p w:rsidR="00663FF8" w:rsidRDefault="00663FF8" w:rsidP="00663FF8">
      <w:pPr>
        <w:pStyle w:val="NoSpacing"/>
        <w:rPr>
          <w:rFonts w:ascii="Arial" w:hAnsi="Arial" w:cs="Arial"/>
          <w:b/>
          <w:sz w:val="28"/>
        </w:rPr>
      </w:pPr>
    </w:p>
    <w:p w:rsidR="00663FF8" w:rsidRDefault="00663FF8" w:rsidP="00663FF8">
      <w:pPr>
        <w:pStyle w:val="NoSpacing"/>
        <w:rPr>
          <w:rFonts w:ascii="Arial" w:hAnsi="Arial" w:cs="Arial"/>
          <w:b/>
          <w:sz w:val="28"/>
        </w:rPr>
      </w:pPr>
    </w:p>
    <w:p w:rsidR="00663FF8" w:rsidRDefault="00663FF8" w:rsidP="00663FF8">
      <w:pPr>
        <w:pStyle w:val="NoSpacing"/>
        <w:rPr>
          <w:rFonts w:ascii="Arial" w:hAnsi="Arial" w:cs="Arial"/>
          <w:b/>
          <w:sz w:val="28"/>
        </w:rPr>
      </w:pPr>
    </w:p>
    <w:tbl>
      <w:tblPr>
        <w:tblStyle w:val="TableGrid"/>
        <w:tblW w:w="18576" w:type="dxa"/>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212"/>
        <w:gridCol w:w="4788"/>
        <w:gridCol w:w="4788"/>
      </w:tblGrid>
      <w:tr w:rsidR="00663FF8" w:rsidTr="003E078D">
        <w:tc>
          <w:tcPr>
            <w:tcW w:w="4788" w:type="dxa"/>
          </w:tcPr>
          <w:p w:rsidR="00663FF8" w:rsidRDefault="00663FF8" w:rsidP="00663FF8">
            <w:pPr>
              <w:pStyle w:val="NoSpacing"/>
            </w:pPr>
            <w:r>
              <w:t>RL Hilbun P.E.</w:t>
            </w:r>
          </w:p>
        </w:tc>
        <w:tc>
          <w:tcPr>
            <w:tcW w:w="4212" w:type="dxa"/>
          </w:tcPr>
          <w:p w:rsidR="00663FF8" w:rsidRDefault="004329C2" w:rsidP="00663FF8">
            <w:pPr>
              <w:pStyle w:val="NoSpacing"/>
              <w:jc w:val="right"/>
            </w:pPr>
            <w:r>
              <w:t xml:space="preserve">    </w:t>
            </w:r>
            <w:r w:rsidR="00663FF8">
              <w:t>Scientific Environmental Engineering</w:t>
            </w:r>
          </w:p>
        </w:tc>
        <w:tc>
          <w:tcPr>
            <w:tcW w:w="4788" w:type="dxa"/>
          </w:tcPr>
          <w:p w:rsidR="00663FF8" w:rsidRDefault="00663FF8" w:rsidP="00663FF8">
            <w:pPr>
              <w:pStyle w:val="NoSpacing"/>
              <w:jc w:val="right"/>
            </w:pPr>
            <w:r>
              <w:t>Environmental Engineering</w:t>
            </w:r>
          </w:p>
        </w:tc>
        <w:tc>
          <w:tcPr>
            <w:tcW w:w="4788" w:type="dxa"/>
          </w:tcPr>
          <w:p w:rsidR="00663FF8" w:rsidRDefault="00663FF8" w:rsidP="005A7D42">
            <w:pPr>
              <w:pStyle w:val="NoSpacing"/>
              <w:jc w:val="right"/>
            </w:pPr>
            <w:r>
              <w:t>RL Hilbun P.E.</w:t>
            </w:r>
          </w:p>
        </w:tc>
      </w:tr>
      <w:tr w:rsidR="00663FF8" w:rsidTr="003E078D">
        <w:tc>
          <w:tcPr>
            <w:tcW w:w="4788" w:type="dxa"/>
          </w:tcPr>
          <w:p w:rsidR="00663FF8" w:rsidRDefault="00663FF8" w:rsidP="00663FF8">
            <w:pPr>
              <w:pStyle w:val="NoSpacing"/>
            </w:pPr>
            <w:r>
              <w:t>101 Park Avenue, Suite 490</w:t>
            </w:r>
          </w:p>
        </w:tc>
        <w:tc>
          <w:tcPr>
            <w:tcW w:w="4212" w:type="dxa"/>
          </w:tcPr>
          <w:p w:rsidR="00663FF8" w:rsidRDefault="00663FF8" w:rsidP="00663FF8">
            <w:pPr>
              <w:pStyle w:val="NoSpacing"/>
              <w:jc w:val="right"/>
            </w:pPr>
            <w:r>
              <w:t>102 S. Broadway</w:t>
            </w:r>
          </w:p>
        </w:tc>
        <w:tc>
          <w:tcPr>
            <w:tcW w:w="4788" w:type="dxa"/>
          </w:tcPr>
          <w:p w:rsidR="00663FF8" w:rsidRDefault="00663FF8" w:rsidP="00663FF8">
            <w:pPr>
              <w:pStyle w:val="NoSpacing"/>
              <w:jc w:val="right"/>
            </w:pPr>
            <w:r>
              <w:t>102 S. Broadway</w:t>
            </w:r>
          </w:p>
        </w:tc>
        <w:tc>
          <w:tcPr>
            <w:tcW w:w="4788" w:type="dxa"/>
          </w:tcPr>
          <w:p w:rsidR="00663FF8" w:rsidRDefault="00663FF8" w:rsidP="005A7D42">
            <w:pPr>
              <w:pStyle w:val="NoSpacing"/>
              <w:jc w:val="right"/>
            </w:pPr>
            <w:r>
              <w:t>101 Park Avenue, Suite 490</w:t>
            </w:r>
          </w:p>
        </w:tc>
      </w:tr>
      <w:tr w:rsidR="00663FF8" w:rsidTr="003E078D">
        <w:tc>
          <w:tcPr>
            <w:tcW w:w="4788" w:type="dxa"/>
          </w:tcPr>
          <w:p w:rsidR="00663FF8" w:rsidRDefault="00663FF8" w:rsidP="00663FF8">
            <w:pPr>
              <w:pStyle w:val="NoSpacing"/>
            </w:pPr>
            <w:r>
              <w:t>Oklahoma City, Oklahoma</w:t>
            </w:r>
          </w:p>
        </w:tc>
        <w:tc>
          <w:tcPr>
            <w:tcW w:w="4212" w:type="dxa"/>
          </w:tcPr>
          <w:p w:rsidR="00663FF8" w:rsidRDefault="00663FF8" w:rsidP="00663FF8">
            <w:pPr>
              <w:pStyle w:val="NoSpacing"/>
              <w:jc w:val="right"/>
            </w:pPr>
            <w:r>
              <w:t>Edmond, OK 73034</w:t>
            </w:r>
          </w:p>
        </w:tc>
        <w:tc>
          <w:tcPr>
            <w:tcW w:w="4788" w:type="dxa"/>
          </w:tcPr>
          <w:p w:rsidR="00663FF8" w:rsidRDefault="00663FF8" w:rsidP="00663FF8">
            <w:pPr>
              <w:pStyle w:val="NoSpacing"/>
              <w:jc w:val="right"/>
            </w:pPr>
            <w:r>
              <w:t>Edmond, OK 73034</w:t>
            </w:r>
          </w:p>
        </w:tc>
        <w:tc>
          <w:tcPr>
            <w:tcW w:w="4788" w:type="dxa"/>
          </w:tcPr>
          <w:p w:rsidR="00663FF8" w:rsidRDefault="00663FF8" w:rsidP="005A7D42">
            <w:pPr>
              <w:pStyle w:val="NoSpacing"/>
              <w:jc w:val="right"/>
            </w:pPr>
            <w:r>
              <w:t>Oklahoma City, Oklahoma</w:t>
            </w:r>
          </w:p>
        </w:tc>
      </w:tr>
      <w:tr w:rsidR="00663FF8" w:rsidTr="003E078D">
        <w:tc>
          <w:tcPr>
            <w:tcW w:w="4788" w:type="dxa"/>
          </w:tcPr>
          <w:p w:rsidR="00663FF8" w:rsidRDefault="00663FF8" w:rsidP="00663FF8">
            <w:pPr>
              <w:pStyle w:val="NoSpacing"/>
            </w:pPr>
            <w:r>
              <w:t>(405) 232-8338 Office</w:t>
            </w:r>
          </w:p>
        </w:tc>
        <w:tc>
          <w:tcPr>
            <w:tcW w:w="4212" w:type="dxa"/>
          </w:tcPr>
          <w:p w:rsidR="00663FF8" w:rsidRDefault="00663FF8" w:rsidP="00663FF8">
            <w:pPr>
              <w:pStyle w:val="NoSpacing"/>
              <w:jc w:val="right"/>
            </w:pPr>
            <w:r>
              <w:t>(405) 330-2856 Office</w:t>
            </w:r>
          </w:p>
        </w:tc>
        <w:tc>
          <w:tcPr>
            <w:tcW w:w="4788" w:type="dxa"/>
          </w:tcPr>
          <w:p w:rsidR="00663FF8" w:rsidRDefault="00663FF8" w:rsidP="00663FF8">
            <w:pPr>
              <w:pStyle w:val="NoSpacing"/>
              <w:jc w:val="right"/>
            </w:pPr>
            <w:r>
              <w:t>(405) 330-2856 Office</w:t>
            </w:r>
          </w:p>
        </w:tc>
        <w:tc>
          <w:tcPr>
            <w:tcW w:w="4788" w:type="dxa"/>
          </w:tcPr>
          <w:p w:rsidR="00663FF8" w:rsidRDefault="00663FF8" w:rsidP="005A7D42">
            <w:pPr>
              <w:pStyle w:val="NoSpacing"/>
              <w:jc w:val="right"/>
            </w:pPr>
            <w:r>
              <w:t>(405) 232-8338 Office</w:t>
            </w:r>
          </w:p>
        </w:tc>
      </w:tr>
      <w:tr w:rsidR="00663FF8" w:rsidTr="003E078D">
        <w:tc>
          <w:tcPr>
            <w:tcW w:w="4788" w:type="dxa"/>
          </w:tcPr>
          <w:p w:rsidR="00663FF8" w:rsidRDefault="00663FF8" w:rsidP="00663FF8">
            <w:pPr>
              <w:pStyle w:val="NoSpacing"/>
            </w:pPr>
            <w:r>
              <w:t xml:space="preserve">(405) 242-2326 </w:t>
            </w:r>
          </w:p>
        </w:tc>
        <w:tc>
          <w:tcPr>
            <w:tcW w:w="4212" w:type="dxa"/>
          </w:tcPr>
          <w:p w:rsidR="00663FF8" w:rsidRDefault="00663FF8" w:rsidP="00663FF8">
            <w:pPr>
              <w:pStyle w:val="NoSpacing"/>
              <w:jc w:val="right"/>
            </w:pPr>
            <w:r>
              <w:t>(405) 844-7187 Fax</w:t>
            </w:r>
          </w:p>
        </w:tc>
        <w:tc>
          <w:tcPr>
            <w:tcW w:w="4788" w:type="dxa"/>
          </w:tcPr>
          <w:p w:rsidR="00663FF8" w:rsidRDefault="00663FF8" w:rsidP="00663FF8">
            <w:pPr>
              <w:pStyle w:val="NoSpacing"/>
              <w:jc w:val="right"/>
            </w:pPr>
            <w:r>
              <w:t>(405) 844-7187 Fax</w:t>
            </w:r>
          </w:p>
        </w:tc>
        <w:tc>
          <w:tcPr>
            <w:tcW w:w="4788" w:type="dxa"/>
          </w:tcPr>
          <w:p w:rsidR="00663FF8" w:rsidRDefault="00663FF8" w:rsidP="005A7D42">
            <w:pPr>
              <w:pStyle w:val="NoSpacing"/>
              <w:jc w:val="right"/>
            </w:pPr>
            <w:r>
              <w:t xml:space="preserve">(405) 242-2326 </w:t>
            </w:r>
          </w:p>
        </w:tc>
      </w:tr>
      <w:tr w:rsidR="00663FF8" w:rsidTr="003E078D">
        <w:tc>
          <w:tcPr>
            <w:tcW w:w="4788" w:type="dxa"/>
          </w:tcPr>
          <w:p w:rsidR="00663FF8" w:rsidRDefault="00B42E05" w:rsidP="00663FF8">
            <w:pPr>
              <w:pStyle w:val="NoSpacing"/>
            </w:pPr>
            <w:hyperlink r:id="rId10" w:history="1">
              <w:r w:rsidR="00663FF8" w:rsidRPr="001467BC">
                <w:rPr>
                  <w:rStyle w:val="Hyperlink"/>
                </w:rPr>
                <w:t>www.deepgas.com</w:t>
              </w:r>
            </w:hyperlink>
          </w:p>
        </w:tc>
        <w:tc>
          <w:tcPr>
            <w:tcW w:w="4212" w:type="dxa"/>
          </w:tcPr>
          <w:p w:rsidR="00663FF8" w:rsidRDefault="00B42E05" w:rsidP="00663FF8">
            <w:pPr>
              <w:pStyle w:val="NoSpacing"/>
              <w:jc w:val="right"/>
            </w:pPr>
            <w:hyperlink r:id="rId11" w:history="1">
              <w:r w:rsidR="00663FF8" w:rsidRPr="001467BC">
                <w:rPr>
                  <w:rStyle w:val="Hyperlink"/>
                </w:rPr>
                <w:t>www.scientificee.com</w:t>
              </w:r>
            </w:hyperlink>
          </w:p>
        </w:tc>
        <w:tc>
          <w:tcPr>
            <w:tcW w:w="4788" w:type="dxa"/>
          </w:tcPr>
          <w:p w:rsidR="00663FF8" w:rsidRDefault="00B42E05" w:rsidP="00663FF8">
            <w:pPr>
              <w:pStyle w:val="NoSpacing"/>
              <w:jc w:val="right"/>
            </w:pPr>
            <w:hyperlink r:id="rId12" w:history="1">
              <w:r w:rsidR="00663FF8" w:rsidRPr="001467BC">
                <w:rPr>
                  <w:rStyle w:val="Hyperlink"/>
                </w:rPr>
                <w:t>www.scientificee.com</w:t>
              </w:r>
            </w:hyperlink>
          </w:p>
        </w:tc>
        <w:tc>
          <w:tcPr>
            <w:tcW w:w="4788" w:type="dxa"/>
          </w:tcPr>
          <w:p w:rsidR="00663FF8" w:rsidRDefault="00B42E05" w:rsidP="005A7D42">
            <w:pPr>
              <w:pStyle w:val="NoSpacing"/>
              <w:jc w:val="right"/>
            </w:pPr>
            <w:hyperlink r:id="rId13" w:history="1">
              <w:r w:rsidR="00663FF8" w:rsidRPr="001467BC">
                <w:rPr>
                  <w:rStyle w:val="Hyperlink"/>
                </w:rPr>
                <w:t>www.deepgas.com</w:t>
              </w:r>
            </w:hyperlink>
          </w:p>
        </w:tc>
      </w:tr>
    </w:tbl>
    <w:p w:rsidR="00381EA3" w:rsidRDefault="00381EA3" w:rsidP="00663FF8">
      <w:pPr>
        <w:pStyle w:val="NoSpacing"/>
        <w:rPr>
          <w:rFonts w:ascii="Arial" w:hAnsi="Arial" w:cs="Arial"/>
        </w:rPr>
        <w:sectPr w:rsidR="00381EA3" w:rsidSect="004329C2">
          <w:headerReference w:type="default" r:id="rId14"/>
          <w:headerReference w:type="first" r:id="rId15"/>
          <w:pgSz w:w="12240" w:h="15840"/>
          <w:pgMar w:top="1152" w:right="720" w:bottom="720" w:left="720" w:header="720" w:footer="576" w:gutter="0"/>
          <w:cols w:space="720"/>
          <w:titlePg/>
          <w:docGrid w:linePitch="360"/>
        </w:sectPr>
      </w:pPr>
    </w:p>
    <w:sdt>
      <w:sdtPr>
        <w:rPr>
          <w:rFonts w:asciiTheme="minorHAnsi" w:eastAsiaTheme="minorHAnsi" w:hAnsiTheme="minorHAnsi" w:cstheme="minorBidi"/>
          <w:b w:val="0"/>
          <w:bCs w:val="0"/>
          <w:color w:val="auto"/>
          <w:sz w:val="22"/>
          <w:szCs w:val="22"/>
          <w:u w:val="single"/>
        </w:rPr>
        <w:id w:val="-517466887"/>
        <w:docPartObj>
          <w:docPartGallery w:val="Table of Contents"/>
          <w:docPartUnique/>
        </w:docPartObj>
      </w:sdtPr>
      <w:sdtEndPr>
        <w:rPr>
          <w:noProof/>
        </w:rPr>
      </w:sdtEndPr>
      <w:sdtContent>
        <w:p w:rsidR="006E085C" w:rsidRDefault="006E085C" w:rsidP="006E085C">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6E085C" w:rsidRPr="006E085C" w:rsidRDefault="006E085C" w:rsidP="006E085C">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7B6B59" w:rsidRPr="007B6B59" w:rsidRDefault="007B6B59" w:rsidP="007B6B59">
          <w:pPr>
            <w:pStyle w:val="TOCHeading"/>
            <w:jc w:val="center"/>
            <w:rPr>
              <w:color w:val="auto"/>
            </w:rPr>
          </w:pPr>
          <w:r w:rsidRPr="007B6B59">
            <w:rPr>
              <w:color w:val="auto"/>
            </w:rPr>
            <w:t>Table of Contents</w:t>
          </w:r>
        </w:p>
        <w:p w:rsidR="007B6B59" w:rsidRDefault="00B42E05">
          <w:r w:rsidRPr="00B42E05">
            <w:fldChar w:fldCharType="begin"/>
          </w:r>
          <w:r w:rsidR="007B6B59">
            <w:instrText xml:space="preserve"> TOC \o "1-3" \h \z \u </w:instrText>
          </w:r>
          <w:r w:rsidRPr="00B42E05">
            <w:fldChar w:fldCharType="separate"/>
          </w:r>
          <w:r w:rsidR="007B6B59">
            <w:rPr>
              <w:b/>
              <w:bCs/>
              <w:noProof/>
            </w:rPr>
            <w:t>No table of contents entries found.</w:t>
          </w:r>
          <w:r>
            <w:rPr>
              <w:b/>
              <w:bCs/>
              <w:noProof/>
            </w:rPr>
            <w:fldChar w:fldCharType="end"/>
          </w:r>
        </w:p>
      </w:sdtContent>
    </w:sdt>
    <w:p w:rsidR="00A77908" w:rsidRDefault="00A77908" w:rsidP="00663FF8">
      <w:pPr>
        <w:pStyle w:val="NoSpacing"/>
        <w:rPr>
          <w:rFonts w:ascii="Arial" w:hAnsi="Arial" w:cs="Arial"/>
        </w:rPr>
      </w:pPr>
    </w:p>
    <w:p w:rsidR="00A77908" w:rsidRDefault="00A77908" w:rsidP="00663FF8">
      <w:pPr>
        <w:pStyle w:val="NoSpacing"/>
        <w:rPr>
          <w:rFonts w:ascii="Arial" w:hAnsi="Arial" w:cs="Arial"/>
        </w:rPr>
      </w:pPr>
      <w:r>
        <w:rPr>
          <w:rFonts w:ascii="Arial" w:hAnsi="Arial" w:cs="Arial"/>
        </w:rPr>
        <w:br w:type="page"/>
      </w:r>
    </w:p>
    <w:p w:rsidR="004329C2" w:rsidRPr="00A36081" w:rsidRDefault="004329C2" w:rsidP="004329C2">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81EA3" w:rsidRDefault="00611236" w:rsidP="00611236">
      <w:pPr>
        <w:pStyle w:val="Heading1"/>
        <w:jc w:val="center"/>
      </w:pPr>
      <w:r w:rsidRPr="00611236">
        <w:rPr>
          <w:color w:val="auto"/>
        </w:rPr>
        <w:t>Introduction</w:t>
      </w:r>
    </w:p>
    <w:p w:rsidR="00BE29E3" w:rsidRDefault="00BE29E3" w:rsidP="00BE29E3"/>
    <w:tbl>
      <w:tblPr>
        <w:tblW w:w="0" w:type="auto"/>
        <w:tblBorders>
          <w:top w:val="nil"/>
          <w:left w:val="nil"/>
          <w:bottom w:val="nil"/>
          <w:right w:val="nil"/>
        </w:tblBorders>
        <w:tblLayout w:type="fixed"/>
        <w:tblLook w:val="0000"/>
      </w:tblPr>
      <w:tblGrid>
        <w:gridCol w:w="10305"/>
      </w:tblGrid>
      <w:tr w:rsidR="00BE29E3" w:rsidRPr="00BE29E3">
        <w:trPr>
          <w:trHeight w:val="87"/>
        </w:trPr>
        <w:tc>
          <w:tcPr>
            <w:tcW w:w="10305" w:type="dxa"/>
          </w:tcPr>
          <w:p w:rsidR="00BE29E3" w:rsidRPr="00BE29E3" w:rsidRDefault="00BE29E3" w:rsidP="00BE29E3">
            <w:pPr>
              <w:autoSpaceDE w:val="0"/>
              <w:autoSpaceDN w:val="0"/>
              <w:adjustRightInd w:val="0"/>
              <w:rPr>
                <w:rFonts w:ascii="Arial" w:hAnsi="Arial" w:cs="Arial"/>
                <w:color w:val="000000"/>
                <w:sz w:val="34"/>
                <w:szCs w:val="34"/>
              </w:rPr>
            </w:pP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r w:rsidRPr="00BE29E3">
              <w:rPr>
                <w:rFonts w:ascii="Arial" w:hAnsi="Arial" w:cs="Arial"/>
                <w:b/>
                <w:bCs/>
                <w:color w:val="000000"/>
                <w:sz w:val="23"/>
                <w:szCs w:val="23"/>
              </w:rPr>
              <w:t>Purpose</w:t>
            </w:r>
          </w:p>
          <w:p w:rsidR="00BE29E3" w:rsidRPr="00BE29E3" w:rsidRDefault="00BE29E3" w:rsidP="00BE29E3">
            <w:pPr>
              <w:autoSpaceDE w:val="0"/>
              <w:autoSpaceDN w:val="0"/>
              <w:adjustRightInd w:val="0"/>
              <w:rPr>
                <w:rFonts w:ascii="Arial" w:hAnsi="Arial" w:cs="Arial"/>
                <w:color w:val="000000"/>
                <w:sz w:val="23"/>
                <w:szCs w:val="23"/>
              </w:rPr>
            </w:pPr>
          </w:p>
        </w:tc>
      </w:tr>
      <w:tr w:rsidR="00BE29E3" w:rsidRPr="00BE29E3">
        <w:trPr>
          <w:trHeight w:val="633"/>
        </w:trPr>
        <w:tc>
          <w:tcPr>
            <w:tcW w:w="10305" w:type="dxa"/>
          </w:tcPr>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The purpose of this Spill Prevention, Control and Countermeasure (SPCC) Plan is to outline and describe the preventative measures implemented by Oklahoma. This SPCC Plan also serves as a guide, reference tool, and material of record to ensure an efficient, safe, and effective response program to mitigate the impacts of a discharge. This SPCC has been prepared in accordance with the SPCC requirements provided in 40 CFR Part 112.</w:t>
            </w:r>
          </w:p>
          <w:p w:rsidR="00BE29E3" w:rsidRPr="00BE29E3" w:rsidRDefault="00BE29E3" w:rsidP="00BE29E3">
            <w:pPr>
              <w:autoSpaceDE w:val="0"/>
              <w:autoSpaceDN w:val="0"/>
              <w:adjustRightInd w:val="0"/>
              <w:rPr>
                <w:rFonts w:ascii="Arial" w:hAnsi="Arial" w:cs="Arial"/>
                <w:color w:val="000000"/>
                <w:sz w:val="21"/>
                <w:szCs w:val="21"/>
              </w:rPr>
            </w:pP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r w:rsidRPr="00BE29E3">
              <w:rPr>
                <w:rFonts w:ascii="Arial" w:hAnsi="Arial" w:cs="Arial"/>
                <w:b/>
                <w:bCs/>
                <w:color w:val="000000"/>
                <w:sz w:val="23"/>
                <w:szCs w:val="23"/>
              </w:rPr>
              <w:t>History and Federal Regulations</w:t>
            </w:r>
          </w:p>
          <w:p w:rsidR="00BE29E3" w:rsidRPr="00BE29E3" w:rsidRDefault="00BE29E3" w:rsidP="00BE29E3">
            <w:pPr>
              <w:autoSpaceDE w:val="0"/>
              <w:autoSpaceDN w:val="0"/>
              <w:adjustRightInd w:val="0"/>
              <w:rPr>
                <w:rFonts w:ascii="Arial" w:hAnsi="Arial" w:cs="Arial"/>
                <w:color w:val="000000"/>
                <w:sz w:val="23"/>
                <w:szCs w:val="23"/>
              </w:rPr>
            </w:pPr>
          </w:p>
        </w:tc>
      </w:tr>
      <w:tr w:rsidR="00BE29E3" w:rsidRPr="00BE29E3">
        <w:trPr>
          <w:trHeight w:val="2498"/>
        </w:trPr>
        <w:tc>
          <w:tcPr>
            <w:tcW w:w="10305" w:type="dxa"/>
          </w:tcPr>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In 1970, Congress enacted the Water Quality Improvement Act. The Act stated that the policy of the United States is that there shall be no discharges of oil into the navigable waters of the United States. The discharge of harmful quantities of oil is prohibited. Title 40, Code of Federal Regulations, Part 110 (40 CFR, Part 110) provides the definition of a “harmful quantity” as “…those discharges which will cause a sheen or discoloration of the surface of water or a sludge or emulsion to be deposited beneath the surface of the water.” </w:t>
            </w:r>
          </w:p>
          <w:p w:rsidR="00BE29E3" w:rsidRDefault="00BE29E3" w:rsidP="00BE29E3">
            <w:pPr>
              <w:autoSpaceDE w:val="0"/>
              <w:autoSpaceDN w:val="0"/>
              <w:adjustRightInd w:val="0"/>
              <w:rPr>
                <w:rFonts w:ascii="Arial" w:hAnsi="Arial" w:cs="Arial"/>
                <w:color w:val="000000"/>
                <w:sz w:val="21"/>
                <w:szCs w:val="21"/>
              </w:rPr>
            </w:pPr>
          </w:p>
          <w:p w:rsid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The Federal Water Pollution Control Act Amendendments of 1972 were created, and on December 11, 1973, the EPA published regulations which require the establishment of procedures, methods, and equipment to prevent and contain discharges of oil. These regulations became effective on January 10, 1974, and are identified as Title 40, Code of Federal Regulations, Part 112 (40 CFR, Part 112), "Oil Pollution Prevention, Non-Transportation Related Onshore and Offshore Facilities". These regulations have been developed into what is referred to as Spill Prevention, Control and Countermeasure (SPCC) Plan. </w:t>
            </w:r>
          </w:p>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In the 1990s, the EPA proposed revisions to the regulations and finalized the amendments in 2002. Since, The EPA has amended the SPCC requirements of the Oil Pollution Prevention regulation to extend compliance dates and clarify and/or tailor specific regulatory requirements. On June 19, 2009, the EPA published in </w:t>
            </w:r>
            <w:r w:rsidRPr="00BE29E3">
              <w:rPr>
                <w:rFonts w:ascii="Arial" w:hAnsi="Arial" w:cs="Arial"/>
                <w:i/>
                <w:iCs/>
                <w:color w:val="000000"/>
                <w:sz w:val="21"/>
                <w:szCs w:val="21"/>
              </w:rPr>
              <w:t xml:space="preserve">The Federal Register </w:t>
            </w:r>
            <w:r w:rsidRPr="00BE29E3">
              <w:rPr>
                <w:rFonts w:ascii="Arial" w:hAnsi="Arial" w:cs="Arial"/>
                <w:color w:val="000000"/>
                <w:sz w:val="21"/>
                <w:szCs w:val="21"/>
              </w:rPr>
              <w:t>a SPCC compliance date extension for all facilities until November 10, 2010. Facilities must amend or prepare SPCC Plans and implement these plans by the same date.</w:t>
            </w: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p>
          <w:p w:rsidR="00BE29E3" w:rsidRPr="00BE29E3" w:rsidRDefault="00BE29E3" w:rsidP="00BE29E3">
            <w:pPr>
              <w:autoSpaceDE w:val="0"/>
              <w:autoSpaceDN w:val="0"/>
              <w:adjustRightInd w:val="0"/>
              <w:rPr>
                <w:rFonts w:ascii="Arial" w:hAnsi="Arial" w:cs="Arial"/>
                <w:color w:val="000000"/>
                <w:sz w:val="23"/>
                <w:szCs w:val="23"/>
              </w:rPr>
            </w:pPr>
            <w:r w:rsidRPr="00BE29E3">
              <w:rPr>
                <w:rFonts w:ascii="Arial" w:hAnsi="Arial" w:cs="Arial"/>
                <w:b/>
                <w:bCs/>
                <w:color w:val="000000"/>
                <w:sz w:val="23"/>
                <w:szCs w:val="23"/>
              </w:rPr>
              <w:t>SPCC Plan Location and Availability - 40 CFR 112.3(e)</w:t>
            </w:r>
          </w:p>
        </w:tc>
      </w:tr>
      <w:tr w:rsidR="00BE29E3" w:rsidRPr="00BE29E3">
        <w:trPr>
          <w:trHeight w:val="366"/>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In accordance with 40 CFR 112.3(e), and because the facility is not monitored twenty-four (24) hours a day, a complete copy of this SPCC Plan is maintained at the offices of the Owner/Operator located at 24372 Crew 194, Grand Field, OK 73546.</w:t>
            </w:r>
          </w:p>
        </w:tc>
      </w:tr>
      <w:tr w:rsidR="00BE29E3" w:rsidRPr="00BE29E3">
        <w:trPr>
          <w:trHeight w:val="233"/>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This SPCC Plan will be available to authorized representatives of local, state, and federal governing agencies for on-site review during normal working hours at the offices of the Owner/Operator.</w:t>
            </w:r>
          </w:p>
        </w:tc>
      </w:tr>
      <w:tr w:rsidR="00BE29E3" w:rsidRPr="00BE29E3">
        <w:trPr>
          <w:trHeight w:val="109"/>
        </w:trPr>
        <w:tc>
          <w:tcPr>
            <w:tcW w:w="10305" w:type="dxa"/>
          </w:tcPr>
          <w:p w:rsidR="00BE29E3" w:rsidRDefault="00BE29E3" w:rsidP="00BE29E3">
            <w:pPr>
              <w:autoSpaceDE w:val="0"/>
              <w:autoSpaceDN w:val="0"/>
              <w:adjustRightInd w:val="0"/>
              <w:rPr>
                <w:rFonts w:ascii="Arial" w:hAnsi="Arial" w:cs="Arial"/>
                <w:b/>
                <w:bCs/>
                <w:color w:val="000000"/>
                <w:sz w:val="23"/>
                <w:szCs w:val="23"/>
              </w:rPr>
            </w:pPr>
          </w:p>
          <w:p w:rsidR="00BE29E3" w:rsidRPr="00BE29E3" w:rsidRDefault="00BE29E3" w:rsidP="00BE29E3">
            <w:pPr>
              <w:autoSpaceDE w:val="0"/>
              <w:autoSpaceDN w:val="0"/>
              <w:adjustRightInd w:val="0"/>
              <w:rPr>
                <w:rFonts w:ascii="Arial" w:hAnsi="Arial" w:cs="Arial"/>
                <w:color w:val="000000"/>
                <w:sz w:val="23"/>
                <w:szCs w:val="23"/>
              </w:rPr>
            </w:pPr>
            <w:r w:rsidRPr="00BE29E3">
              <w:rPr>
                <w:rFonts w:ascii="Arial" w:hAnsi="Arial" w:cs="Arial"/>
                <w:b/>
                <w:bCs/>
                <w:color w:val="000000"/>
                <w:sz w:val="23"/>
                <w:szCs w:val="23"/>
              </w:rPr>
              <w:t>Sequence of Rule and/or Cross-Reference with SPCC Provisions - 40 CFR 112.7</w:t>
            </w:r>
          </w:p>
        </w:tc>
      </w:tr>
      <w:tr w:rsidR="00BE29E3" w:rsidRPr="00BE29E3">
        <w:trPr>
          <w:trHeight w:val="499"/>
        </w:trPr>
        <w:tc>
          <w:tcPr>
            <w:tcW w:w="10305" w:type="dxa"/>
          </w:tcPr>
          <w:p w:rsidR="00BE29E3" w:rsidRDefault="00BE29E3" w:rsidP="00BE29E3">
            <w:pPr>
              <w:autoSpaceDE w:val="0"/>
              <w:autoSpaceDN w:val="0"/>
              <w:adjustRightInd w:val="0"/>
              <w:rPr>
                <w:rFonts w:ascii="Arial" w:hAnsi="Arial" w:cs="Arial"/>
                <w:color w:val="000000"/>
                <w:sz w:val="21"/>
                <w:szCs w:val="21"/>
              </w:rPr>
            </w:pPr>
          </w:p>
          <w:p w:rsidR="00BE29E3" w:rsidRPr="00BE29E3" w:rsidRDefault="00BE29E3" w:rsidP="00BE29E3">
            <w:pPr>
              <w:autoSpaceDE w:val="0"/>
              <w:autoSpaceDN w:val="0"/>
              <w:adjustRightInd w:val="0"/>
              <w:rPr>
                <w:rFonts w:ascii="Arial" w:hAnsi="Arial" w:cs="Arial"/>
                <w:color w:val="000000"/>
                <w:sz w:val="21"/>
                <w:szCs w:val="21"/>
              </w:rPr>
            </w:pPr>
            <w:r w:rsidRPr="00BE29E3">
              <w:rPr>
                <w:rFonts w:ascii="Arial" w:hAnsi="Arial" w:cs="Arial"/>
                <w:color w:val="000000"/>
                <w:sz w:val="21"/>
                <w:szCs w:val="21"/>
              </w:rPr>
              <w:t xml:space="preserve">This SPCC Plan has been written in strict accordance to 40 CFR Part 112. However, its content is not in the exact sequence as the CFR regulations. Please note, in the headings of this SPCC, the applicable and appropriate, section(s) of the SPCC rule being identified were relevant. A Cross-Reference (located on page 8) outlines all CFR regulations by section and sub-section. </w:t>
            </w:r>
          </w:p>
        </w:tc>
      </w:tr>
    </w:tbl>
    <w:p w:rsidR="00BE29E3" w:rsidRDefault="00BE29E3" w:rsidP="00BE29E3">
      <w:r>
        <w:br w:type="page"/>
      </w:r>
    </w:p>
    <w:p w:rsidR="002F0005" w:rsidRDefault="002F0005" w:rsidP="002F0005">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2F0005" w:rsidRPr="003E078D" w:rsidRDefault="002F0005" w:rsidP="002F0005">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2F0005" w:rsidRDefault="002F0005" w:rsidP="00795BC4">
      <w:pPr>
        <w:pStyle w:val="Heading1"/>
        <w:spacing w:before="120"/>
        <w:jc w:val="center"/>
        <w:rPr>
          <w:color w:val="auto"/>
        </w:rPr>
      </w:pPr>
    </w:p>
    <w:p w:rsidR="00795BC4" w:rsidRPr="00795BC4" w:rsidRDefault="00795BC4" w:rsidP="00795BC4">
      <w:pPr>
        <w:pStyle w:val="Heading1"/>
        <w:spacing w:before="120"/>
        <w:jc w:val="center"/>
        <w:rPr>
          <w:color w:val="auto"/>
        </w:rPr>
      </w:pPr>
      <w:r>
        <w:rPr>
          <w:color w:val="auto"/>
        </w:rPr>
        <w:t>Professional Engineer Certification</w:t>
      </w:r>
    </w:p>
    <w:p w:rsidR="00795BC4" w:rsidRDefault="00795BC4" w:rsidP="00795BC4">
      <w:pPr>
        <w:pStyle w:val="Heading1"/>
        <w:spacing w:before="120"/>
        <w:jc w:val="center"/>
        <w:rPr>
          <w:color w:val="auto"/>
        </w:rPr>
      </w:pPr>
      <w:r w:rsidRPr="00795BC4">
        <w:rPr>
          <w:color w:val="auto"/>
        </w:rPr>
        <w:t>40 CFR 112.3(d)</w:t>
      </w:r>
    </w:p>
    <w:p w:rsidR="00426839" w:rsidRDefault="00426839" w:rsidP="00426839"/>
    <w:p w:rsidR="00426839" w:rsidRPr="00426839" w:rsidRDefault="00426839" w:rsidP="00426839">
      <w:pPr>
        <w:autoSpaceDE w:val="0"/>
        <w:autoSpaceDN w:val="0"/>
        <w:adjustRightInd w:val="0"/>
        <w:rPr>
          <w:rFonts w:ascii="Arial" w:hAnsi="Arial" w:cs="Arial"/>
          <w:color w:val="000000"/>
        </w:rPr>
      </w:pPr>
      <w:r w:rsidRPr="00426839">
        <w:rPr>
          <w:rFonts w:ascii="Arial" w:hAnsi="Arial" w:cs="Arial"/>
          <w:color w:val="000000"/>
        </w:rPr>
        <w:t>By means of this Professional Engineer Certification, I hereby attest, to the best of my knowledge and belief, to the following:</w:t>
      </w:r>
    </w:p>
    <w:p w:rsidR="00426839" w:rsidRDefault="00426839" w:rsidP="00426839"/>
    <w:p w:rsidR="00426839" w:rsidRDefault="00426839" w:rsidP="00426839">
      <w:pPr>
        <w:pStyle w:val="ListParagraph"/>
        <w:numPr>
          <w:ilvl w:val="0"/>
          <w:numId w:val="10"/>
        </w:numPr>
        <w:autoSpaceDE w:val="0"/>
        <w:autoSpaceDN w:val="0"/>
        <w:adjustRightInd w:val="0"/>
        <w:rPr>
          <w:rFonts w:ascii="Arial" w:hAnsi="Arial" w:cs="Arial"/>
          <w:color w:val="000000"/>
        </w:rPr>
      </w:pPr>
      <w:r w:rsidRPr="00426839">
        <w:rPr>
          <w:rFonts w:ascii="Arial" w:hAnsi="Arial" w:cs="Arial"/>
          <w:color w:val="000000"/>
        </w:rPr>
        <w:t>I am familiar with the requirements of 40 CFR 112 and have verified that this Plan has been prepared in accordance with the requirements of this Part.</w:t>
      </w:r>
    </w:p>
    <w:p w:rsidR="00426839" w:rsidRDefault="00426839" w:rsidP="00426839">
      <w:pPr>
        <w:pStyle w:val="ListParagraph"/>
        <w:autoSpaceDE w:val="0"/>
        <w:autoSpaceDN w:val="0"/>
        <w:adjustRightInd w:val="0"/>
        <w:rPr>
          <w:rFonts w:ascii="Arial" w:hAnsi="Arial" w:cs="Arial"/>
          <w:color w:val="000000"/>
        </w:rPr>
      </w:pPr>
    </w:p>
    <w:p w:rsidR="00426839" w:rsidRPr="00426839" w:rsidRDefault="00426839" w:rsidP="00426839">
      <w:pPr>
        <w:pStyle w:val="ListParagraph"/>
        <w:numPr>
          <w:ilvl w:val="0"/>
          <w:numId w:val="10"/>
        </w:numPr>
        <w:autoSpaceDE w:val="0"/>
        <w:autoSpaceDN w:val="0"/>
        <w:adjustRightInd w:val="0"/>
        <w:rPr>
          <w:rFonts w:ascii="Arial" w:hAnsi="Arial" w:cs="Arial"/>
          <w:color w:val="000000"/>
        </w:rPr>
      </w:pPr>
      <w:r w:rsidRPr="00426839">
        <w:rPr>
          <w:rFonts w:ascii="Arial" w:hAnsi="Arial" w:cs="Arial"/>
          <w:color w:val="000000"/>
        </w:rPr>
        <w:t>My agent or I have visited and examined the Facility(s).</w:t>
      </w:r>
    </w:p>
    <w:p w:rsidR="00426839" w:rsidRDefault="00426839" w:rsidP="00426839"/>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I have verified that this Plan has been prepared in accordance with good engineering practices, including consideration of applicable federal, state and local industry standards.</w:t>
      </w:r>
    </w:p>
    <w:p w:rsidR="004741B2" w:rsidRDefault="004741B2" w:rsidP="00426839"/>
    <w:p w:rsid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I have verified that the required inspection and testing procedures have been established as described in the Plan. </w:t>
      </w:r>
    </w:p>
    <w:p w:rsidR="004741B2" w:rsidRPr="004741B2" w:rsidRDefault="004741B2" w:rsidP="004741B2">
      <w:pPr>
        <w:pStyle w:val="ListParagraph"/>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I have verified that the required inspection and testing procedures </w:t>
      </w:r>
    </w:p>
    <w:p w:rsidR="004741B2" w:rsidRDefault="004741B2" w:rsidP="004741B2">
      <w:pPr>
        <w:autoSpaceDE w:val="0"/>
        <w:autoSpaceDN w:val="0"/>
        <w:adjustRightInd w:val="0"/>
        <w:rPr>
          <w:rFonts w:ascii="Arial" w:hAnsi="Arial" w:cs="Arial"/>
          <w:color w:val="000000"/>
        </w:rPr>
      </w:pPr>
    </w:p>
    <w:p w:rsid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My certification of this Plan, in no way, relieves the owner/operator of the Facility of their duty to prepare and fully implement the Plan in accordance with the requirements of 40 CFR Part 112. I, in no way, assume any liability of whatsoever kind of nature by my certification.</w:t>
      </w:r>
    </w:p>
    <w:p w:rsidR="004741B2" w:rsidRPr="004741B2" w:rsidRDefault="004741B2" w:rsidP="004741B2">
      <w:pPr>
        <w:pStyle w:val="ListParagraph"/>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This Plan is valid only to the extent that the Facility owner or operator maintains, tests, and inspects equipment, containment, and other devices as prescribed in this Plan [and completes any Implementation Requirements as provided in the Foreword of this Plan].</w:t>
      </w:r>
    </w:p>
    <w:p w:rsidR="004741B2" w:rsidRDefault="004741B2" w:rsidP="004741B2">
      <w:pPr>
        <w:autoSpaceDE w:val="0"/>
        <w:autoSpaceDN w:val="0"/>
        <w:adjustRightInd w:val="0"/>
        <w:rPr>
          <w:rFonts w:ascii="Arial" w:hAnsi="Arial" w:cs="Arial"/>
          <w:color w:val="000000"/>
        </w:rPr>
      </w:pPr>
    </w:p>
    <w:p w:rsidR="004741B2" w:rsidRPr="004741B2" w:rsidRDefault="004741B2" w:rsidP="004741B2">
      <w:pPr>
        <w:pStyle w:val="ListParagraph"/>
        <w:numPr>
          <w:ilvl w:val="0"/>
          <w:numId w:val="10"/>
        </w:numPr>
        <w:autoSpaceDE w:val="0"/>
        <w:autoSpaceDN w:val="0"/>
        <w:adjustRightInd w:val="0"/>
        <w:rPr>
          <w:rFonts w:ascii="Arial" w:hAnsi="Arial" w:cs="Arial"/>
          <w:color w:val="000000"/>
        </w:rPr>
      </w:pPr>
      <w:r w:rsidRPr="004741B2">
        <w:rPr>
          <w:rFonts w:ascii="Arial" w:hAnsi="Arial" w:cs="Arial"/>
          <w:color w:val="000000"/>
        </w:rPr>
        <w:t xml:space="preserve">The owner/operator, by “Management Approval” located on the following page, acknowledges this certification and the compliance measures described herein. </w:t>
      </w:r>
    </w:p>
    <w:p w:rsidR="004741B2" w:rsidRDefault="004741B2" w:rsidP="004741B2">
      <w:pPr>
        <w:autoSpaceDE w:val="0"/>
        <w:autoSpaceDN w:val="0"/>
        <w:adjustRightInd w:val="0"/>
        <w:rPr>
          <w:rFonts w:ascii="Arial" w:hAnsi="Arial" w:cs="Arial"/>
          <w:color w:val="000000"/>
        </w:rPr>
      </w:pPr>
    </w:p>
    <w:p w:rsidR="004741B2" w:rsidRDefault="004741B2" w:rsidP="004741B2">
      <w:pPr>
        <w:autoSpaceDE w:val="0"/>
        <w:autoSpaceDN w:val="0"/>
        <w:adjustRightInd w:val="0"/>
        <w:rPr>
          <w:rFonts w:ascii="Arial" w:hAnsi="Arial" w:cs="Arial"/>
          <w:color w:val="000000"/>
        </w:rPr>
      </w:pPr>
    </w:p>
    <w:p w:rsidR="004741B2" w:rsidRPr="004741B2" w:rsidRDefault="004741B2" w:rsidP="004741B2">
      <w:pPr>
        <w:autoSpaceDE w:val="0"/>
        <w:autoSpaceDN w:val="0"/>
        <w:adjustRightInd w:val="0"/>
        <w:rPr>
          <w:rFonts w:ascii="Arial" w:hAnsi="Arial" w:cs="Arial"/>
          <w:color w:val="000000"/>
        </w:rPr>
      </w:pPr>
      <w:r w:rsidRPr="004741B2">
        <w:rPr>
          <w:rFonts w:ascii="Arial" w:hAnsi="Arial" w:cs="Arial"/>
          <w:color w:val="000000"/>
        </w:rPr>
        <w:t>Registered Professional Engineer</w:t>
      </w:r>
    </w:p>
    <w:p w:rsidR="004741B2" w:rsidRPr="004741B2" w:rsidRDefault="004741B2" w:rsidP="004741B2">
      <w:pPr>
        <w:autoSpaceDE w:val="0"/>
        <w:autoSpaceDN w:val="0"/>
        <w:adjustRightInd w:val="0"/>
        <w:rPr>
          <w:rFonts w:ascii="Arial" w:hAnsi="Arial" w:cs="Arial"/>
          <w:color w:val="000000"/>
        </w:rPr>
      </w:pPr>
    </w:p>
    <w:p w:rsidR="004741B2" w:rsidRDefault="004741B2" w:rsidP="00426839"/>
    <w:p w:rsidR="004741B2" w:rsidRPr="004741B2" w:rsidRDefault="004741B2" w:rsidP="00426839">
      <w:pPr>
        <w:rPr>
          <w:u w:val="single"/>
        </w:rPr>
      </w:pPr>
      <w:r>
        <w:rPr>
          <w:u w:val="single"/>
        </w:rPr>
        <w:t>_______________________________</w:t>
      </w:r>
      <w:r>
        <w:tab/>
      </w:r>
      <w:r>
        <w:tab/>
      </w:r>
      <w:r>
        <w:tab/>
      </w:r>
      <w:r>
        <w:tab/>
      </w:r>
      <w:r>
        <w:softHyphen/>
      </w:r>
      <w:r>
        <w:softHyphen/>
      </w:r>
      <w:r>
        <w:softHyphen/>
      </w:r>
      <w:r>
        <w:softHyphen/>
      </w:r>
      <w:r>
        <w:softHyphen/>
      </w:r>
      <w:r>
        <w:softHyphen/>
      </w:r>
      <w:r>
        <w:softHyphen/>
      </w:r>
      <w:r>
        <w:softHyphen/>
      </w:r>
      <w:r>
        <w:softHyphen/>
      </w:r>
      <w:r>
        <w:rPr>
          <w:u w:val="single"/>
        </w:rPr>
        <w:t>________________________________</w:t>
      </w:r>
    </w:p>
    <w:p w:rsidR="004741B2" w:rsidRDefault="004741B2" w:rsidP="00426839">
      <w:pPr>
        <w:rPr>
          <w:sz w:val="28"/>
        </w:rPr>
      </w:pPr>
      <w:r>
        <w:tab/>
      </w:r>
      <w:r w:rsidRPr="004741B2">
        <w:rPr>
          <w:sz w:val="28"/>
        </w:rPr>
        <w:t>R.L. Hilbun, P.E.</w:t>
      </w:r>
      <w:r>
        <w:rPr>
          <w:sz w:val="28"/>
        </w:rPr>
        <w:tab/>
      </w:r>
      <w:r>
        <w:rPr>
          <w:sz w:val="28"/>
        </w:rPr>
        <w:tab/>
      </w:r>
      <w:r>
        <w:rPr>
          <w:sz w:val="28"/>
        </w:rPr>
        <w:tab/>
      </w:r>
      <w:r>
        <w:rPr>
          <w:sz w:val="28"/>
        </w:rPr>
        <w:tab/>
      </w:r>
      <w:r>
        <w:rPr>
          <w:sz w:val="28"/>
        </w:rPr>
        <w:tab/>
        <w:t>Date</w:t>
      </w:r>
    </w:p>
    <w:p w:rsidR="004741B2" w:rsidRDefault="004741B2" w:rsidP="00426839">
      <w:pPr>
        <w:rPr>
          <w:sz w:val="28"/>
        </w:rPr>
      </w:pPr>
    </w:p>
    <w:p w:rsidR="004741B2" w:rsidRDefault="004741B2" w:rsidP="00426839">
      <w:r>
        <w:t>Professional Engineer License No. 14101</w:t>
      </w:r>
    </w:p>
    <w:p w:rsidR="004741B2" w:rsidRDefault="004741B2" w:rsidP="00426839">
      <w:r>
        <w:t>Summa Engineering, Inc., OKC, Oklahoma</w:t>
      </w:r>
    </w:p>
    <w:p w:rsidR="004741B2" w:rsidRDefault="004741B2" w:rsidP="00426839">
      <w:r>
        <w:t>101 Park Avenue, Suite 490</w:t>
      </w:r>
    </w:p>
    <w:p w:rsidR="004741B2" w:rsidRDefault="004741B2" w:rsidP="00426839">
      <w:r>
        <w:t>Oklahoma City, OK 73102-7211</w:t>
      </w:r>
    </w:p>
    <w:p w:rsidR="004741B2" w:rsidRDefault="004741B2" w:rsidP="00426839">
      <w:r>
        <w:t>(405) 232-8338</w:t>
      </w:r>
    </w:p>
    <w:p w:rsidR="00D718A2" w:rsidRDefault="00D718A2" w:rsidP="00426839">
      <w:r>
        <w:br w:type="page"/>
      </w:r>
    </w:p>
    <w:p w:rsidR="002F0005" w:rsidRDefault="002F0005" w:rsidP="002F0005">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2F0005" w:rsidRPr="003E078D" w:rsidRDefault="002F0005" w:rsidP="002F0005">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2F0005" w:rsidRDefault="002F0005" w:rsidP="00E2792C">
      <w:pPr>
        <w:pStyle w:val="Heading1"/>
        <w:spacing w:before="120"/>
        <w:jc w:val="center"/>
        <w:rPr>
          <w:color w:val="auto"/>
        </w:rPr>
      </w:pPr>
    </w:p>
    <w:p w:rsidR="00E2792C" w:rsidRPr="00795BC4" w:rsidRDefault="00E2792C" w:rsidP="00E2792C">
      <w:pPr>
        <w:pStyle w:val="Heading1"/>
        <w:spacing w:before="120"/>
        <w:jc w:val="center"/>
        <w:rPr>
          <w:color w:val="auto"/>
        </w:rPr>
      </w:pPr>
      <w:r>
        <w:rPr>
          <w:color w:val="auto"/>
        </w:rPr>
        <w:t>Management Approval</w:t>
      </w:r>
    </w:p>
    <w:p w:rsidR="00E2792C" w:rsidRDefault="00E2792C" w:rsidP="00E2792C">
      <w:pPr>
        <w:pStyle w:val="Heading1"/>
        <w:spacing w:before="120"/>
        <w:jc w:val="center"/>
        <w:rPr>
          <w:color w:val="auto"/>
        </w:rPr>
      </w:pPr>
      <w:r w:rsidRPr="00795BC4">
        <w:rPr>
          <w:color w:val="auto"/>
        </w:rPr>
        <w:t>40 CFR 112.</w:t>
      </w:r>
      <w:r>
        <w:rPr>
          <w:color w:val="auto"/>
        </w:rPr>
        <w:t>7</w:t>
      </w:r>
    </w:p>
    <w:p w:rsidR="00D718A2" w:rsidRDefault="00D718A2" w:rsidP="00D058C1"/>
    <w:p w:rsidR="00D058C1" w:rsidRPr="00D058C1" w:rsidRDefault="00D058C1" w:rsidP="00D058C1">
      <w:pPr>
        <w:pStyle w:val="ListParagraph"/>
        <w:numPr>
          <w:ilvl w:val="0"/>
          <w:numId w:val="11"/>
        </w:numPr>
        <w:autoSpaceDE w:val="0"/>
        <w:autoSpaceDN w:val="0"/>
        <w:adjustRightInd w:val="0"/>
        <w:rPr>
          <w:rFonts w:ascii="Arial" w:hAnsi="Arial" w:cs="Arial"/>
          <w:color w:val="000000"/>
        </w:rPr>
      </w:pPr>
      <w:r w:rsidRPr="00D058C1">
        <w:rPr>
          <w:rFonts w:ascii="Arial" w:hAnsi="Arial" w:cs="Arial"/>
          <w:color w:val="000000"/>
        </w:rPr>
        <w:t>For this plan to be effective, A Spill History for this facility must be added by the owner/operator. The “Management Approval” and the “Written Commitment of Manpower, Equipment and Materials” must be signed for this Plan to be complete and in accordance with 40 CFR Part 112. Any and all other federal, state, or local laws which may apply to this Facility must be complied with by the operator.</w:t>
      </w:r>
    </w:p>
    <w:p w:rsidR="00D058C1" w:rsidRDefault="00D058C1" w:rsidP="00D058C1"/>
    <w:p w:rsidR="00D058C1" w:rsidRPr="00D64852" w:rsidRDefault="00D058C1" w:rsidP="00D64852">
      <w:pPr>
        <w:pStyle w:val="ListParagraph"/>
        <w:numPr>
          <w:ilvl w:val="0"/>
          <w:numId w:val="11"/>
        </w:numPr>
        <w:autoSpaceDE w:val="0"/>
        <w:autoSpaceDN w:val="0"/>
        <w:adjustRightInd w:val="0"/>
        <w:rPr>
          <w:rFonts w:ascii="Arial" w:hAnsi="Arial" w:cs="Arial"/>
          <w:color w:val="000000"/>
        </w:rPr>
      </w:pPr>
      <w:r w:rsidRPr="00D64852">
        <w:rPr>
          <w:rFonts w:ascii="Arial" w:hAnsi="Arial" w:cs="Arial"/>
          <w:color w:val="000000"/>
        </w:rPr>
        <w:t>By Signature below, the Manager approves this Plan, has the authority to commit the necessary resources to implement this Plan, and acknowledges that the elements identified within this Plan will be implemented.</w:t>
      </w:r>
    </w:p>
    <w:p w:rsidR="00D058C1" w:rsidRDefault="00D058C1" w:rsidP="00D058C1">
      <w:pPr>
        <w:rPr>
          <w:b/>
        </w:rPr>
      </w:pPr>
    </w:p>
    <w:p w:rsidR="00D64852" w:rsidRPr="00D64852" w:rsidRDefault="00D64852" w:rsidP="00D64852">
      <w:pPr>
        <w:pStyle w:val="ListParagraph"/>
        <w:numPr>
          <w:ilvl w:val="0"/>
          <w:numId w:val="11"/>
        </w:numPr>
        <w:autoSpaceDE w:val="0"/>
        <w:autoSpaceDN w:val="0"/>
        <w:adjustRightInd w:val="0"/>
        <w:rPr>
          <w:rFonts w:ascii="Arial" w:hAnsi="Arial" w:cs="Arial"/>
          <w:color w:val="000000"/>
        </w:rPr>
      </w:pPr>
      <w:r w:rsidRPr="00D64852">
        <w:rPr>
          <w:rFonts w:ascii="Arial" w:hAnsi="Arial" w:cs="Arial"/>
          <w:color w:val="000000"/>
        </w:rPr>
        <w:t xml:space="preserve">This page may be used for the initial Management Approval for subsequent change of management and/or change of designated person accountable. </w:t>
      </w:r>
    </w:p>
    <w:p w:rsidR="00D64852" w:rsidRDefault="00D64852" w:rsidP="00D058C1">
      <w:pPr>
        <w:rPr>
          <w:b/>
        </w:rPr>
      </w:pPr>
    </w:p>
    <w:p w:rsidR="00DD26A8" w:rsidRDefault="00DD26A8" w:rsidP="00D058C1">
      <w:pPr>
        <w:rPr>
          <w:b/>
        </w:rPr>
      </w:pPr>
    </w:p>
    <w:p w:rsidR="00DD26A8" w:rsidRDefault="00DD26A8" w:rsidP="00DD26A8">
      <w:pPr>
        <w:autoSpaceDE w:val="0"/>
        <w:autoSpaceDN w:val="0"/>
        <w:adjustRightInd w:val="0"/>
        <w:ind w:firstLine="360"/>
        <w:rPr>
          <w:rFonts w:ascii="Arial" w:hAnsi="Arial" w:cs="Arial"/>
          <w:color w:val="000000"/>
        </w:rPr>
      </w:pPr>
      <w:r w:rsidRPr="00DD26A8">
        <w:rPr>
          <w:rFonts w:ascii="Arial" w:hAnsi="Arial" w:cs="Arial"/>
          <w:color w:val="000000"/>
        </w:rPr>
        <w:t>Signature of designated person accountable for oil spill prevention at the facility:</w:t>
      </w:r>
    </w:p>
    <w:p w:rsidR="00CD23A9" w:rsidRPr="00DD26A8" w:rsidRDefault="00CD23A9" w:rsidP="00DD26A8">
      <w:pPr>
        <w:autoSpaceDE w:val="0"/>
        <w:autoSpaceDN w:val="0"/>
        <w:adjustRightInd w:val="0"/>
        <w:ind w:firstLine="360"/>
        <w:rPr>
          <w:rFonts w:ascii="Arial" w:hAnsi="Arial" w:cs="Arial"/>
          <w:color w:val="000000"/>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DD26A8" w:rsidTr="00DD26A8">
        <w:tc>
          <w:tcPr>
            <w:tcW w:w="3960"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DD26A8" w:rsidRPr="00DD26A8" w:rsidRDefault="00DD26A8" w:rsidP="00DD26A8">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DD26A8" w:rsidTr="00DD26A8">
        <w:tc>
          <w:tcPr>
            <w:tcW w:w="3960" w:type="dxa"/>
          </w:tcPr>
          <w:p w:rsidR="00DD26A8" w:rsidRDefault="00DD26A8" w:rsidP="00DD26A8">
            <w:pPr>
              <w:autoSpaceDE w:val="0"/>
              <w:autoSpaceDN w:val="0"/>
              <w:adjustRightInd w:val="0"/>
              <w:rPr>
                <w:rFonts w:ascii="Arial" w:hAnsi="Arial" w:cs="Arial"/>
                <w:color w:val="000000"/>
              </w:rPr>
            </w:pPr>
          </w:p>
        </w:tc>
        <w:tc>
          <w:tcPr>
            <w:tcW w:w="4788" w:type="dxa"/>
          </w:tcPr>
          <w:p w:rsidR="00DD26A8" w:rsidRDefault="00DD26A8" w:rsidP="00DD26A8">
            <w:pPr>
              <w:autoSpaceDE w:val="0"/>
              <w:autoSpaceDN w:val="0"/>
              <w:adjustRightInd w:val="0"/>
              <w:rPr>
                <w:rFonts w:ascii="Arial" w:hAnsi="Arial" w:cs="Arial"/>
                <w:color w:val="000000"/>
              </w:rPr>
            </w:pPr>
          </w:p>
        </w:tc>
      </w:tr>
      <w:tr w:rsidR="00DD26A8" w:rsidTr="00DD26A8">
        <w:tc>
          <w:tcPr>
            <w:tcW w:w="3960"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DD26A8" w:rsidRDefault="00DD26A8" w:rsidP="00DD26A8">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DD26A8" w:rsidRDefault="00DD26A8"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CD23A9">
      <w:pPr>
        <w:autoSpaceDE w:val="0"/>
        <w:autoSpaceDN w:val="0"/>
        <w:adjustRightInd w:val="0"/>
        <w:rPr>
          <w:rFonts w:ascii="Arial" w:hAnsi="Arial" w:cs="Arial"/>
          <w:color w:val="000000"/>
        </w:rPr>
      </w:pPr>
      <w:r>
        <w:rPr>
          <w:rFonts w:ascii="Arial" w:hAnsi="Arial" w:cs="Arial"/>
          <w:color w:val="000000"/>
        </w:rPr>
        <w:t xml:space="preserve">     </w:t>
      </w:r>
      <w:r w:rsidRPr="00CD23A9">
        <w:rPr>
          <w:rFonts w:ascii="Arial" w:hAnsi="Arial" w:cs="Arial"/>
          <w:color w:val="000000"/>
        </w:rPr>
        <w:t>Signature of Manager or Supervisor for this facility:</w:t>
      </w:r>
    </w:p>
    <w:p w:rsidR="00CD23A9" w:rsidRPr="00CD23A9" w:rsidRDefault="00CD23A9" w:rsidP="00CD23A9">
      <w:pPr>
        <w:autoSpaceDE w:val="0"/>
        <w:autoSpaceDN w:val="0"/>
        <w:adjustRightInd w:val="0"/>
        <w:rPr>
          <w:rFonts w:ascii="Arial" w:hAnsi="Arial" w:cs="Arial"/>
          <w:color w:val="000000"/>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CD23A9" w:rsidRPr="00DD26A8" w:rsidRDefault="00CD23A9" w:rsidP="005A7D42">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p>
        </w:tc>
        <w:tc>
          <w:tcPr>
            <w:tcW w:w="4788" w:type="dxa"/>
          </w:tcPr>
          <w:p w:rsidR="00CD23A9" w:rsidRDefault="00CD23A9" w:rsidP="005A7D42">
            <w:pPr>
              <w:autoSpaceDE w:val="0"/>
              <w:autoSpaceDN w:val="0"/>
              <w:adjustRightInd w:val="0"/>
              <w:rPr>
                <w:rFonts w:ascii="Arial" w:hAnsi="Arial" w:cs="Arial"/>
                <w:color w:val="000000"/>
              </w:rPr>
            </w:pP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Pr="00CD23A9" w:rsidRDefault="00CD23A9" w:rsidP="00CD23A9">
      <w:pPr>
        <w:pStyle w:val="Default"/>
        <w:rPr>
          <w:sz w:val="22"/>
          <w:szCs w:val="22"/>
        </w:rPr>
      </w:pPr>
      <w:r>
        <w:rPr>
          <w:b/>
        </w:rPr>
        <w:t xml:space="preserve">    </w:t>
      </w:r>
      <w:r w:rsidRPr="00CD23A9">
        <w:rPr>
          <w:sz w:val="22"/>
          <w:szCs w:val="22"/>
        </w:rPr>
        <w:t>Signature of alternate designated Manager or Supervisor for this facility:</w:t>
      </w:r>
    </w:p>
    <w:p w:rsidR="00CD23A9" w:rsidRDefault="00CD23A9" w:rsidP="00D058C1">
      <w:pPr>
        <w:rPr>
          <w:b/>
        </w:rPr>
      </w:pPr>
    </w:p>
    <w:tbl>
      <w:tblPr>
        <w:tblStyle w:val="TableGrid"/>
        <w:tblpPr w:leftFromText="180" w:rightFromText="180" w:vertAnchor="text" w:horzAnchor="page" w:tblpX="2915"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788"/>
      </w:tblGrid>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 xml:space="preserve">       Name:</w:t>
            </w:r>
            <w:r w:rsidRPr="00DD26A8">
              <w:rPr>
                <w:rFonts w:ascii="Arial" w:hAnsi="Arial" w:cs="Arial"/>
                <w:color w:val="000000"/>
              </w:rPr>
              <w:t>_____________________</w:t>
            </w:r>
          </w:p>
        </w:tc>
        <w:tc>
          <w:tcPr>
            <w:tcW w:w="4788" w:type="dxa"/>
          </w:tcPr>
          <w:p w:rsidR="00CD23A9" w:rsidRPr="00DD26A8" w:rsidRDefault="00CD23A9" w:rsidP="005A7D42">
            <w:pPr>
              <w:autoSpaceDE w:val="0"/>
              <w:autoSpaceDN w:val="0"/>
              <w:adjustRightInd w:val="0"/>
              <w:rPr>
                <w:rFonts w:ascii="Arial" w:hAnsi="Arial" w:cs="Arial"/>
                <w:b/>
                <w:color w:val="000000"/>
              </w:rPr>
            </w:pPr>
            <w:r>
              <w:rPr>
                <w:rFonts w:ascii="Arial" w:hAnsi="Arial" w:cs="Arial"/>
                <w:color w:val="000000"/>
              </w:rPr>
              <w:t xml:space="preserve"> Title:</w:t>
            </w:r>
            <w:r w:rsidRPr="00DD26A8">
              <w:rPr>
                <w:rFonts w:ascii="Arial" w:hAnsi="Arial" w:cs="Arial"/>
                <w:color w:val="000000"/>
              </w:rPr>
              <w:t>__________________________</w:t>
            </w: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p>
        </w:tc>
        <w:tc>
          <w:tcPr>
            <w:tcW w:w="4788" w:type="dxa"/>
          </w:tcPr>
          <w:p w:rsidR="00CD23A9" w:rsidRDefault="00CD23A9" w:rsidP="005A7D42">
            <w:pPr>
              <w:autoSpaceDE w:val="0"/>
              <w:autoSpaceDN w:val="0"/>
              <w:adjustRightInd w:val="0"/>
              <w:rPr>
                <w:rFonts w:ascii="Arial" w:hAnsi="Arial" w:cs="Arial"/>
                <w:color w:val="000000"/>
              </w:rPr>
            </w:pPr>
          </w:p>
        </w:tc>
      </w:tr>
      <w:tr w:rsidR="00CD23A9" w:rsidTr="005A7D42">
        <w:tc>
          <w:tcPr>
            <w:tcW w:w="3960"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Signature :</w:t>
            </w:r>
            <w:r w:rsidRPr="00DD26A8">
              <w:rPr>
                <w:rFonts w:ascii="Arial" w:hAnsi="Arial" w:cs="Arial"/>
                <w:color w:val="000000"/>
              </w:rPr>
              <w:t>_____________________</w:t>
            </w:r>
          </w:p>
        </w:tc>
        <w:tc>
          <w:tcPr>
            <w:tcW w:w="4788" w:type="dxa"/>
          </w:tcPr>
          <w:p w:rsidR="00CD23A9" w:rsidRDefault="00CD23A9" w:rsidP="005A7D42">
            <w:pPr>
              <w:autoSpaceDE w:val="0"/>
              <w:autoSpaceDN w:val="0"/>
              <w:adjustRightInd w:val="0"/>
              <w:rPr>
                <w:rFonts w:ascii="Arial" w:hAnsi="Arial" w:cs="Arial"/>
                <w:color w:val="000000"/>
              </w:rPr>
            </w:pPr>
            <w:r>
              <w:rPr>
                <w:rFonts w:ascii="Arial" w:hAnsi="Arial" w:cs="Arial"/>
                <w:color w:val="000000"/>
              </w:rPr>
              <w:t>Date:</w:t>
            </w:r>
            <w:r w:rsidRPr="00DD26A8">
              <w:rPr>
                <w:rFonts w:ascii="Arial" w:hAnsi="Arial" w:cs="Arial"/>
                <w:color w:val="000000"/>
              </w:rPr>
              <w:t>__________________________</w:t>
            </w:r>
          </w:p>
        </w:tc>
      </w:tr>
    </w:tbl>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p>
    <w:p w:rsidR="00CD23A9" w:rsidRDefault="00CD23A9" w:rsidP="00D058C1">
      <w:pPr>
        <w:rPr>
          <w:b/>
        </w:rPr>
      </w:pPr>
      <w:r>
        <w:rPr>
          <w:b/>
        </w:rPr>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A377FA">
      <w:pPr>
        <w:pStyle w:val="Heading1"/>
        <w:spacing w:before="120"/>
        <w:jc w:val="center"/>
        <w:rPr>
          <w:color w:val="auto"/>
        </w:rPr>
      </w:pPr>
    </w:p>
    <w:p w:rsidR="00A377FA" w:rsidRPr="00795BC4" w:rsidRDefault="00A377FA" w:rsidP="00A377FA">
      <w:pPr>
        <w:pStyle w:val="Heading1"/>
        <w:spacing w:before="120"/>
        <w:jc w:val="center"/>
        <w:rPr>
          <w:color w:val="auto"/>
        </w:rPr>
      </w:pPr>
      <w:r>
        <w:rPr>
          <w:color w:val="auto"/>
        </w:rPr>
        <w:t>Written Commitment of Manpower, Equipment and Materials</w:t>
      </w:r>
    </w:p>
    <w:p w:rsidR="00A377FA" w:rsidRDefault="00A377FA" w:rsidP="00A377FA">
      <w:pPr>
        <w:pStyle w:val="Heading1"/>
        <w:spacing w:before="120"/>
        <w:jc w:val="center"/>
        <w:rPr>
          <w:color w:val="auto"/>
        </w:rPr>
      </w:pPr>
      <w:r w:rsidRPr="00795BC4">
        <w:rPr>
          <w:color w:val="auto"/>
        </w:rPr>
        <w:t>40 CFR 112.</w:t>
      </w:r>
      <w:r>
        <w:rPr>
          <w:color w:val="auto"/>
        </w:rPr>
        <w:t>7</w:t>
      </w:r>
    </w:p>
    <w:p w:rsidR="00CD23A9" w:rsidRDefault="00CD23A9"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In the event of a discharge, in addition to implementing the preventive measures described in this Plan, Owner/Operator will also specifically:</w:t>
      </w:r>
    </w:p>
    <w:p w:rsidR="00B90C2D" w:rsidRDefault="00B90C2D" w:rsidP="00D058C1">
      <w:pPr>
        <w:rPr>
          <w:b/>
        </w:rPr>
      </w:pPr>
    </w:p>
    <w:p w:rsidR="00B90C2D" w:rsidRDefault="00B90C2D"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testing procedures </w:t>
      </w:r>
    </w:p>
    <w:p w:rsidR="00B90C2D" w:rsidRDefault="00B90C2D" w:rsidP="00D058C1">
      <w:pPr>
        <w:rPr>
          <w:b/>
        </w:rPr>
      </w:pPr>
    </w:p>
    <w:p w:rsidR="00B90C2D" w:rsidRPr="005E325D" w:rsidRDefault="00B90C2D"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w:t>
      </w:r>
    </w:p>
    <w:p w:rsidR="00B90C2D" w:rsidRDefault="00B90C2D" w:rsidP="00D058C1">
      <w:pPr>
        <w:rPr>
          <w:b/>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Collaborate fully with local, state and federal authorities on response and cleanup operations.</w:t>
      </w:r>
    </w:p>
    <w:p w:rsidR="007E16D2" w:rsidRDefault="007E16D2" w:rsidP="00D058C1">
      <w:pPr>
        <w:rPr>
          <w:b/>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Maintain all on-site spill control equipment described in this Plan.</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 xml:space="preserve">I have verified that the required inspection and testing procedures have bee </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Ensure that staging areas to be used in the event of a discharge to a water area are accessible by vehicles.</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Review the adequacy of on-site and third-party response capacity with pre-established response/clean-up contractors on an annual basis and update contractor list if necessary.</w:t>
      </w:r>
    </w:p>
    <w:p w:rsidR="007E16D2" w:rsidRDefault="007E16D2" w:rsidP="007E16D2">
      <w:pPr>
        <w:autoSpaceDE w:val="0"/>
        <w:autoSpaceDN w:val="0"/>
        <w:adjustRightInd w:val="0"/>
        <w:rPr>
          <w:rFonts w:ascii="Arial" w:hAnsi="Arial" w:cs="Arial"/>
          <w:color w:val="000000"/>
          <w:sz w:val="21"/>
          <w:szCs w:val="21"/>
        </w:rPr>
      </w:pPr>
    </w:p>
    <w:p w:rsidR="007E16D2" w:rsidRPr="005E325D" w:rsidRDefault="007E16D2" w:rsidP="005E325D">
      <w:pPr>
        <w:pStyle w:val="ListParagraph"/>
        <w:numPr>
          <w:ilvl w:val="0"/>
          <w:numId w:val="12"/>
        </w:numPr>
        <w:autoSpaceDE w:val="0"/>
        <w:autoSpaceDN w:val="0"/>
        <w:adjustRightInd w:val="0"/>
        <w:rPr>
          <w:rFonts w:ascii="Arial" w:hAnsi="Arial" w:cs="Arial"/>
          <w:color w:val="000000"/>
          <w:sz w:val="21"/>
          <w:szCs w:val="21"/>
        </w:rPr>
      </w:pPr>
      <w:r w:rsidRPr="005E325D">
        <w:rPr>
          <w:rFonts w:ascii="Arial" w:hAnsi="Arial" w:cs="Arial"/>
          <w:color w:val="000000"/>
          <w:sz w:val="21"/>
          <w:szCs w:val="21"/>
        </w:rPr>
        <w:t>Maintain formal agreements/contracts with response and cleanup contractors who will provide assistance in responding to an oil discharge and/or completing cleanup (see contract agreements maintained separately at the Owner/Operator's office and lists of associated equipment and response contractor personnel capabilities).</w:t>
      </w:r>
    </w:p>
    <w:p w:rsidR="007E16D2" w:rsidRPr="007E16D2" w:rsidRDefault="007E16D2" w:rsidP="007E16D2">
      <w:pPr>
        <w:autoSpaceDE w:val="0"/>
        <w:autoSpaceDN w:val="0"/>
        <w:adjustRightInd w:val="0"/>
        <w:rPr>
          <w:rFonts w:ascii="Arial" w:hAnsi="Arial" w:cs="Arial"/>
          <w:color w:val="000000"/>
          <w:sz w:val="21"/>
          <w:szCs w:val="21"/>
        </w:rPr>
      </w:pPr>
      <w:r w:rsidRPr="007E16D2">
        <w:rPr>
          <w:rFonts w:ascii="Arial" w:hAnsi="Arial" w:cs="Arial"/>
          <w:color w:val="000000"/>
          <w:sz w:val="21"/>
          <w:szCs w:val="21"/>
        </w:rPr>
        <w:t xml:space="preserve"> </w:t>
      </w:r>
    </w:p>
    <w:p w:rsidR="007E16D2" w:rsidRDefault="007E16D2" w:rsidP="00D058C1">
      <w:pPr>
        <w:rPr>
          <w:b/>
        </w:rPr>
      </w:pPr>
    </w:p>
    <w:p w:rsidR="007E16D2" w:rsidRDefault="007E16D2" w:rsidP="00D058C1">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E16D2" w:rsidTr="00430DD4">
        <w:tc>
          <w:tcPr>
            <w:tcW w:w="4788" w:type="dxa"/>
          </w:tcPr>
          <w:p w:rsidR="007E16D2" w:rsidRPr="007E16D2" w:rsidRDefault="007E16D2" w:rsidP="00D058C1">
            <w:pPr>
              <w:rPr>
                <w:u w:val="single"/>
              </w:rPr>
            </w:pPr>
            <w:r>
              <w:rPr>
                <w:u w:val="single"/>
              </w:rPr>
              <w:t>________________________________________</w:t>
            </w:r>
          </w:p>
        </w:tc>
        <w:tc>
          <w:tcPr>
            <w:tcW w:w="4788" w:type="dxa"/>
          </w:tcPr>
          <w:p w:rsidR="007E16D2" w:rsidRPr="007E16D2" w:rsidRDefault="007E16D2" w:rsidP="00D058C1">
            <w:pPr>
              <w:rPr>
                <w:b/>
                <w:u w:val="single"/>
              </w:rPr>
            </w:pPr>
            <w:r>
              <w:rPr>
                <w:b/>
                <w:u w:val="single"/>
              </w:rPr>
              <w:t>___________________________</w:t>
            </w:r>
          </w:p>
        </w:tc>
      </w:tr>
      <w:tr w:rsidR="007E16D2" w:rsidTr="00430DD4">
        <w:tc>
          <w:tcPr>
            <w:tcW w:w="4788" w:type="dxa"/>
          </w:tcPr>
          <w:p w:rsidR="007E16D2" w:rsidRPr="007E16D2" w:rsidRDefault="007E16D2" w:rsidP="00D058C1">
            <w:r>
              <w:t>Authorized Signature</w:t>
            </w:r>
          </w:p>
        </w:tc>
        <w:tc>
          <w:tcPr>
            <w:tcW w:w="4788" w:type="dxa"/>
          </w:tcPr>
          <w:p w:rsidR="007E16D2" w:rsidRPr="007E16D2" w:rsidRDefault="007E16D2" w:rsidP="00D058C1">
            <w:r>
              <w:t>Date</w:t>
            </w:r>
          </w:p>
        </w:tc>
      </w:tr>
      <w:tr w:rsidR="007E16D2" w:rsidTr="00430DD4">
        <w:tc>
          <w:tcPr>
            <w:tcW w:w="4788" w:type="dxa"/>
          </w:tcPr>
          <w:p w:rsidR="007E16D2" w:rsidRDefault="007E16D2" w:rsidP="00D058C1">
            <w:pPr>
              <w:rPr>
                <w:b/>
              </w:rPr>
            </w:pPr>
          </w:p>
        </w:tc>
        <w:tc>
          <w:tcPr>
            <w:tcW w:w="4788" w:type="dxa"/>
          </w:tcPr>
          <w:p w:rsidR="007E16D2" w:rsidRDefault="007E16D2" w:rsidP="00D058C1">
            <w:pPr>
              <w:rPr>
                <w:b/>
              </w:rPr>
            </w:pPr>
          </w:p>
        </w:tc>
      </w:tr>
      <w:tr w:rsidR="007E16D2" w:rsidTr="00430DD4">
        <w:tc>
          <w:tcPr>
            <w:tcW w:w="4788" w:type="dxa"/>
          </w:tcPr>
          <w:p w:rsidR="007E16D2" w:rsidRPr="007E16D2" w:rsidRDefault="007E16D2" w:rsidP="00D058C1">
            <w:pPr>
              <w:rPr>
                <w:b/>
                <w:u w:val="single"/>
              </w:rPr>
            </w:pPr>
            <w:r>
              <w:rPr>
                <w:b/>
                <w:u w:val="single"/>
              </w:rPr>
              <w:t>________________________________________</w:t>
            </w:r>
          </w:p>
        </w:tc>
        <w:tc>
          <w:tcPr>
            <w:tcW w:w="4788" w:type="dxa"/>
          </w:tcPr>
          <w:p w:rsidR="007E16D2" w:rsidRDefault="007E16D2" w:rsidP="00D058C1">
            <w:pPr>
              <w:rPr>
                <w:b/>
              </w:rPr>
            </w:pPr>
          </w:p>
        </w:tc>
      </w:tr>
      <w:tr w:rsidR="007E16D2" w:rsidTr="00430DD4">
        <w:tc>
          <w:tcPr>
            <w:tcW w:w="4788" w:type="dxa"/>
          </w:tcPr>
          <w:p w:rsidR="007E16D2" w:rsidRPr="007E16D2" w:rsidRDefault="007E16D2" w:rsidP="00D058C1">
            <w:r>
              <w:t>Printed Name</w:t>
            </w:r>
          </w:p>
        </w:tc>
        <w:tc>
          <w:tcPr>
            <w:tcW w:w="4788" w:type="dxa"/>
          </w:tcPr>
          <w:p w:rsidR="007E16D2" w:rsidRDefault="007E16D2" w:rsidP="00D058C1">
            <w:pPr>
              <w:rPr>
                <w:b/>
              </w:rPr>
            </w:pPr>
          </w:p>
        </w:tc>
      </w:tr>
    </w:tbl>
    <w:p w:rsidR="007E16D2" w:rsidRDefault="007E16D2" w:rsidP="00D058C1">
      <w:pPr>
        <w:rPr>
          <w:b/>
        </w:rPr>
      </w:pPr>
    </w:p>
    <w:p w:rsidR="00430DD4" w:rsidRDefault="00430DD4" w:rsidP="00D058C1">
      <w:pPr>
        <w:rPr>
          <w:b/>
        </w:rPr>
      </w:pPr>
    </w:p>
    <w:p w:rsidR="005E325D" w:rsidRDefault="005E325D" w:rsidP="00D058C1">
      <w:pPr>
        <w:rPr>
          <w:b/>
        </w:rPr>
      </w:pPr>
      <w:r>
        <w:rPr>
          <w:b/>
        </w:rPr>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5E325D">
      <w:pPr>
        <w:pStyle w:val="Heading1"/>
        <w:spacing w:before="120"/>
        <w:jc w:val="center"/>
        <w:rPr>
          <w:color w:val="auto"/>
        </w:rPr>
      </w:pPr>
    </w:p>
    <w:p w:rsidR="005E325D" w:rsidRPr="00795BC4" w:rsidRDefault="005E325D" w:rsidP="005E325D">
      <w:pPr>
        <w:pStyle w:val="Heading1"/>
        <w:spacing w:before="120"/>
        <w:jc w:val="center"/>
        <w:rPr>
          <w:color w:val="auto"/>
        </w:rPr>
      </w:pPr>
      <w:r>
        <w:rPr>
          <w:color w:val="auto"/>
        </w:rPr>
        <w:t>Five (5) Year Management Review</w:t>
      </w:r>
    </w:p>
    <w:p w:rsidR="005E325D" w:rsidRDefault="005E325D" w:rsidP="005E325D">
      <w:pPr>
        <w:pStyle w:val="Heading1"/>
        <w:spacing w:before="120"/>
        <w:jc w:val="center"/>
        <w:rPr>
          <w:color w:val="auto"/>
        </w:rPr>
      </w:pPr>
      <w:r w:rsidRPr="00795BC4">
        <w:rPr>
          <w:color w:val="auto"/>
        </w:rPr>
        <w:t>40 CFR 112.</w:t>
      </w:r>
      <w:r>
        <w:rPr>
          <w:color w:val="auto"/>
        </w:rPr>
        <w:t>5</w:t>
      </w:r>
    </w:p>
    <w:p w:rsidR="00430DD4" w:rsidRDefault="00430DD4" w:rsidP="005E325D"/>
    <w:p w:rsidR="005E325D" w:rsidRDefault="005E325D" w:rsidP="005E325D"/>
    <w:p w:rsidR="005E325D" w:rsidRPr="005E325D" w:rsidRDefault="005E325D" w:rsidP="005E325D">
      <w:pPr>
        <w:autoSpaceDE w:val="0"/>
        <w:autoSpaceDN w:val="0"/>
        <w:adjustRightInd w:val="0"/>
        <w:rPr>
          <w:rFonts w:ascii="Arial" w:hAnsi="Arial" w:cs="Arial"/>
          <w:color w:val="000000"/>
        </w:rPr>
      </w:pPr>
      <w:r w:rsidRPr="005E325D">
        <w:rPr>
          <w:rFonts w:ascii="Arial" w:hAnsi="Arial" w:cs="Arial"/>
          <w:color w:val="000000"/>
        </w:rPr>
        <w:t>The function of this log is to document Management’s five (5) year review of the Plan as required under 40 CFR 112.5. All revisions that occur as a result of this review will be documented on the “Revision Record” that follows this page.</w:t>
      </w:r>
    </w:p>
    <w:p w:rsidR="005E325D" w:rsidRDefault="005E325D" w:rsidP="005E325D"/>
    <w:p w:rsidR="005E325D" w:rsidRPr="005E325D" w:rsidRDefault="005E325D" w:rsidP="005E325D">
      <w:pPr>
        <w:autoSpaceDE w:val="0"/>
        <w:autoSpaceDN w:val="0"/>
        <w:adjustRightInd w:val="0"/>
        <w:jc w:val="center"/>
        <w:rPr>
          <w:rFonts w:ascii="Arial" w:hAnsi="Arial" w:cs="Arial"/>
          <w:color w:val="000000"/>
          <w:sz w:val="20"/>
          <w:szCs w:val="20"/>
        </w:rPr>
      </w:pPr>
      <w:r w:rsidRPr="005E325D">
        <w:rPr>
          <w:rFonts w:ascii="Arial" w:hAnsi="Arial" w:cs="Arial"/>
          <w:b/>
          <w:bCs/>
          <w:color w:val="000000"/>
          <w:sz w:val="20"/>
          <w:szCs w:val="20"/>
        </w:rPr>
        <w:t xml:space="preserve">Acknowledgement of 5 Year SPCC Plan Review Completion </w:t>
      </w:r>
    </w:p>
    <w:p w:rsidR="005E325D" w:rsidRDefault="005E325D" w:rsidP="005E325D">
      <w:pPr>
        <w:jc w:val="center"/>
      </w:pPr>
    </w:p>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As required by 40 CFR Part 112.5(b), Management will review this SPCC Plan at least once every five (5) years and document the review on the form below.</w:t>
      </w:r>
    </w:p>
    <w:p w:rsidR="005E325D" w:rsidRDefault="005E325D"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This review includes an evaluation of more effective prevention and control technology that would significantly reduce the likelihood of a spill event from the Facility.</w:t>
      </w:r>
    </w:p>
    <w:p w:rsidR="008B1519" w:rsidRDefault="008B1519"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By signature below, management confirms that a review and evaluation of this SPCC Plan has been completed.</w:t>
      </w:r>
    </w:p>
    <w:p w:rsidR="008B1519" w:rsidRDefault="008B1519" w:rsidP="005E325D"/>
    <w:p w:rsidR="008B1519" w:rsidRPr="008B1519" w:rsidRDefault="008B1519" w:rsidP="008B1519">
      <w:pPr>
        <w:pStyle w:val="ListParagraph"/>
        <w:numPr>
          <w:ilvl w:val="0"/>
          <w:numId w:val="13"/>
        </w:numPr>
        <w:autoSpaceDE w:val="0"/>
        <w:autoSpaceDN w:val="0"/>
        <w:adjustRightInd w:val="0"/>
        <w:rPr>
          <w:rFonts w:ascii="Arial" w:hAnsi="Arial" w:cs="Arial"/>
          <w:color w:val="000000"/>
        </w:rPr>
      </w:pPr>
      <w:r w:rsidRPr="008B1519">
        <w:rPr>
          <w:rFonts w:ascii="Arial" w:hAnsi="Arial" w:cs="Arial"/>
          <w:color w:val="000000"/>
        </w:rPr>
        <w:t>As a result of this review and evaluation, technical changes in facility design, construction, operation or maintenance that would materially affect the Facility’s potential for discharge into navigable waters of the United States or adjoining shorelines will be recertified by a registered Professional Engineer. Documentation of such revisions will be recorded in the “Revision Record” that follows.</w:t>
      </w:r>
    </w:p>
    <w:p w:rsidR="008B1519" w:rsidRDefault="008B1519" w:rsidP="005E325D"/>
    <w:p w:rsidR="008B1519" w:rsidRDefault="008B1519" w:rsidP="008B1519">
      <w:pPr>
        <w:pStyle w:val="ListParagraph"/>
        <w:numPr>
          <w:ilvl w:val="0"/>
          <w:numId w:val="13"/>
        </w:numPr>
        <w:autoSpaceDE w:val="0"/>
        <w:autoSpaceDN w:val="0"/>
        <w:adjustRightInd w:val="0"/>
        <w:rPr>
          <w:rFonts w:ascii="Arial" w:hAnsi="Arial" w:cs="Arial"/>
          <w:color w:val="000000"/>
        </w:rPr>
      </w:pPr>
      <w:r>
        <w:rPr>
          <w:rFonts w:ascii="Arial" w:hAnsi="Arial" w:cs="Arial"/>
          <w:color w:val="000000"/>
        </w:rPr>
        <w:t>I</w:t>
      </w:r>
      <w:r w:rsidRPr="008B1519">
        <w:rPr>
          <w:rFonts w:ascii="Arial" w:hAnsi="Arial" w:cs="Arial"/>
          <w:color w:val="000000"/>
        </w:rPr>
        <w:t>f no amendment is required, date sign, and indicate the Plan “will not” be amended using the appropriate column.</w:t>
      </w:r>
    </w:p>
    <w:p w:rsidR="00C809FA" w:rsidRPr="00C809FA" w:rsidRDefault="00C809FA" w:rsidP="00C809FA">
      <w:pPr>
        <w:pStyle w:val="ListParagraph"/>
        <w:rPr>
          <w:rFonts w:ascii="Arial" w:hAnsi="Arial" w:cs="Arial"/>
          <w:color w:val="000000"/>
        </w:rPr>
      </w:pPr>
    </w:p>
    <w:p w:rsidR="00C809FA" w:rsidRDefault="00C809FA" w:rsidP="00C809FA">
      <w:pPr>
        <w:pStyle w:val="ListParagraph"/>
        <w:autoSpaceDE w:val="0"/>
        <w:autoSpaceDN w:val="0"/>
        <w:adjustRightInd w:val="0"/>
        <w:rPr>
          <w:rFonts w:ascii="Arial" w:hAnsi="Arial" w:cs="Arial"/>
          <w:color w:val="000000"/>
        </w:rPr>
      </w:pPr>
    </w:p>
    <w:p w:rsidR="00C809FA" w:rsidRPr="00C809FA" w:rsidRDefault="00C809FA" w:rsidP="00C809FA">
      <w:pPr>
        <w:pStyle w:val="ListParagraph"/>
        <w:autoSpaceDE w:val="0"/>
        <w:autoSpaceDN w:val="0"/>
        <w:adjustRightInd w:val="0"/>
        <w:rPr>
          <w:rFonts w:ascii="Arial" w:hAnsi="Arial" w:cs="Arial"/>
          <w:b/>
          <w:color w:val="000000"/>
          <w:sz w:val="32"/>
        </w:rPr>
      </w:pPr>
    </w:p>
    <w:p w:rsidR="008B1519" w:rsidRPr="00C809FA" w:rsidRDefault="00C809FA" w:rsidP="005E325D">
      <w:pPr>
        <w:rPr>
          <w:b/>
          <w:sz w:val="32"/>
        </w:rPr>
      </w:pPr>
      <w:r w:rsidRPr="00C809FA">
        <w:rPr>
          <w:b/>
          <w:sz w:val="32"/>
        </w:rPr>
        <w:t>Amendments</w:t>
      </w:r>
    </w:p>
    <w:tbl>
      <w:tblPr>
        <w:tblStyle w:val="TableGrid"/>
        <w:tblW w:w="0" w:type="auto"/>
        <w:tblCellMar>
          <w:left w:w="115" w:type="dxa"/>
          <w:right w:w="115" w:type="dxa"/>
        </w:tblCellMar>
        <w:tblLook w:val="04A0"/>
      </w:tblPr>
      <w:tblGrid>
        <w:gridCol w:w="2394"/>
        <w:gridCol w:w="2394"/>
        <w:gridCol w:w="2394"/>
        <w:gridCol w:w="2394"/>
      </w:tblGrid>
      <w:tr w:rsidR="00653AA2" w:rsidTr="00AB28D0">
        <w:trPr>
          <w:trHeight w:val="341"/>
        </w:trPr>
        <w:tc>
          <w:tcPr>
            <w:tcW w:w="2394" w:type="dxa"/>
            <w:shd w:val="clear" w:color="auto" w:fill="000000" w:themeFill="text1"/>
          </w:tcPr>
          <w:p w:rsidR="00653AA2" w:rsidRPr="00AB28D0" w:rsidRDefault="00AB28D0" w:rsidP="00AB28D0">
            <w:pPr>
              <w:jc w:val="center"/>
              <w:rPr>
                <w:b/>
                <w:color w:val="FFFFFF" w:themeColor="background1"/>
              </w:rPr>
            </w:pPr>
            <w:r>
              <w:rPr>
                <w:b/>
                <w:color w:val="FFFFFF" w:themeColor="background1"/>
              </w:rPr>
              <w:t>Review Date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Signature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Title</w:t>
            </w:r>
          </w:p>
        </w:tc>
        <w:tc>
          <w:tcPr>
            <w:tcW w:w="2394" w:type="dxa"/>
            <w:shd w:val="clear" w:color="auto" w:fill="000000" w:themeFill="text1"/>
          </w:tcPr>
          <w:p w:rsidR="00653AA2" w:rsidRPr="00AB28D0" w:rsidRDefault="00AB28D0" w:rsidP="00AB28D0">
            <w:pPr>
              <w:jc w:val="center"/>
              <w:rPr>
                <w:color w:val="FFFFFF" w:themeColor="background1"/>
              </w:rPr>
            </w:pPr>
            <w:r>
              <w:rPr>
                <w:color w:val="FFFFFF" w:themeColor="background1"/>
              </w:rPr>
              <w:t>Amend Plan</w:t>
            </w:r>
            <w:r>
              <w:rPr>
                <w:color w:val="FFFFFF" w:themeColor="background1"/>
              </w:rPr>
              <w:br/>
              <w:t>(Will/Will Not)</w:t>
            </w:r>
          </w:p>
        </w:tc>
      </w:tr>
      <w:tr w:rsidR="00653AA2" w:rsidTr="00AB28D0">
        <w:trPr>
          <w:trHeight w:val="539"/>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21"/>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9"/>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r w:rsidR="00653AA2" w:rsidTr="00AB28D0">
        <w:trPr>
          <w:trHeight w:val="530"/>
        </w:trPr>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c>
          <w:tcPr>
            <w:tcW w:w="2394" w:type="dxa"/>
          </w:tcPr>
          <w:p w:rsidR="00653AA2" w:rsidRDefault="00653AA2" w:rsidP="005E325D"/>
        </w:tc>
      </w:tr>
    </w:tbl>
    <w:p w:rsidR="00D51F65" w:rsidRDefault="00D51F65" w:rsidP="005E325D">
      <w:r>
        <w:br w:type="page"/>
      </w:r>
    </w:p>
    <w:p w:rsidR="00CC7141" w:rsidRDefault="00CC7141" w:rsidP="00CC714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t>Spill Prevention, Control and</w:t>
      </w:r>
    </w:p>
    <w:p w:rsidR="00CC7141" w:rsidRPr="003E078D" w:rsidRDefault="00CC7141" w:rsidP="00CC7141">
      <w:pPr>
        <w:pStyle w:val="Heading1"/>
        <w:spacing w:before="120"/>
        <w:rPr>
          <w:rFonts w:asciiTheme="minorHAnsi" w:hAnsiTheme="minorHAnsi"/>
          <w:b w:val="0"/>
          <w:color w:val="auto"/>
          <w:sz w:val="22"/>
          <w:szCs w:val="22"/>
        </w:rPr>
      </w:pPr>
      <w:r>
        <w:rPr>
          <w:rFonts w:asciiTheme="minorHAnsi" w:hAnsiTheme="minorHAnsi"/>
          <w:b w:val="0"/>
          <w:color w:val="auto"/>
          <w:sz w:val="22"/>
          <w:szCs w:val="22"/>
        </w:rPr>
        <w:t xml:space="preserve"> </w:t>
      </w:r>
      <w:r w:rsidRPr="00A36081">
        <w:rPr>
          <w:rFonts w:asciiTheme="minorHAnsi" w:hAnsiTheme="minorHAnsi"/>
          <w:b w:val="0"/>
          <w:color w:val="auto"/>
          <w:sz w:val="22"/>
          <w:szCs w:val="22"/>
        </w:rP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CC7141" w:rsidRDefault="00CC7141" w:rsidP="00C64368">
      <w:pPr>
        <w:autoSpaceDE w:val="0"/>
        <w:autoSpaceDN w:val="0"/>
        <w:adjustRightInd w:val="0"/>
        <w:rPr>
          <w:rFonts w:ascii="Arial" w:hAnsi="Arial" w:cs="Arial"/>
          <w:b/>
          <w:bCs/>
          <w:color w:val="000000"/>
          <w:sz w:val="28"/>
          <w:szCs w:val="28"/>
        </w:rPr>
      </w:pPr>
    </w:p>
    <w:p w:rsidR="00C64368" w:rsidRPr="00C64368" w:rsidRDefault="00C64368" w:rsidP="00C64368">
      <w:pPr>
        <w:autoSpaceDE w:val="0"/>
        <w:autoSpaceDN w:val="0"/>
        <w:adjustRightInd w:val="0"/>
        <w:rPr>
          <w:rFonts w:ascii="Arial" w:hAnsi="Arial" w:cs="Arial"/>
          <w:color w:val="000000"/>
          <w:sz w:val="28"/>
          <w:szCs w:val="28"/>
        </w:rPr>
      </w:pPr>
      <w:r w:rsidRPr="00C64368">
        <w:rPr>
          <w:rFonts w:ascii="Arial" w:hAnsi="Arial" w:cs="Arial"/>
          <w:b/>
          <w:bCs/>
          <w:color w:val="000000"/>
          <w:sz w:val="28"/>
          <w:szCs w:val="28"/>
        </w:rPr>
        <w:t>Cross-Reference with SPCC Rule</w:t>
      </w:r>
    </w:p>
    <w:p w:rsidR="00653AA2" w:rsidRDefault="00653AA2"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p w:rsidR="00403F69" w:rsidRDefault="00403F69" w:rsidP="005E325D">
      <w:r>
        <w:lastRenderedPageBreak/>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A36081">
      <w:pPr>
        <w:pStyle w:val="Heading1"/>
        <w:spacing w:before="120"/>
        <w:rPr>
          <w:color w:val="auto"/>
        </w:rPr>
      </w:pPr>
    </w:p>
    <w:p w:rsidR="00C356EF" w:rsidRPr="00795BC4" w:rsidRDefault="00C356EF" w:rsidP="00C356EF">
      <w:pPr>
        <w:pStyle w:val="Heading1"/>
        <w:spacing w:before="120"/>
        <w:jc w:val="center"/>
        <w:rPr>
          <w:color w:val="auto"/>
        </w:rPr>
      </w:pPr>
      <w:r>
        <w:rPr>
          <w:color w:val="auto"/>
        </w:rPr>
        <w:t>Certification of Substantial Harm Criteria</w:t>
      </w:r>
    </w:p>
    <w:p w:rsidR="00C356EF" w:rsidRDefault="00C356EF" w:rsidP="00C356EF">
      <w:pPr>
        <w:pStyle w:val="Heading1"/>
        <w:spacing w:before="120"/>
        <w:jc w:val="center"/>
        <w:rPr>
          <w:color w:val="auto"/>
        </w:rPr>
      </w:pPr>
      <w:r w:rsidRPr="00795BC4">
        <w:rPr>
          <w:color w:val="auto"/>
        </w:rPr>
        <w:t>40 CFR 112.</w:t>
      </w:r>
      <w:r>
        <w:rPr>
          <w:color w:val="auto"/>
        </w:rPr>
        <w:t>20(e), 40 CFR 112.20(f)</w:t>
      </w:r>
      <w:r w:rsidR="00FB6E91">
        <w:rPr>
          <w:color w:val="auto"/>
        </w:rPr>
        <w:t>(i)</w:t>
      </w:r>
    </w:p>
    <w:p w:rsidR="00403F69" w:rsidRDefault="00403F69" w:rsidP="005E325D"/>
    <w:p w:rsidR="001A6A8B" w:rsidRPr="005E325D" w:rsidRDefault="001A6A8B" w:rsidP="001A6A8B">
      <w:pPr>
        <w:pStyle w:val="ListParagraph"/>
        <w:numPr>
          <w:ilvl w:val="0"/>
          <w:numId w:val="14"/>
        </w:numPr>
      </w:pPr>
      <w:r>
        <w:t>Does the facility transfer oil over water to or from vessels and does the facility have a total oil storage capacity greater than or equal to 42,000 gallons?</w:t>
      </w:r>
    </w:p>
    <w:p w:rsidR="001A6A8B" w:rsidRDefault="001A6A8B" w:rsidP="001A6A8B"/>
    <w:tbl>
      <w:tblPr>
        <w:tblStyle w:val="TableGrid"/>
        <w:tblW w:w="0" w:type="auto"/>
        <w:tblInd w:w="360" w:type="dxa"/>
        <w:tblLook w:val="04A0"/>
      </w:tblPr>
      <w:tblGrid>
        <w:gridCol w:w="2988"/>
        <w:gridCol w:w="1621"/>
        <w:gridCol w:w="3059"/>
        <w:gridCol w:w="1548"/>
      </w:tblGrid>
      <w:tr w:rsidR="008627F6" w:rsidTr="008F39EA">
        <w:trPr>
          <w:trHeight w:val="467"/>
        </w:trPr>
        <w:tc>
          <w:tcPr>
            <w:tcW w:w="2988" w:type="dxa"/>
            <w:tcBorders>
              <w:top w:val="nil"/>
              <w:left w:val="nil"/>
              <w:bottom w:val="nil"/>
              <w:right w:val="single" w:sz="4" w:space="0" w:color="auto"/>
            </w:tcBorders>
            <w:vAlign w:val="center"/>
          </w:tcPr>
          <w:p w:rsidR="008627F6" w:rsidRPr="008627F6" w:rsidRDefault="008627F6" w:rsidP="008627F6">
            <w:pPr>
              <w:jc w:val="center"/>
              <w:rPr>
                <w:b/>
              </w:rPr>
            </w:pPr>
            <w:r w:rsidRPr="008627F6">
              <w:rPr>
                <w:b/>
                <w:sz w:val="28"/>
              </w:rPr>
              <w:t>Yes</w:t>
            </w:r>
          </w:p>
        </w:tc>
        <w:tc>
          <w:tcPr>
            <w:tcW w:w="1621" w:type="dxa"/>
            <w:tcBorders>
              <w:left w:val="single" w:sz="4" w:space="0" w:color="auto"/>
            </w:tcBorders>
          </w:tcPr>
          <w:p w:rsidR="008627F6" w:rsidRDefault="008627F6" w:rsidP="001A6A8B"/>
        </w:tc>
        <w:tc>
          <w:tcPr>
            <w:tcW w:w="3059" w:type="dxa"/>
            <w:tcBorders>
              <w:top w:val="nil"/>
              <w:bottom w:val="nil"/>
            </w:tcBorders>
            <w:vAlign w:val="center"/>
          </w:tcPr>
          <w:p w:rsidR="008627F6" w:rsidRPr="008627F6" w:rsidRDefault="008627F6" w:rsidP="008627F6">
            <w:pPr>
              <w:jc w:val="center"/>
              <w:rPr>
                <w:b/>
                <w:sz w:val="28"/>
              </w:rPr>
            </w:pPr>
            <w:r w:rsidRPr="008627F6">
              <w:rPr>
                <w:b/>
                <w:sz w:val="28"/>
              </w:rPr>
              <w:t>No</w:t>
            </w:r>
          </w:p>
        </w:tc>
        <w:tc>
          <w:tcPr>
            <w:tcW w:w="1548" w:type="dxa"/>
          </w:tcPr>
          <w:p w:rsidR="008627F6" w:rsidRDefault="008627F6" w:rsidP="001A6A8B"/>
        </w:tc>
      </w:tr>
    </w:tbl>
    <w:p w:rsidR="001A6A8B" w:rsidRDefault="001A6A8B" w:rsidP="001A6A8B">
      <w:pPr>
        <w:ind w:left="360"/>
      </w:pPr>
    </w:p>
    <w:p w:rsidR="001A6A8B" w:rsidRDefault="001A6A8B" w:rsidP="001A6A8B">
      <w:pPr>
        <w:pStyle w:val="ListParagraph"/>
        <w:numPr>
          <w:ilvl w:val="0"/>
          <w:numId w:val="14"/>
        </w:numPr>
      </w:pPr>
      <w:r>
        <w:t>Does the facility have a total oil storage capacity greater than or equal to 1 million gallons and does the facility lack secondary containment that is sufficiently large to contain the capacity of the largest aboveground oil storage tank plus sufficient freeboard to allow for precipitation within any aboveground oil storage tank area?</w:t>
      </w:r>
    </w:p>
    <w:p w:rsidR="008627F6" w:rsidRPr="005E325D" w:rsidRDefault="008627F6" w:rsidP="008627F6">
      <w:r>
        <w:tab/>
      </w:r>
      <w:r>
        <w:tab/>
      </w:r>
      <w:r>
        <w:tab/>
      </w:r>
      <w:r>
        <w:tab/>
      </w:r>
    </w:p>
    <w:tbl>
      <w:tblPr>
        <w:tblStyle w:val="TableGrid"/>
        <w:tblW w:w="0" w:type="auto"/>
        <w:tblInd w:w="360" w:type="dxa"/>
        <w:tblLook w:val="04A0"/>
      </w:tblPr>
      <w:tblGrid>
        <w:gridCol w:w="2988"/>
        <w:gridCol w:w="1621"/>
        <w:gridCol w:w="3059"/>
        <w:gridCol w:w="1548"/>
      </w:tblGrid>
      <w:tr w:rsidR="008627F6" w:rsidTr="008F39EA">
        <w:trPr>
          <w:trHeight w:val="440"/>
        </w:trPr>
        <w:tc>
          <w:tcPr>
            <w:tcW w:w="2988" w:type="dxa"/>
            <w:tcBorders>
              <w:top w:val="nil"/>
              <w:left w:val="nil"/>
              <w:bottom w:val="nil"/>
              <w:right w:val="single" w:sz="4" w:space="0" w:color="auto"/>
            </w:tcBorders>
            <w:vAlign w:val="center"/>
          </w:tcPr>
          <w:p w:rsidR="008627F6" w:rsidRPr="008627F6" w:rsidRDefault="008627F6" w:rsidP="005A7D42">
            <w:pPr>
              <w:jc w:val="center"/>
              <w:rPr>
                <w:b/>
              </w:rPr>
            </w:pPr>
            <w:r w:rsidRPr="008627F6">
              <w:rPr>
                <w:b/>
                <w:sz w:val="28"/>
              </w:rPr>
              <w:t>Yes</w:t>
            </w:r>
          </w:p>
        </w:tc>
        <w:tc>
          <w:tcPr>
            <w:tcW w:w="1621" w:type="dxa"/>
            <w:tcBorders>
              <w:left w:val="single" w:sz="4" w:space="0" w:color="auto"/>
            </w:tcBorders>
          </w:tcPr>
          <w:p w:rsidR="008627F6" w:rsidRDefault="008627F6" w:rsidP="005A7D42"/>
        </w:tc>
        <w:tc>
          <w:tcPr>
            <w:tcW w:w="3059" w:type="dxa"/>
            <w:tcBorders>
              <w:top w:val="nil"/>
              <w:bottom w:val="nil"/>
            </w:tcBorders>
            <w:vAlign w:val="center"/>
          </w:tcPr>
          <w:p w:rsidR="008627F6" w:rsidRPr="008627F6" w:rsidRDefault="008627F6" w:rsidP="005A7D42">
            <w:pPr>
              <w:jc w:val="center"/>
              <w:rPr>
                <w:b/>
                <w:sz w:val="28"/>
              </w:rPr>
            </w:pPr>
            <w:r w:rsidRPr="008627F6">
              <w:rPr>
                <w:b/>
                <w:sz w:val="28"/>
              </w:rPr>
              <w:t>No</w:t>
            </w:r>
          </w:p>
        </w:tc>
        <w:tc>
          <w:tcPr>
            <w:tcW w:w="1548" w:type="dxa"/>
          </w:tcPr>
          <w:p w:rsidR="008627F6" w:rsidRDefault="008627F6" w:rsidP="005A7D42"/>
        </w:tc>
      </w:tr>
    </w:tbl>
    <w:p w:rsidR="008627F6" w:rsidRDefault="008627F6" w:rsidP="008627F6"/>
    <w:p w:rsidR="00F07531" w:rsidRDefault="00F07531" w:rsidP="00F07531">
      <w:pPr>
        <w:pStyle w:val="ListParagraph"/>
        <w:numPr>
          <w:ilvl w:val="0"/>
          <w:numId w:val="14"/>
        </w:numPr>
      </w:pPr>
      <w:r>
        <w:t xml:space="preserve">Does the facility have a total oil storage capacity greater than or equal to 1 million gallons and is the facility located at a distance (as calculated using the appropriate formula in attachment C-III to this Appendix or a comparable formula 1) such that a discharge from the facility could cause injury to fish and wildlife and sensitive environments? For further description of fish and wildlife sensitive environments see Appendices I, II, and III to DOC/NOAA’s “Guidance for Facility and Vessel Response Plans: Fish and Wildlife and Sensitive Environments” (See Appendix E to this part, section 13, for availability) and the applicable Area Contingency Plan. </w:t>
      </w:r>
    </w:p>
    <w:p w:rsidR="00F07531" w:rsidRDefault="00F07531" w:rsidP="00F07531"/>
    <w:tbl>
      <w:tblPr>
        <w:tblStyle w:val="TableGrid"/>
        <w:tblW w:w="0" w:type="auto"/>
        <w:tblInd w:w="360" w:type="dxa"/>
        <w:tblLook w:val="04A0"/>
      </w:tblPr>
      <w:tblGrid>
        <w:gridCol w:w="2988"/>
        <w:gridCol w:w="1621"/>
        <w:gridCol w:w="3059"/>
        <w:gridCol w:w="1548"/>
      </w:tblGrid>
      <w:tr w:rsidR="00F07531" w:rsidTr="008F39EA">
        <w:trPr>
          <w:trHeight w:val="422"/>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F07531" w:rsidRDefault="00F07531" w:rsidP="00F07531"/>
    <w:p w:rsidR="00F07531" w:rsidRDefault="00F07531" w:rsidP="00F07531">
      <w:pPr>
        <w:pStyle w:val="ListParagraph"/>
        <w:numPr>
          <w:ilvl w:val="0"/>
          <w:numId w:val="14"/>
        </w:numPr>
      </w:pPr>
      <w:r>
        <w:t>Does the facility have a total oil storage capacity greater than or equal to 1 million gallons and is the facility located at a distance (as calculated using the appropriate formula in Attachment C-III to this Appendix or a comparable formula 1) such that a discharge from the facility would shut down a public drinking water intake?</w:t>
      </w:r>
    </w:p>
    <w:p w:rsidR="00F07531" w:rsidRDefault="00F07531" w:rsidP="00F07531">
      <w:pPr>
        <w:pStyle w:val="ListParagraph"/>
      </w:pPr>
    </w:p>
    <w:tbl>
      <w:tblPr>
        <w:tblStyle w:val="TableGrid"/>
        <w:tblW w:w="0" w:type="auto"/>
        <w:tblInd w:w="360" w:type="dxa"/>
        <w:tblLook w:val="04A0"/>
      </w:tblPr>
      <w:tblGrid>
        <w:gridCol w:w="2988"/>
        <w:gridCol w:w="1621"/>
        <w:gridCol w:w="3059"/>
        <w:gridCol w:w="1548"/>
      </w:tblGrid>
      <w:tr w:rsidR="00F07531" w:rsidTr="008F39EA">
        <w:trPr>
          <w:trHeight w:val="395"/>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F07531" w:rsidRDefault="00F07531" w:rsidP="00F07531"/>
    <w:p w:rsidR="00F07531" w:rsidRDefault="00F07531" w:rsidP="00F07531">
      <w:pPr>
        <w:pStyle w:val="ListParagraph"/>
        <w:numPr>
          <w:ilvl w:val="0"/>
          <w:numId w:val="14"/>
        </w:numPr>
      </w:pPr>
      <w:r>
        <w:t>Does the facility have a total oil storage capacity greater than or equal to 1 million gallons and has the facility experienced a reportable oil discharge in an amount greater than or equal to 10,000 gallons within the last 5 years?</w:t>
      </w:r>
    </w:p>
    <w:p w:rsidR="00F07531" w:rsidRDefault="00F07531" w:rsidP="00F07531">
      <w:pPr>
        <w:pStyle w:val="ListParagraph"/>
      </w:pPr>
    </w:p>
    <w:tbl>
      <w:tblPr>
        <w:tblStyle w:val="TableGrid"/>
        <w:tblW w:w="0" w:type="auto"/>
        <w:tblInd w:w="360" w:type="dxa"/>
        <w:tblLook w:val="04A0"/>
      </w:tblPr>
      <w:tblGrid>
        <w:gridCol w:w="2988"/>
        <w:gridCol w:w="1621"/>
        <w:gridCol w:w="3059"/>
        <w:gridCol w:w="1548"/>
      </w:tblGrid>
      <w:tr w:rsidR="00F07531" w:rsidTr="008F39EA">
        <w:trPr>
          <w:trHeight w:val="368"/>
        </w:trPr>
        <w:tc>
          <w:tcPr>
            <w:tcW w:w="2988" w:type="dxa"/>
            <w:tcBorders>
              <w:top w:val="nil"/>
              <w:left w:val="nil"/>
              <w:bottom w:val="nil"/>
              <w:right w:val="single" w:sz="4" w:space="0" w:color="auto"/>
            </w:tcBorders>
            <w:vAlign w:val="center"/>
          </w:tcPr>
          <w:p w:rsidR="00F07531" w:rsidRPr="008627F6" w:rsidRDefault="00F07531" w:rsidP="005A7D42">
            <w:pPr>
              <w:jc w:val="center"/>
              <w:rPr>
                <w:b/>
              </w:rPr>
            </w:pPr>
            <w:r w:rsidRPr="008627F6">
              <w:rPr>
                <w:b/>
                <w:sz w:val="28"/>
              </w:rPr>
              <w:t>Yes</w:t>
            </w:r>
          </w:p>
        </w:tc>
        <w:tc>
          <w:tcPr>
            <w:tcW w:w="1621" w:type="dxa"/>
            <w:tcBorders>
              <w:left w:val="single" w:sz="4" w:space="0" w:color="auto"/>
            </w:tcBorders>
          </w:tcPr>
          <w:p w:rsidR="00F07531" w:rsidRDefault="00F07531" w:rsidP="005A7D42"/>
        </w:tc>
        <w:tc>
          <w:tcPr>
            <w:tcW w:w="3059" w:type="dxa"/>
            <w:tcBorders>
              <w:top w:val="nil"/>
              <w:bottom w:val="nil"/>
            </w:tcBorders>
            <w:vAlign w:val="center"/>
          </w:tcPr>
          <w:p w:rsidR="00F07531" w:rsidRPr="008627F6" w:rsidRDefault="00F07531" w:rsidP="005A7D42">
            <w:pPr>
              <w:jc w:val="center"/>
              <w:rPr>
                <w:b/>
                <w:sz w:val="28"/>
              </w:rPr>
            </w:pPr>
            <w:r w:rsidRPr="008627F6">
              <w:rPr>
                <w:b/>
                <w:sz w:val="28"/>
              </w:rPr>
              <w:t>No</w:t>
            </w:r>
          </w:p>
        </w:tc>
        <w:tc>
          <w:tcPr>
            <w:tcW w:w="1548" w:type="dxa"/>
          </w:tcPr>
          <w:p w:rsidR="00F07531" w:rsidRDefault="00F07531" w:rsidP="005A7D42"/>
        </w:tc>
      </w:tr>
    </w:tbl>
    <w:p w:rsidR="008F39EA" w:rsidRDefault="008F39EA" w:rsidP="00F07531">
      <w:pPr>
        <w:rPr>
          <w:b/>
          <w:sz w:val="24"/>
        </w:rPr>
      </w:pPr>
    </w:p>
    <w:p w:rsidR="00F07531" w:rsidRDefault="008F39EA" w:rsidP="00F07531">
      <w:pPr>
        <w:rPr>
          <w:b/>
          <w:sz w:val="24"/>
        </w:rPr>
      </w:pPr>
      <w:r w:rsidRPr="008F39EA">
        <w:rPr>
          <w:b/>
          <w:sz w:val="24"/>
        </w:rPr>
        <w:t>CERTIFICATION</w:t>
      </w:r>
    </w:p>
    <w:p w:rsidR="008F39EA" w:rsidRDefault="008F39EA" w:rsidP="00F07531">
      <w:pPr>
        <w:rPr>
          <w:b/>
          <w:sz w:val="24"/>
        </w:rPr>
      </w:pPr>
    </w:p>
    <w:p w:rsidR="008F39EA" w:rsidRDefault="008F39EA" w:rsidP="00F07531">
      <w:r w:rsidRPr="00D0692E">
        <w:t>I certify under penalty of law that I have personally examined and am familiar with the information submitted in this document, and that based on my inquiry of those individuals responsible for obtaining this information, I believe that the submitted information is true, accurate, and complete.</w:t>
      </w:r>
    </w:p>
    <w:p w:rsidR="00D0692E" w:rsidRDefault="00D0692E" w:rsidP="00F075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692E" w:rsidRPr="00D0692E" w:rsidTr="00F35FC0">
        <w:tc>
          <w:tcPr>
            <w:tcW w:w="4788" w:type="dxa"/>
          </w:tcPr>
          <w:p w:rsidR="00D0692E" w:rsidRPr="00D0692E" w:rsidRDefault="00D0692E" w:rsidP="00F07531">
            <w:pPr>
              <w:rPr>
                <w:b/>
                <w:u w:val="single"/>
              </w:rPr>
            </w:pP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r>
            <w:r>
              <w:rPr>
                <w:b/>
                <w:u w:val="single"/>
              </w:rPr>
              <w:softHyphen/>
              <w:t>____________________________________</w:t>
            </w:r>
          </w:p>
        </w:tc>
        <w:tc>
          <w:tcPr>
            <w:tcW w:w="4788" w:type="dxa"/>
          </w:tcPr>
          <w:p w:rsidR="00D0692E" w:rsidRPr="00D0692E" w:rsidRDefault="00D0692E" w:rsidP="00F07531">
            <w:r>
              <w:t xml:space="preserve">                         </w:t>
            </w:r>
            <w:r>
              <w:rPr>
                <w:u w:val="single"/>
              </w:rPr>
              <w:t>_____________________</w:t>
            </w:r>
          </w:p>
        </w:tc>
      </w:tr>
      <w:tr w:rsidR="00D0692E" w:rsidTr="00F35FC0">
        <w:tc>
          <w:tcPr>
            <w:tcW w:w="4788" w:type="dxa"/>
          </w:tcPr>
          <w:p w:rsidR="00D0692E" w:rsidRDefault="00D0692E" w:rsidP="00F07531">
            <w:r>
              <w:t>Signature</w:t>
            </w:r>
          </w:p>
        </w:tc>
        <w:tc>
          <w:tcPr>
            <w:tcW w:w="4788" w:type="dxa"/>
          </w:tcPr>
          <w:p w:rsidR="00D0692E" w:rsidRDefault="00D0692E" w:rsidP="00F07531">
            <w:r>
              <w:t xml:space="preserve">                         Date</w:t>
            </w:r>
          </w:p>
        </w:tc>
      </w:tr>
    </w:tbl>
    <w:p w:rsidR="00B46723" w:rsidRDefault="00B46723" w:rsidP="00F07531">
      <w:r>
        <w:br w:type="page"/>
      </w:r>
    </w:p>
    <w:p w:rsidR="00A36081" w:rsidRPr="00A36081" w:rsidRDefault="00A36081" w:rsidP="00A36081">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A36081" w:rsidRDefault="00A36081" w:rsidP="00A36081">
      <w:pPr>
        <w:autoSpaceDE w:val="0"/>
        <w:autoSpaceDN w:val="0"/>
        <w:adjustRightInd w:val="0"/>
        <w:rPr>
          <w:rFonts w:ascii="Arial" w:hAnsi="Arial" w:cs="Arial"/>
          <w:b/>
          <w:bCs/>
          <w:color w:val="000000"/>
          <w:sz w:val="28"/>
          <w:szCs w:val="28"/>
        </w:rPr>
      </w:pPr>
    </w:p>
    <w:p w:rsidR="00B46723" w:rsidRDefault="00B46723" w:rsidP="00B46723">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Part I – GENERAL FACILITY INFORMATION</w:t>
      </w:r>
    </w:p>
    <w:p w:rsidR="00B46723" w:rsidRPr="00B46723" w:rsidRDefault="00B46723" w:rsidP="00B46723">
      <w:pPr>
        <w:autoSpaceDE w:val="0"/>
        <w:autoSpaceDN w:val="0"/>
        <w:adjustRightInd w:val="0"/>
        <w:jc w:val="center"/>
        <w:rPr>
          <w:rFonts w:ascii="Arial" w:hAnsi="Arial" w:cs="Arial"/>
          <w:color w:val="000000"/>
          <w:sz w:val="24"/>
          <w:szCs w:val="28"/>
        </w:rPr>
      </w:pPr>
      <w:r>
        <w:rPr>
          <w:rFonts w:ascii="Arial" w:hAnsi="Arial" w:cs="Arial"/>
          <w:b/>
          <w:bCs/>
          <w:color w:val="000000"/>
          <w:sz w:val="24"/>
          <w:szCs w:val="28"/>
        </w:rPr>
        <w:t>40 CFR 112.7(a)(3)</w:t>
      </w:r>
    </w:p>
    <w:p w:rsidR="00D0692E" w:rsidRDefault="00D0692E" w:rsidP="00F07531">
      <w:pPr>
        <w:rPr>
          <w:sz w:val="20"/>
        </w:rPr>
      </w:pPr>
    </w:p>
    <w:p w:rsidR="001B6AE4" w:rsidRPr="001B6AE4" w:rsidRDefault="001B6AE4" w:rsidP="001B6AE4">
      <w:pPr>
        <w:pStyle w:val="ListParagraph"/>
        <w:numPr>
          <w:ilvl w:val="1"/>
          <w:numId w:val="15"/>
        </w:numPr>
        <w:rPr>
          <w:b/>
        </w:rPr>
      </w:pPr>
      <w:r w:rsidRPr="001B6AE4">
        <w:rPr>
          <w:b/>
        </w:rPr>
        <w:t>Company Information</w:t>
      </w:r>
    </w:p>
    <w:p w:rsidR="001B6AE4" w:rsidRDefault="001B6AE4" w:rsidP="001B6AE4">
      <w:pPr>
        <w:rPr>
          <w:b/>
        </w:rPr>
      </w:pPr>
    </w:p>
    <w:tbl>
      <w:tblPr>
        <w:tblStyle w:val="TableGrid"/>
        <w:tblW w:w="0" w:type="auto"/>
        <w:tblLook w:val="04A0"/>
      </w:tblPr>
      <w:tblGrid>
        <w:gridCol w:w="4788"/>
        <w:gridCol w:w="4788"/>
      </w:tblGrid>
      <w:tr w:rsidR="001B6AE4" w:rsidTr="001B6AE4">
        <w:tc>
          <w:tcPr>
            <w:tcW w:w="4788" w:type="dxa"/>
          </w:tcPr>
          <w:p w:rsidR="001B6AE4" w:rsidRDefault="001B6AE4" w:rsidP="001B6AE4">
            <w:pPr>
              <w:rPr>
                <w:b/>
              </w:rPr>
            </w:pPr>
            <w:r>
              <w:rPr>
                <w:b/>
              </w:rPr>
              <w:t>Mailing Address of: $COMPANY$</w:t>
            </w:r>
          </w:p>
        </w:tc>
        <w:tc>
          <w:tcPr>
            <w:tcW w:w="4788" w:type="dxa"/>
          </w:tcPr>
          <w:p w:rsidR="001B6AE4" w:rsidRDefault="001B6AE4" w:rsidP="001B6AE4">
            <w:pPr>
              <w:rPr>
                <w:b/>
              </w:rPr>
            </w:pPr>
            <w:r>
              <w:rPr>
                <w:b/>
              </w:rPr>
              <w:t>$MAILING_ADDRESS$</w:t>
            </w:r>
          </w:p>
        </w:tc>
      </w:tr>
      <w:tr w:rsidR="001B6AE4" w:rsidTr="001B6AE4">
        <w:tc>
          <w:tcPr>
            <w:tcW w:w="4788" w:type="dxa"/>
          </w:tcPr>
          <w:p w:rsidR="001B6AE4" w:rsidRDefault="001B6AE4" w:rsidP="001B6AE4">
            <w:pPr>
              <w:rPr>
                <w:b/>
              </w:rPr>
            </w:pPr>
            <w:r>
              <w:rPr>
                <w:b/>
              </w:rPr>
              <w:t>Physical Address of $COMPANY$</w:t>
            </w:r>
          </w:p>
        </w:tc>
        <w:tc>
          <w:tcPr>
            <w:tcW w:w="4788" w:type="dxa"/>
          </w:tcPr>
          <w:p w:rsidR="001B6AE4" w:rsidRDefault="001B6AE4" w:rsidP="001B6AE4">
            <w:pPr>
              <w:rPr>
                <w:b/>
              </w:rPr>
            </w:pPr>
            <w:r>
              <w:rPr>
                <w:b/>
              </w:rPr>
              <w:t>$PHYSICAL_ADDRESS$</w:t>
            </w:r>
          </w:p>
        </w:tc>
      </w:tr>
      <w:tr w:rsidR="001B6AE4" w:rsidTr="001B6AE4">
        <w:tc>
          <w:tcPr>
            <w:tcW w:w="4788" w:type="dxa"/>
          </w:tcPr>
          <w:p w:rsidR="001B6AE4" w:rsidRDefault="001B6AE4" w:rsidP="001B6AE4">
            <w:pPr>
              <w:rPr>
                <w:b/>
              </w:rPr>
            </w:pPr>
            <w:r>
              <w:rPr>
                <w:b/>
              </w:rPr>
              <w:t>Type of Facility:</w:t>
            </w:r>
          </w:p>
        </w:tc>
        <w:tc>
          <w:tcPr>
            <w:tcW w:w="4788" w:type="dxa"/>
          </w:tcPr>
          <w:p w:rsidR="001B6AE4" w:rsidRDefault="001B6AE4" w:rsidP="001B6AE4">
            <w:pPr>
              <w:rPr>
                <w:b/>
              </w:rPr>
            </w:pPr>
            <w:r>
              <w:rPr>
                <w:b/>
              </w:rPr>
              <w:t>$FAC_TYPE$</w:t>
            </w:r>
          </w:p>
        </w:tc>
      </w:tr>
      <w:tr w:rsidR="001B6AE4" w:rsidTr="001B6AE4">
        <w:tc>
          <w:tcPr>
            <w:tcW w:w="4788" w:type="dxa"/>
          </w:tcPr>
          <w:p w:rsidR="001B6AE4" w:rsidRDefault="001B6AE4" w:rsidP="001B6AE4">
            <w:pPr>
              <w:rPr>
                <w:b/>
              </w:rPr>
            </w:pPr>
            <w:r>
              <w:rPr>
                <w:b/>
              </w:rPr>
              <w:t>GPS Coordinates of Facility:</w:t>
            </w:r>
          </w:p>
        </w:tc>
        <w:tc>
          <w:tcPr>
            <w:tcW w:w="4788" w:type="dxa"/>
          </w:tcPr>
          <w:p w:rsidR="001B6AE4" w:rsidRPr="006752C8" w:rsidRDefault="001B6AE4" w:rsidP="001B6AE4">
            <w:pPr>
              <w:rPr>
                <w:b/>
              </w:rPr>
            </w:pPr>
            <w:r w:rsidRPr="006752C8">
              <w:rPr>
                <w:b/>
              </w:rPr>
              <w:t>W$LAT$°, N$LON$°</w:t>
            </w:r>
          </w:p>
        </w:tc>
      </w:tr>
      <w:tr w:rsidR="001B6AE4" w:rsidTr="001B6AE4">
        <w:tc>
          <w:tcPr>
            <w:tcW w:w="4788" w:type="dxa"/>
          </w:tcPr>
          <w:p w:rsidR="001B6AE4" w:rsidRDefault="009326BF" w:rsidP="001B6AE4">
            <w:pPr>
              <w:rPr>
                <w:b/>
              </w:rPr>
            </w:pPr>
            <w:r>
              <w:rPr>
                <w:b/>
              </w:rPr>
              <w:t>County &amp; State</w:t>
            </w:r>
          </w:p>
        </w:tc>
        <w:tc>
          <w:tcPr>
            <w:tcW w:w="4788" w:type="dxa"/>
          </w:tcPr>
          <w:p w:rsidR="001B6AE4" w:rsidRDefault="009326BF" w:rsidP="001B6AE4">
            <w:pPr>
              <w:rPr>
                <w:b/>
              </w:rPr>
            </w:pPr>
            <w:r>
              <w:rPr>
                <w:b/>
              </w:rPr>
              <w:t>$COUNTY$, $STATE$</w:t>
            </w:r>
          </w:p>
        </w:tc>
      </w:tr>
      <w:tr w:rsidR="001B6AE4" w:rsidTr="001B6AE4">
        <w:tc>
          <w:tcPr>
            <w:tcW w:w="4788" w:type="dxa"/>
          </w:tcPr>
          <w:p w:rsidR="001B6AE4" w:rsidRDefault="009326BF" w:rsidP="001B6AE4">
            <w:pPr>
              <w:rPr>
                <w:b/>
              </w:rPr>
            </w:pPr>
            <w:r>
              <w:rPr>
                <w:b/>
              </w:rPr>
              <w:t>Date of Initial Operation:</w:t>
            </w:r>
          </w:p>
        </w:tc>
        <w:tc>
          <w:tcPr>
            <w:tcW w:w="4788" w:type="dxa"/>
          </w:tcPr>
          <w:p w:rsidR="001B6AE4" w:rsidRDefault="009326BF" w:rsidP="001B6AE4">
            <w:pPr>
              <w:rPr>
                <w:b/>
              </w:rPr>
            </w:pPr>
            <w:r>
              <w:rPr>
                <w:b/>
              </w:rPr>
              <w:t>$DATEOO$</w:t>
            </w:r>
          </w:p>
        </w:tc>
      </w:tr>
    </w:tbl>
    <w:p w:rsidR="001B6AE4" w:rsidRDefault="001B6AE4" w:rsidP="001B6AE4">
      <w:pPr>
        <w:rPr>
          <w:b/>
        </w:rPr>
      </w:pPr>
    </w:p>
    <w:p w:rsidR="0058336E" w:rsidRDefault="0058336E" w:rsidP="001B6AE4">
      <w:pPr>
        <w:rPr>
          <w:b/>
        </w:rPr>
      </w:pPr>
    </w:p>
    <w:p w:rsidR="0058336E" w:rsidRDefault="0058336E" w:rsidP="0058336E">
      <w:pPr>
        <w:pStyle w:val="ListParagraph"/>
        <w:numPr>
          <w:ilvl w:val="1"/>
          <w:numId w:val="15"/>
        </w:numPr>
        <w:rPr>
          <w:b/>
        </w:rPr>
      </w:pPr>
      <w:r w:rsidRPr="0058336E">
        <w:rPr>
          <w:b/>
        </w:rPr>
        <w:t>Company Contract Information</w:t>
      </w:r>
      <w:r w:rsidRPr="0058336E">
        <w:rPr>
          <w:b/>
        </w:rPr>
        <w:tab/>
      </w:r>
    </w:p>
    <w:p w:rsidR="0058336E" w:rsidRDefault="0058336E" w:rsidP="0058336E">
      <w:pPr>
        <w:rPr>
          <w:b/>
        </w:rPr>
      </w:pPr>
    </w:p>
    <w:p w:rsidR="0058336E" w:rsidRDefault="0058336E" w:rsidP="0058336E">
      <w:pPr>
        <w:autoSpaceDE w:val="0"/>
        <w:autoSpaceDN w:val="0"/>
        <w:adjustRightInd w:val="0"/>
        <w:rPr>
          <w:rFonts w:ascii="Arial" w:hAnsi="Arial" w:cs="Arial"/>
          <w:color w:val="000000"/>
        </w:rPr>
      </w:pPr>
      <w:r w:rsidRPr="0058336E">
        <w:rPr>
          <w:rFonts w:ascii="Arial" w:hAnsi="Arial" w:cs="Arial"/>
          <w:color w:val="000000"/>
        </w:rPr>
        <w:t xml:space="preserve">The designated person accountable for overall oil spill prevention and response at this facility, also referred to as the facility's ''Response Coordinator'' (RC), is </w:t>
      </w:r>
      <w:r>
        <w:rPr>
          <w:rFonts w:ascii="Arial" w:hAnsi="Arial" w:cs="Arial"/>
          <w:color w:val="000000"/>
        </w:rPr>
        <w:t>$</w:t>
      </w:r>
      <w:r w:rsidR="00867B07">
        <w:rPr>
          <w:rFonts w:ascii="Arial" w:hAnsi="Arial" w:cs="Arial"/>
          <w:color w:val="000000"/>
        </w:rPr>
        <w:t>RC</w:t>
      </w:r>
      <w:r>
        <w:rPr>
          <w:rFonts w:ascii="Arial" w:hAnsi="Arial" w:cs="Arial"/>
          <w:color w:val="000000"/>
        </w:rPr>
        <w:t>$.</w:t>
      </w:r>
    </w:p>
    <w:p w:rsidR="0058336E" w:rsidRDefault="0058336E" w:rsidP="0058336E">
      <w:pPr>
        <w:autoSpaceDE w:val="0"/>
        <w:autoSpaceDN w:val="0"/>
        <w:adjustRightInd w:val="0"/>
        <w:rPr>
          <w:rFonts w:ascii="Arial" w:hAnsi="Arial" w:cs="Arial"/>
          <w:color w:val="000000"/>
        </w:rPr>
      </w:pPr>
    </w:p>
    <w:p w:rsidR="0058336E" w:rsidRPr="0058336E" w:rsidRDefault="0058336E" w:rsidP="0058336E">
      <w:pPr>
        <w:autoSpaceDE w:val="0"/>
        <w:autoSpaceDN w:val="0"/>
        <w:adjustRightInd w:val="0"/>
        <w:rPr>
          <w:rFonts w:ascii="Arial" w:hAnsi="Arial" w:cs="Arial"/>
          <w:color w:val="000000"/>
        </w:rPr>
      </w:pPr>
      <w:r w:rsidRPr="0058336E">
        <w:rPr>
          <w:rFonts w:ascii="Arial" w:hAnsi="Arial" w:cs="Arial"/>
          <w:color w:val="000000"/>
        </w:rPr>
        <w:t>Operations (pumper/gauger) support activities for the facility, including performing periodic and regularly scheduled examinations of the facility equipment, as described in Section 3.4 of this SPCC Plan, are supplied by Owner/Operator. The pumper regularly visits the facility to record production levels, and performs other maintenance and inspection activities as requested by Owner/Operator.</w:t>
      </w:r>
    </w:p>
    <w:p w:rsidR="0058336E" w:rsidRDefault="0058336E" w:rsidP="0058336E">
      <w:pPr>
        <w:autoSpaceDE w:val="0"/>
        <w:autoSpaceDN w:val="0"/>
        <w:adjustRightInd w:val="0"/>
        <w:rPr>
          <w:rFonts w:ascii="Arial" w:hAnsi="Arial" w:cs="Arial"/>
          <w:color w:val="000000"/>
        </w:rPr>
      </w:pPr>
    </w:p>
    <w:p w:rsidR="0058336E" w:rsidRPr="0058336E" w:rsidRDefault="0058336E" w:rsidP="0058336E">
      <w:pPr>
        <w:autoSpaceDE w:val="0"/>
        <w:autoSpaceDN w:val="0"/>
        <w:adjustRightInd w:val="0"/>
        <w:rPr>
          <w:rFonts w:ascii="Arial" w:hAnsi="Arial" w:cs="Arial"/>
          <w:color w:val="000000"/>
        </w:rPr>
      </w:pPr>
      <w:r w:rsidRPr="0058336E">
        <w:rPr>
          <w:rFonts w:ascii="Arial" w:hAnsi="Arial" w:cs="Arial"/>
          <w:color w:val="000000"/>
        </w:rPr>
        <w:t>Key 24-hour contact information is provided in Table 1-1 below.</w:t>
      </w:r>
    </w:p>
    <w:p w:rsidR="0058336E" w:rsidRDefault="0058336E" w:rsidP="0058336E">
      <w:pPr>
        <w:autoSpaceDE w:val="0"/>
        <w:autoSpaceDN w:val="0"/>
        <w:adjustRightInd w:val="0"/>
        <w:rPr>
          <w:rFonts w:ascii="Arial" w:hAnsi="Arial" w:cs="Arial"/>
          <w:color w:val="000000"/>
        </w:rPr>
      </w:pPr>
    </w:p>
    <w:p w:rsidR="0058336E" w:rsidRDefault="0058336E" w:rsidP="0058336E">
      <w:pPr>
        <w:autoSpaceDE w:val="0"/>
        <w:autoSpaceDN w:val="0"/>
        <w:adjustRightInd w:val="0"/>
        <w:rPr>
          <w:rFonts w:ascii="Arial" w:hAnsi="Arial" w:cs="Arial"/>
          <w:color w:val="000000"/>
        </w:rPr>
      </w:pPr>
      <w:r>
        <w:rPr>
          <w:rFonts w:ascii="Arial" w:hAnsi="Arial" w:cs="Arial"/>
          <w:b/>
          <w:color w:val="000000"/>
        </w:rPr>
        <w:t>Table 1-1: Facility Contact Information</w:t>
      </w:r>
    </w:p>
    <w:tbl>
      <w:tblPr>
        <w:tblStyle w:val="TableGrid"/>
        <w:tblW w:w="10800" w:type="dxa"/>
        <w:tblInd w:w="108" w:type="dxa"/>
        <w:tblLayout w:type="fixed"/>
        <w:tblLook w:val="04A0"/>
      </w:tblPr>
      <w:tblGrid>
        <w:gridCol w:w="2430"/>
        <w:gridCol w:w="2520"/>
        <w:gridCol w:w="1980"/>
        <w:gridCol w:w="3870"/>
      </w:tblGrid>
      <w:tr w:rsidR="0058336E" w:rsidTr="005E2AB8">
        <w:trPr>
          <w:trHeight w:val="287"/>
        </w:trPr>
        <w:tc>
          <w:tcPr>
            <w:tcW w:w="243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Name</w:t>
            </w:r>
          </w:p>
        </w:tc>
        <w:tc>
          <w:tcPr>
            <w:tcW w:w="252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Title</w:t>
            </w:r>
          </w:p>
        </w:tc>
        <w:tc>
          <w:tcPr>
            <w:tcW w:w="198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Telephone</w:t>
            </w:r>
          </w:p>
        </w:tc>
        <w:tc>
          <w:tcPr>
            <w:tcW w:w="3870" w:type="dxa"/>
            <w:shd w:val="clear" w:color="auto" w:fill="7F7F7F" w:themeFill="text1" w:themeFillTint="80"/>
          </w:tcPr>
          <w:p w:rsidR="0058336E" w:rsidRPr="0058336E" w:rsidRDefault="0058336E" w:rsidP="0058336E">
            <w:pPr>
              <w:autoSpaceDE w:val="0"/>
              <w:autoSpaceDN w:val="0"/>
              <w:adjustRightInd w:val="0"/>
              <w:jc w:val="center"/>
              <w:rPr>
                <w:rFonts w:ascii="Arial" w:hAnsi="Arial" w:cs="Arial"/>
                <w:b/>
              </w:rPr>
            </w:pPr>
            <w:r>
              <w:rPr>
                <w:rFonts w:ascii="Arial" w:hAnsi="Arial" w:cs="Arial"/>
                <w:b/>
              </w:rPr>
              <w:t>Address</w:t>
            </w:r>
          </w:p>
        </w:tc>
      </w:tr>
      <w:tr w:rsidR="0058336E" w:rsidTr="005E2AB8">
        <w:tc>
          <w:tcPr>
            <w:tcW w:w="243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$PRESIDENT$</w:t>
            </w:r>
          </w:p>
        </w:tc>
        <w:tc>
          <w:tcPr>
            <w:tcW w:w="252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President</w:t>
            </w:r>
          </w:p>
        </w:tc>
        <w:tc>
          <w:tcPr>
            <w:tcW w:w="198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$PRES_PHONE$</w:t>
            </w:r>
          </w:p>
        </w:tc>
        <w:tc>
          <w:tcPr>
            <w:tcW w:w="387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$PRES_ADDR$</w:t>
            </w:r>
          </w:p>
        </w:tc>
      </w:tr>
      <w:tr w:rsidR="0058336E" w:rsidTr="005E2AB8">
        <w:tc>
          <w:tcPr>
            <w:tcW w:w="243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w:t>
            </w:r>
          </w:p>
        </w:tc>
        <w:tc>
          <w:tcPr>
            <w:tcW w:w="252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Field Operations Manager (FOM)</w:t>
            </w:r>
          </w:p>
        </w:tc>
        <w:tc>
          <w:tcPr>
            <w:tcW w:w="198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$FOM_PHONE$</w:t>
            </w:r>
          </w:p>
        </w:tc>
        <w:tc>
          <w:tcPr>
            <w:tcW w:w="3870" w:type="dxa"/>
            <w:vAlign w:val="center"/>
          </w:tcPr>
          <w:p w:rsidR="0058336E" w:rsidRDefault="0058336E" w:rsidP="00D40697">
            <w:pPr>
              <w:autoSpaceDE w:val="0"/>
              <w:autoSpaceDN w:val="0"/>
              <w:adjustRightInd w:val="0"/>
              <w:jc w:val="center"/>
              <w:rPr>
                <w:rFonts w:ascii="Arial" w:hAnsi="Arial" w:cs="Arial"/>
                <w:color w:val="000000"/>
              </w:rPr>
            </w:pPr>
            <w:r>
              <w:rPr>
                <w:rFonts w:ascii="Arial" w:hAnsi="Arial" w:cs="Arial"/>
                <w:color w:val="000000"/>
              </w:rPr>
              <w:t>$FOM_ADDR$</w:t>
            </w:r>
          </w:p>
          <w:p w:rsidR="0058336E" w:rsidRDefault="0058336E" w:rsidP="00D40697">
            <w:pPr>
              <w:autoSpaceDE w:val="0"/>
              <w:autoSpaceDN w:val="0"/>
              <w:adjustRightInd w:val="0"/>
              <w:jc w:val="center"/>
              <w:rPr>
                <w:rFonts w:ascii="Arial" w:hAnsi="Arial" w:cs="Arial"/>
                <w:color w:val="000000"/>
              </w:rPr>
            </w:pPr>
          </w:p>
        </w:tc>
      </w:tr>
      <w:tr w:rsidR="0058336E" w:rsidTr="005E2AB8">
        <w:tc>
          <w:tcPr>
            <w:tcW w:w="243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w:t>
            </w:r>
          </w:p>
        </w:tc>
        <w:tc>
          <w:tcPr>
            <w:tcW w:w="252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Response Coordinator</w:t>
            </w:r>
          </w:p>
        </w:tc>
        <w:tc>
          <w:tcPr>
            <w:tcW w:w="198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$RC_PHONE$</w:t>
            </w:r>
          </w:p>
        </w:tc>
        <w:tc>
          <w:tcPr>
            <w:tcW w:w="387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$RC_ADDR$</w:t>
            </w:r>
          </w:p>
        </w:tc>
      </w:tr>
      <w:tr w:rsidR="0058336E" w:rsidTr="005E2AB8">
        <w:tc>
          <w:tcPr>
            <w:tcW w:w="243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w:t>
            </w:r>
            <w:r w:rsidR="007A3953">
              <w:rPr>
                <w:rFonts w:ascii="Arial" w:hAnsi="Arial" w:cs="Arial"/>
                <w:color w:val="000000"/>
              </w:rPr>
              <w:t>$</w:t>
            </w:r>
          </w:p>
        </w:tc>
        <w:tc>
          <w:tcPr>
            <w:tcW w:w="252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w:t>
            </w:r>
          </w:p>
        </w:tc>
        <w:tc>
          <w:tcPr>
            <w:tcW w:w="198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$PUMPER_PHONE$</w:t>
            </w:r>
          </w:p>
        </w:tc>
        <w:tc>
          <w:tcPr>
            <w:tcW w:w="3870" w:type="dxa"/>
            <w:vAlign w:val="center"/>
          </w:tcPr>
          <w:p w:rsidR="0058336E" w:rsidRDefault="00513D34" w:rsidP="00D40697">
            <w:pPr>
              <w:autoSpaceDE w:val="0"/>
              <w:autoSpaceDN w:val="0"/>
              <w:adjustRightInd w:val="0"/>
              <w:jc w:val="center"/>
              <w:rPr>
                <w:rFonts w:ascii="Arial" w:hAnsi="Arial" w:cs="Arial"/>
                <w:color w:val="000000"/>
              </w:rPr>
            </w:pPr>
            <w:r>
              <w:rPr>
                <w:rFonts w:ascii="Arial" w:hAnsi="Arial" w:cs="Arial"/>
                <w:color w:val="000000"/>
              </w:rPr>
              <w:t>$PUMPER_ADDR$</w:t>
            </w:r>
          </w:p>
        </w:tc>
      </w:tr>
    </w:tbl>
    <w:p w:rsidR="0058336E" w:rsidRPr="0058336E" w:rsidRDefault="0058336E" w:rsidP="0058336E">
      <w:pPr>
        <w:autoSpaceDE w:val="0"/>
        <w:autoSpaceDN w:val="0"/>
        <w:adjustRightInd w:val="0"/>
        <w:rPr>
          <w:rFonts w:ascii="Arial" w:hAnsi="Arial" w:cs="Arial"/>
          <w:color w:val="000000"/>
        </w:rPr>
      </w:pPr>
    </w:p>
    <w:p w:rsidR="00D40697" w:rsidRDefault="00D40697" w:rsidP="0058336E">
      <w:pPr>
        <w:rPr>
          <w:b/>
        </w:rPr>
      </w:pPr>
      <w:r>
        <w:rPr>
          <w:b/>
        </w:rPr>
        <w:br w:type="page"/>
      </w:r>
    </w:p>
    <w:p w:rsidR="00A36081" w:rsidRPr="00A36081" w:rsidRDefault="00A36081" w:rsidP="007D2EBA">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7D2EBA" w:rsidRDefault="007D2EBA" w:rsidP="007D2EBA">
      <w:pPr>
        <w:pStyle w:val="Heading1"/>
        <w:spacing w:before="120"/>
        <w:rPr>
          <w:color w:val="auto"/>
        </w:rPr>
      </w:pPr>
      <w:r>
        <w:rPr>
          <w:color w:val="auto"/>
        </w:rPr>
        <w:t>1.3</w:t>
      </w:r>
      <w:r>
        <w:rPr>
          <w:color w:val="auto"/>
        </w:rPr>
        <w:tab/>
        <w:t xml:space="preserve">Facility Layout Diagram - </w:t>
      </w:r>
      <w:r w:rsidRPr="00795BC4">
        <w:rPr>
          <w:color w:val="auto"/>
        </w:rPr>
        <w:t>40 CFR 112.</w:t>
      </w:r>
      <w:r>
        <w:rPr>
          <w:color w:val="auto"/>
        </w:rPr>
        <w:t>7(a)(3)</w:t>
      </w:r>
    </w:p>
    <w:p w:rsidR="0058336E" w:rsidRDefault="0058336E" w:rsidP="0058336E">
      <w:pPr>
        <w:rPr>
          <w:b/>
        </w:rPr>
      </w:pPr>
    </w:p>
    <w:p w:rsidR="00ED47CD" w:rsidRPr="00ED47CD" w:rsidRDefault="00ED47CD" w:rsidP="00ED47CD">
      <w:pPr>
        <w:autoSpaceDE w:val="0"/>
        <w:autoSpaceDN w:val="0"/>
        <w:adjustRightInd w:val="0"/>
        <w:rPr>
          <w:rFonts w:ascii="Arial" w:hAnsi="Arial" w:cs="Arial"/>
          <w:color w:val="000000"/>
        </w:rPr>
      </w:pPr>
      <w:r w:rsidRPr="00ED47CD">
        <w:rPr>
          <w:rFonts w:ascii="Arial" w:hAnsi="Arial" w:cs="Arial"/>
          <w:color w:val="000000"/>
        </w:rPr>
        <w:t>Figure 1 of this Plan, shows a general site plan for the facility. The site plan shows the location of the facility relative to waterways, roads, and inhabited areas. Figure 1 includes a detailed facility diagram that shows the wells, flowlines, tank battery, and transfer areas for the facility. The diagram shows the location of all oil storage containers 55 gallons or greater in capacity. See Table 3-1 for capacity and contents of all Aboveground Storage Tanks (ASTs).</w:t>
      </w:r>
    </w:p>
    <w:p w:rsidR="00ED47CD" w:rsidRDefault="00ED47CD" w:rsidP="0058336E">
      <w:pPr>
        <w:rPr>
          <w:b/>
        </w:rPr>
      </w:pPr>
    </w:p>
    <w:p w:rsidR="00ED47CD" w:rsidRDefault="00ED47CD" w:rsidP="00053D57">
      <w:pPr>
        <w:pStyle w:val="Heading1"/>
        <w:numPr>
          <w:ilvl w:val="1"/>
          <w:numId w:val="16"/>
        </w:numPr>
        <w:spacing w:before="120"/>
        <w:rPr>
          <w:color w:val="auto"/>
        </w:rPr>
      </w:pPr>
      <w:r>
        <w:rPr>
          <w:color w:val="auto"/>
        </w:rPr>
        <w:t xml:space="preserve">Facility </w:t>
      </w:r>
      <w:r w:rsidR="006752C8">
        <w:rPr>
          <w:color w:val="auto"/>
        </w:rPr>
        <w:t>location and Operations</w:t>
      </w:r>
    </w:p>
    <w:p w:rsidR="006752C8" w:rsidRDefault="006752C8" w:rsidP="006752C8"/>
    <w:p w:rsidR="006752C8" w:rsidRPr="006752C8" w:rsidRDefault="006752C8" w:rsidP="006752C8">
      <w:r w:rsidRPr="006752C8">
        <w:t>The Owner/Operator own</w:t>
      </w:r>
      <w:r w:rsidR="00D6428B">
        <w:t>s and operates the $</w:t>
      </w:r>
      <w:r w:rsidRPr="006752C8">
        <w:t>LEASE</w:t>
      </w:r>
      <w:r w:rsidR="00D6428B">
        <w:t>$</w:t>
      </w:r>
      <w:r w:rsidRPr="006752C8">
        <w:t xml:space="preserve"> located at the following GPS coordinates:</w:t>
      </w:r>
      <w:r>
        <w:t xml:space="preserve"> </w:t>
      </w:r>
    </w:p>
    <w:p w:rsidR="006752C8" w:rsidRDefault="006752C8" w:rsidP="006752C8">
      <w:r>
        <w:t xml:space="preserve">Longitude: </w:t>
      </w:r>
      <w:r w:rsidRPr="006752C8">
        <w:t>N$LON$°</w:t>
      </w:r>
      <w:r>
        <w:tab/>
        <w:t xml:space="preserve">Latitude </w:t>
      </w:r>
      <w:r w:rsidRPr="006752C8">
        <w:t>W$LAT$°</w:t>
      </w:r>
    </w:p>
    <w:p w:rsidR="00366DE8" w:rsidRDefault="00366DE8" w:rsidP="006752C8"/>
    <w:p w:rsidR="00366DE8" w:rsidRPr="00366DE8" w:rsidRDefault="00366DE8" w:rsidP="00366DE8">
      <w:pPr>
        <w:autoSpaceDE w:val="0"/>
        <w:autoSpaceDN w:val="0"/>
        <w:adjustRightInd w:val="0"/>
        <w:rPr>
          <w:rFonts w:ascii="Arial" w:hAnsi="Arial" w:cs="Arial"/>
          <w:color w:val="FF0000"/>
        </w:rPr>
      </w:pPr>
      <w:r w:rsidRPr="00366DE8">
        <w:rPr>
          <w:rFonts w:ascii="Arial" w:hAnsi="Arial" w:cs="Arial"/>
          <w:color w:val="000000"/>
        </w:rPr>
        <w:t xml:space="preserve">The main road accessing the facility is </w:t>
      </w:r>
      <w:r>
        <w:rPr>
          <w:rFonts w:ascii="Arial" w:hAnsi="Arial" w:cs="Arial"/>
          <w:color w:val="000000"/>
        </w:rPr>
        <w:t>$LEASE_ROAD$.</w:t>
      </w:r>
      <w:r w:rsidRPr="00366DE8">
        <w:rPr>
          <w:rFonts w:ascii="Arial" w:hAnsi="Arial" w:cs="Arial"/>
          <w:color w:val="000000"/>
        </w:rPr>
        <w:t xml:space="preserve"> The lease road is constructed of </w:t>
      </w:r>
      <w:r>
        <w:rPr>
          <w:rFonts w:ascii="Arial" w:hAnsi="Arial" w:cs="Arial"/>
          <w:color w:val="000000"/>
        </w:rPr>
        <w:t>$LEASE_RD_CONST$</w:t>
      </w:r>
      <w:r w:rsidRPr="00366DE8">
        <w:rPr>
          <w:rFonts w:ascii="Arial" w:hAnsi="Arial" w:cs="Arial"/>
          <w:color w:val="000000"/>
        </w:rPr>
        <w:t xml:space="preserve">. There </w:t>
      </w:r>
      <w:r w:rsidRPr="00366DE8">
        <w:rPr>
          <w:rFonts w:ascii="Arial" w:hAnsi="Arial" w:cs="Arial"/>
          <w:color w:val="FF0000"/>
        </w:rPr>
        <w:t>are</w:t>
      </w:r>
      <w:r w:rsidRPr="00366DE8">
        <w:rPr>
          <w:rFonts w:ascii="Arial" w:hAnsi="Arial" w:cs="Arial"/>
          <w:color w:val="000000"/>
        </w:rPr>
        <w:t xml:space="preserve"> no storm drains within 100 yards of this facility. As illustrated in Appendix Figure 1, the </w:t>
      </w:r>
      <w:r>
        <w:rPr>
          <w:rFonts w:ascii="Arial" w:hAnsi="Arial" w:cs="Arial"/>
          <w:color w:val="000000"/>
        </w:rPr>
        <w:t>$LEASE$</w:t>
      </w:r>
      <w:r w:rsidRPr="00366DE8">
        <w:rPr>
          <w:rFonts w:ascii="Arial" w:hAnsi="Arial" w:cs="Arial"/>
          <w:color w:val="000000"/>
        </w:rPr>
        <w:t xml:space="preserve"> is composed of </w:t>
      </w:r>
      <w:r w:rsidR="005F4860">
        <w:rPr>
          <w:rFonts w:ascii="Arial" w:hAnsi="Arial" w:cs="Arial"/>
          <w:color w:val="FF0000"/>
        </w:rPr>
        <w:t xml:space="preserve">$AREA_NUM$ </w:t>
      </w:r>
      <w:r w:rsidRPr="00366DE8">
        <w:rPr>
          <w:rFonts w:ascii="Arial" w:hAnsi="Arial" w:cs="Arial"/>
          <w:color w:val="FF0000"/>
        </w:rPr>
        <w:t>containment area</w:t>
      </w:r>
      <w:r w:rsidRPr="00366DE8">
        <w:rPr>
          <w:rFonts w:ascii="Arial" w:hAnsi="Arial" w:cs="Arial"/>
          <w:color w:val="000000"/>
        </w:rPr>
        <w:t xml:space="preserve">. This information is also referenced in Tables 3-1 and 3-2. </w:t>
      </w:r>
      <w:r w:rsidRPr="00366DE8">
        <w:rPr>
          <w:rFonts w:ascii="Arial" w:hAnsi="Arial" w:cs="Arial"/>
          <w:color w:val="FF0000"/>
        </w:rPr>
        <w:t>This facility generally isn't monitored 24 hours a day, however, it is checked daily.</w:t>
      </w:r>
    </w:p>
    <w:p w:rsidR="00366DE8" w:rsidRPr="006752C8" w:rsidRDefault="00366DE8" w:rsidP="006752C8">
      <w:pPr>
        <w:rPr>
          <w:b/>
        </w:rPr>
      </w:pPr>
    </w:p>
    <w:p w:rsidR="00053D57" w:rsidRPr="00053D57" w:rsidRDefault="00053D57" w:rsidP="00053D57">
      <w:pPr>
        <w:autoSpaceDE w:val="0"/>
        <w:autoSpaceDN w:val="0"/>
        <w:adjustRightInd w:val="0"/>
        <w:rPr>
          <w:rFonts w:ascii="Arial" w:hAnsi="Arial" w:cs="Arial"/>
          <w:color w:val="000000"/>
        </w:rPr>
      </w:pPr>
      <w:r w:rsidRPr="00053D57">
        <w:rPr>
          <w:rFonts w:ascii="Arial" w:hAnsi="Arial" w:cs="Arial"/>
          <w:color w:val="000000"/>
        </w:rPr>
        <w:t>Operations personnel from Owner/Operator visit the facility periodically and on a regularly scheduled basis to ensure the proper functioning of all equipment. Any maintenance or repairs are made as soon as possible upon discovery.</w:t>
      </w:r>
    </w:p>
    <w:p w:rsidR="00ED47CD" w:rsidRDefault="00ED47CD" w:rsidP="0058336E"/>
    <w:p w:rsidR="00053D57" w:rsidRPr="00053D57" w:rsidRDefault="00053D57" w:rsidP="00053D57">
      <w:pPr>
        <w:autoSpaceDE w:val="0"/>
        <w:autoSpaceDN w:val="0"/>
        <w:adjustRightInd w:val="0"/>
        <w:rPr>
          <w:rFonts w:ascii="Arial" w:hAnsi="Arial" w:cs="Arial"/>
          <w:color w:val="000000"/>
        </w:rPr>
      </w:pPr>
      <w:r w:rsidRPr="00053D57">
        <w:rPr>
          <w:rFonts w:ascii="Arial" w:hAnsi="Arial" w:cs="Arial"/>
          <w:color w:val="000000"/>
        </w:rPr>
        <w:t>The Owner/Operator will coordinate with the local fire and/or police departments and with its residential neighbors, if any, to provide the appropriate warnings in the event of a discharge that could affect public health and safety.</w:t>
      </w:r>
    </w:p>
    <w:p w:rsidR="00053D57" w:rsidRDefault="00053D57" w:rsidP="0058336E"/>
    <w:p w:rsidR="00053D57" w:rsidRDefault="00053D57" w:rsidP="00053D57">
      <w:pPr>
        <w:pStyle w:val="Heading1"/>
        <w:spacing w:before="120"/>
        <w:rPr>
          <w:color w:val="auto"/>
        </w:rPr>
      </w:pPr>
      <w:r>
        <w:rPr>
          <w:color w:val="auto"/>
        </w:rPr>
        <w:t>1.5</w:t>
      </w:r>
      <w:r>
        <w:rPr>
          <w:color w:val="auto"/>
        </w:rPr>
        <w:tab/>
        <w:t>Oil Storage and Handling</w:t>
      </w:r>
    </w:p>
    <w:p w:rsidR="00053D57" w:rsidRDefault="00053D57" w:rsidP="0058336E"/>
    <w:tbl>
      <w:tblPr>
        <w:tblStyle w:val="TableGrid"/>
        <w:tblpPr w:leftFromText="180" w:rightFromText="180" w:vertAnchor="text" w:horzAnchor="page" w:tblpX="5217" w:tblpY="66"/>
        <w:tblW w:w="0" w:type="auto"/>
        <w:tblLook w:val="04A0"/>
      </w:tblPr>
      <w:tblGrid>
        <w:gridCol w:w="738"/>
      </w:tblGrid>
      <w:tr w:rsidR="00E81411" w:rsidTr="00E81411">
        <w:tc>
          <w:tcPr>
            <w:tcW w:w="738" w:type="dxa"/>
          </w:tcPr>
          <w:p w:rsidR="00E81411" w:rsidRDefault="00E81411" w:rsidP="00E81411">
            <w:r>
              <w:t>$OB$</w:t>
            </w:r>
          </w:p>
        </w:tc>
      </w:tr>
      <w:tr w:rsidR="00E81411" w:rsidTr="00E81411">
        <w:tc>
          <w:tcPr>
            <w:tcW w:w="738" w:type="dxa"/>
          </w:tcPr>
          <w:p w:rsidR="00E81411" w:rsidRDefault="00C26095" w:rsidP="00E81411">
            <w:r>
              <w:t>$SB</w:t>
            </w:r>
            <w:r w:rsidR="00E81411">
              <w:t>$</w:t>
            </w:r>
          </w:p>
        </w:tc>
      </w:tr>
    </w:tbl>
    <w:tbl>
      <w:tblPr>
        <w:tblStyle w:val="TableGrid"/>
        <w:tblpPr w:leftFromText="180" w:rightFromText="180" w:vertAnchor="text" w:horzAnchor="page" w:tblpX="7411" w:tblpYSpec="inside"/>
        <w:tblW w:w="0" w:type="auto"/>
        <w:tblLook w:val="04A0"/>
      </w:tblPr>
      <w:tblGrid>
        <w:gridCol w:w="918"/>
      </w:tblGrid>
      <w:tr w:rsidR="00E81411" w:rsidTr="00E81411">
        <w:tc>
          <w:tcPr>
            <w:tcW w:w="918" w:type="dxa"/>
          </w:tcPr>
          <w:p w:rsidR="00E81411" w:rsidRDefault="002E4A41" w:rsidP="00E81411">
            <w:r>
              <w:t>$</w:t>
            </w:r>
            <w:r w:rsidR="00E81411">
              <w:t>OG</w:t>
            </w:r>
            <w:r>
              <w:t>$</w:t>
            </w:r>
          </w:p>
        </w:tc>
      </w:tr>
      <w:tr w:rsidR="00E81411" w:rsidTr="00E81411">
        <w:tc>
          <w:tcPr>
            <w:tcW w:w="918" w:type="dxa"/>
          </w:tcPr>
          <w:p w:rsidR="00E81411" w:rsidRDefault="00F14531" w:rsidP="00E81411">
            <w:r>
              <w:t>$</w:t>
            </w:r>
            <w:r w:rsidR="00E81411">
              <w:t>SG</w:t>
            </w:r>
            <w:r>
              <w:t>$</w:t>
            </w:r>
          </w:p>
        </w:tc>
      </w:tr>
      <w:tr w:rsidR="00E81411" w:rsidTr="00E81411">
        <w:tc>
          <w:tcPr>
            <w:tcW w:w="918" w:type="dxa"/>
          </w:tcPr>
          <w:p w:rsidR="00E81411" w:rsidRDefault="00F14531" w:rsidP="00E81411">
            <w:r>
              <w:t>$</w:t>
            </w:r>
            <w:r w:rsidR="00E81411">
              <w:t>TG</w:t>
            </w:r>
            <w:r>
              <w:t>$</w:t>
            </w:r>
          </w:p>
        </w:tc>
      </w:tr>
    </w:tbl>
    <w:p w:rsidR="001204CF" w:rsidRDefault="001204CF" w:rsidP="0058336E">
      <w:r>
        <w:t xml:space="preserve">The facility produces an average of:                                             barrels    = </w:t>
      </w:r>
      <w:r w:rsidR="00E81411">
        <w:t>gallons of crude oil</w:t>
      </w:r>
    </w:p>
    <w:p w:rsidR="00E81411" w:rsidRDefault="001204CF" w:rsidP="0058336E">
      <w:r>
        <w:tab/>
      </w:r>
      <w:r>
        <w:tab/>
      </w:r>
      <w:r>
        <w:tab/>
      </w:r>
      <w:r>
        <w:tab/>
        <w:t xml:space="preserve">                     barrels    = </w:t>
      </w:r>
      <w:r w:rsidR="00E81411">
        <w:t xml:space="preserve"> gallons of salt water</w:t>
      </w:r>
    </w:p>
    <w:p w:rsidR="001204CF" w:rsidRPr="00E81411" w:rsidRDefault="00E81411" w:rsidP="0058336E">
      <w:pPr>
        <w:rPr>
          <w:b/>
        </w:rPr>
      </w:pPr>
      <w:r>
        <w:tab/>
      </w:r>
      <w:r>
        <w:tab/>
      </w:r>
      <w:r>
        <w:tab/>
      </w:r>
      <w:r>
        <w:tab/>
      </w:r>
      <w:r>
        <w:tab/>
        <w:t xml:space="preserve">    </w:t>
      </w:r>
      <w:r w:rsidRPr="00E81411">
        <w:rPr>
          <w:b/>
        </w:rPr>
        <w:t>Total Gallons</w:t>
      </w:r>
      <w:r w:rsidR="001204CF" w:rsidRPr="00E81411">
        <w:rPr>
          <w:b/>
        </w:rPr>
        <w:t xml:space="preserve">                 </w:t>
      </w:r>
    </w:p>
    <w:p w:rsidR="001204CF" w:rsidRPr="006752C8" w:rsidRDefault="001204CF" w:rsidP="0058336E"/>
    <w:p w:rsidR="00D93D97" w:rsidRPr="00D93D97" w:rsidRDefault="00D93D97" w:rsidP="00D93D97">
      <w:pPr>
        <w:autoSpaceDE w:val="0"/>
        <w:autoSpaceDN w:val="0"/>
        <w:adjustRightInd w:val="0"/>
        <w:rPr>
          <w:rFonts w:ascii="Arial" w:hAnsi="Arial" w:cs="Arial"/>
          <w:color w:val="000000"/>
        </w:rPr>
      </w:pPr>
      <w:r w:rsidRPr="00D93D97">
        <w:rPr>
          <w:rFonts w:ascii="Arial" w:hAnsi="Arial" w:cs="Arial"/>
          <w:color w:val="000000"/>
        </w:rPr>
        <w:t>In the event of system failures or catastrophic weather conditions, the rate of flow per hour would be equal to the storage capacity of each vessel.</w:t>
      </w:r>
    </w:p>
    <w:p w:rsidR="001204CF" w:rsidRDefault="001204CF" w:rsidP="0058336E"/>
    <w:p w:rsidR="00D93D97" w:rsidRPr="00D93D97" w:rsidRDefault="00D93D97" w:rsidP="00D93D97">
      <w:pPr>
        <w:autoSpaceDE w:val="0"/>
        <w:autoSpaceDN w:val="0"/>
        <w:adjustRightInd w:val="0"/>
        <w:rPr>
          <w:rFonts w:ascii="Arial" w:hAnsi="Arial" w:cs="Arial"/>
          <w:color w:val="FF0000"/>
        </w:rPr>
      </w:pPr>
      <w:r w:rsidRPr="00D93D97">
        <w:rPr>
          <w:rFonts w:ascii="Arial" w:hAnsi="Arial" w:cs="Arial"/>
          <w:color w:val="FF0000"/>
        </w:rPr>
        <w:t>There are no buried tanks at this facility that contain oil.</w:t>
      </w:r>
    </w:p>
    <w:p w:rsidR="00D93D97" w:rsidRDefault="00D93D97" w:rsidP="0058336E"/>
    <w:p w:rsidR="006D75D1" w:rsidRDefault="006D75D1" w:rsidP="006D75D1">
      <w:pPr>
        <w:pStyle w:val="Heading1"/>
        <w:spacing w:before="120"/>
        <w:rPr>
          <w:color w:val="auto"/>
        </w:rPr>
      </w:pPr>
      <w:r>
        <w:rPr>
          <w:color w:val="auto"/>
        </w:rPr>
        <w:t>1.5.1       Production Equipment – 40 CFR Part 112.9(c)(1)</w:t>
      </w:r>
    </w:p>
    <w:p w:rsidR="006D75D1" w:rsidRDefault="006D75D1" w:rsidP="0058336E"/>
    <w:p w:rsidR="006D75D1" w:rsidRDefault="00EF2F16" w:rsidP="0058336E">
      <w:r w:rsidRPr="00EF2F16">
        <w:t xml:space="preserve">Production equipment at the facility consists of </w:t>
      </w:r>
      <w:r w:rsidR="00C253D0">
        <w:t>$PROD_EQUIP$.</w:t>
      </w:r>
    </w:p>
    <w:p w:rsidR="00EF2F16" w:rsidRPr="00EF2F16" w:rsidRDefault="00EF2F16" w:rsidP="00EF2F16">
      <w:pPr>
        <w:autoSpaceDE w:val="0"/>
        <w:autoSpaceDN w:val="0"/>
        <w:adjustRightInd w:val="0"/>
        <w:rPr>
          <w:rFonts w:ascii="Arial" w:hAnsi="Arial" w:cs="Arial"/>
          <w:color w:val="000000"/>
        </w:rPr>
      </w:pPr>
      <w:r w:rsidRPr="00EF2F16">
        <w:rPr>
          <w:rFonts w:ascii="Arial" w:hAnsi="Arial" w:cs="Arial"/>
          <w:color w:val="000000"/>
        </w:rPr>
        <w:t>All aboveground storage tanks at this facility that have been shop-built meet the American Petroleum Institute (API) tank construction standards. See Table 3-1 for more details concerning construction of storage tanks and processing equipment. All materials stored in ASTs are compatible with the container's construction materials.</w:t>
      </w:r>
    </w:p>
    <w:p w:rsidR="00483910" w:rsidRDefault="00483910" w:rsidP="0058336E">
      <w:r>
        <w:br w:type="page"/>
      </w:r>
    </w:p>
    <w:p w:rsidR="000E7CE7" w:rsidRPr="00A36081" w:rsidRDefault="000E7CE7" w:rsidP="000E7CE7">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0E7CE7" w:rsidRDefault="000E7CE7" w:rsidP="00F47BF9">
      <w:pPr>
        <w:autoSpaceDE w:val="0"/>
        <w:autoSpaceDN w:val="0"/>
        <w:adjustRightInd w:val="0"/>
        <w:rPr>
          <w:rFonts w:ascii="Arial" w:hAnsi="Arial" w:cs="Arial"/>
          <w:color w:val="000000"/>
        </w:rPr>
      </w:pPr>
    </w:p>
    <w:p w:rsidR="00F47BF9" w:rsidRPr="00F47BF9" w:rsidRDefault="00F47BF9" w:rsidP="00F47BF9">
      <w:pPr>
        <w:autoSpaceDE w:val="0"/>
        <w:autoSpaceDN w:val="0"/>
        <w:adjustRightInd w:val="0"/>
        <w:rPr>
          <w:rFonts w:ascii="Arial" w:hAnsi="Arial" w:cs="Arial"/>
          <w:color w:val="000000"/>
        </w:rPr>
      </w:pPr>
      <w:r w:rsidRPr="00F47BF9">
        <w:rPr>
          <w:rFonts w:ascii="Arial" w:hAnsi="Arial" w:cs="Arial"/>
          <w:color w:val="000000"/>
        </w:rPr>
        <w:t xml:space="preserve">Lubricating oils and other substances, such as solvents and chemicals for downhole treatment, stored at this facility in quantities below the 55-gallon threshold for SPCC applicability are listed below: </w:t>
      </w:r>
    </w:p>
    <w:p w:rsidR="00EF2F16" w:rsidRDefault="00EF2F16" w:rsidP="0058336E"/>
    <w:p w:rsidR="00F47BF9" w:rsidRDefault="00F47BF9" w:rsidP="0058336E">
      <w:r>
        <w:t>Table 1-2: Characteristics of Containers for Lubricating Oils, Chemicals, Solvents, etc.</w:t>
      </w:r>
    </w:p>
    <w:p w:rsidR="00397EDC" w:rsidRPr="006752C8" w:rsidRDefault="00397EDC" w:rsidP="0058336E">
      <w:r>
        <w:t>$CHEMICAL_TANK_TABLE$</w:t>
      </w:r>
    </w:p>
    <w:p w:rsidR="00F47BF9" w:rsidRDefault="00F47BF9" w:rsidP="0058336E"/>
    <w:p w:rsidR="00D735B2" w:rsidRPr="00D735B2" w:rsidRDefault="00D735B2" w:rsidP="00D735B2">
      <w:pPr>
        <w:autoSpaceDE w:val="0"/>
        <w:autoSpaceDN w:val="0"/>
        <w:adjustRightInd w:val="0"/>
        <w:rPr>
          <w:rFonts w:ascii="Arial" w:hAnsi="Arial" w:cs="Arial"/>
          <w:color w:val="000000"/>
          <w:sz w:val="20"/>
          <w:szCs w:val="20"/>
        </w:rPr>
      </w:pPr>
      <w:r w:rsidRPr="00D735B2">
        <w:rPr>
          <w:rFonts w:ascii="Arial" w:hAnsi="Arial" w:cs="Arial"/>
          <w:b/>
          <w:bCs/>
          <w:color w:val="000000"/>
          <w:sz w:val="20"/>
          <w:szCs w:val="20"/>
        </w:rPr>
        <w:t xml:space="preserve">Characteristics of Containers </w:t>
      </w:r>
    </w:p>
    <w:p w:rsidR="00D735B2" w:rsidRDefault="00D735B2" w:rsidP="00D735B2">
      <w:pPr>
        <w:jc w:val="cente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576"/>
      </w:tblGrid>
      <w:tr w:rsidR="00D735B2" w:rsidTr="000556C3">
        <w:trPr>
          <w:trHeight w:val="1745"/>
        </w:trPr>
        <w:tc>
          <w:tcPr>
            <w:tcW w:w="9576" w:type="dxa"/>
            <w:vAlign w:val="center"/>
          </w:tcPr>
          <w:p w:rsidR="00D735B2" w:rsidRDefault="00D735B2" w:rsidP="00D735B2">
            <w:pPr>
              <w:pStyle w:val="Default"/>
              <w:jc w:val="center"/>
              <w:rPr>
                <w:sz w:val="18"/>
                <w:szCs w:val="18"/>
              </w:rPr>
            </w:pPr>
            <w:r>
              <w:rPr>
                <w:sz w:val="18"/>
                <w:szCs w:val="18"/>
              </w:rPr>
              <w:t>LEGEND: OIL=Crude Oil, SW=Salt Water, FW=Fresh Water, PW=Produced Water, BS&amp;W=Basic Sediment &amp; Water, GB=Gun Barrel, HT=Heater Treater, SEP=Separator, CON=Condensate, IH=Inline Heater, DEHD=Dehydrator, W=Welded, M=Molded, B=Bolted, S=Steel, FG=Fiber Glass, WD=Wood, P=Plastic, C=Closed, O=Open, E=Earth, G=Gravel, CMT=Cement, TR=Trucked, INJ=Injection, PL=Pipeline, NIU=Not in use, R=Raised, H=Horizontal,R-H=Raised Horizontal, ST=Steel Tub, PT=Plastic Tub</w:t>
            </w:r>
          </w:p>
          <w:p w:rsidR="00D735B2" w:rsidRDefault="00D735B2" w:rsidP="00D735B2">
            <w:pPr>
              <w:jc w:val="center"/>
            </w:pPr>
          </w:p>
        </w:tc>
      </w:tr>
    </w:tbl>
    <w:p w:rsidR="00D735B2" w:rsidRDefault="00D735B2">
      <w:r>
        <w:br w:type="page"/>
      </w:r>
    </w:p>
    <w:p w:rsidR="005E2AB8" w:rsidRPr="000E7CE7" w:rsidRDefault="000E7CE7" w:rsidP="00BA343F">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BA343F" w:rsidRDefault="00BA343F" w:rsidP="00BA343F">
      <w:pPr>
        <w:pStyle w:val="Heading1"/>
        <w:spacing w:before="120"/>
        <w:rPr>
          <w:color w:val="auto"/>
        </w:rPr>
      </w:pPr>
      <w:r>
        <w:rPr>
          <w:color w:val="auto"/>
        </w:rPr>
        <w:t>1.5.2      Transfer Activities – 40 CFR Part 112.9(d)(1)(2)</w:t>
      </w:r>
    </w:p>
    <w:p w:rsidR="00DC54D1" w:rsidRDefault="00DC54D1" w:rsidP="00DC54D1"/>
    <w:p w:rsidR="00DC54D1" w:rsidRPr="00DC54D1" w:rsidRDefault="00DC54D1" w:rsidP="00DC54D1">
      <w:pPr>
        <w:autoSpaceDE w:val="0"/>
        <w:autoSpaceDN w:val="0"/>
        <w:adjustRightInd w:val="0"/>
        <w:rPr>
          <w:rFonts w:ascii="Arial" w:hAnsi="Arial" w:cs="Arial"/>
          <w:color w:val="000000"/>
        </w:rPr>
      </w:pPr>
      <w:r w:rsidRPr="00DC54D1">
        <w:rPr>
          <w:rFonts w:ascii="Arial" w:hAnsi="Arial" w:cs="Arial"/>
          <w:color w:val="000000"/>
        </w:rPr>
        <w:t xml:space="preserve">This SPCC Plan is designed to meet all necessary requirements under 40 CFR Part 112 for a facility designed as an onshore </w:t>
      </w:r>
      <w:r w:rsidR="00C26095">
        <w:rPr>
          <w:rFonts w:ascii="Arial" w:hAnsi="Arial" w:cs="Arial"/>
          <w:color w:val="000000"/>
        </w:rPr>
        <w:t xml:space="preserve">$FAC_TYPE$ </w:t>
      </w:r>
      <w:r w:rsidRPr="00DC54D1">
        <w:rPr>
          <w:rFonts w:ascii="Arial" w:hAnsi="Arial" w:cs="Arial"/>
          <w:color w:val="000000"/>
        </w:rPr>
        <w:t>production facility, which stores or produces either crude oil, gas condensate, natural gas, produced water, or any combination of these items daily.</w:t>
      </w:r>
    </w:p>
    <w:p w:rsidR="00DC54D1" w:rsidRDefault="00DC54D1" w:rsidP="00DC54D1"/>
    <w:p w:rsidR="00DC54D1" w:rsidRPr="00DC54D1" w:rsidRDefault="00D15F48" w:rsidP="00DC54D1">
      <w:pPr>
        <w:autoSpaceDE w:val="0"/>
        <w:autoSpaceDN w:val="0"/>
        <w:adjustRightInd w:val="0"/>
        <w:rPr>
          <w:rFonts w:ascii="Arial" w:hAnsi="Arial" w:cs="Arial"/>
          <w:color w:val="000000"/>
        </w:rPr>
      </w:pPr>
      <w:r>
        <w:rPr>
          <w:rFonts w:ascii="Arial" w:hAnsi="Arial" w:cs="Arial"/>
          <w:color w:val="000000"/>
        </w:rPr>
        <w:t>Production from this facility $HT$</w:t>
      </w:r>
      <w:r w:rsidR="00DC54D1" w:rsidRPr="00DC54D1">
        <w:rPr>
          <w:rFonts w:ascii="Arial" w:hAnsi="Arial" w:cs="Arial"/>
          <w:color w:val="000000"/>
        </w:rPr>
        <w:t xml:space="preserve"> treated through a heater treater or separator where any o</w:t>
      </w:r>
      <w:r w:rsidR="00AF4A4E">
        <w:rPr>
          <w:rFonts w:ascii="Arial" w:hAnsi="Arial" w:cs="Arial"/>
          <w:color w:val="000000"/>
        </w:rPr>
        <w:t>il, water and gas are separated.  $GAS_PROD_ANS$</w:t>
      </w:r>
    </w:p>
    <w:p w:rsidR="00DC54D1" w:rsidRDefault="00DC54D1" w:rsidP="00DC54D1"/>
    <w:p w:rsidR="00AF4A4E" w:rsidRPr="00F604E9" w:rsidRDefault="00F604E9" w:rsidP="00DC54D1">
      <w:pPr>
        <w:rPr>
          <w:rFonts w:ascii="Arial" w:hAnsi="Arial" w:cs="Arial"/>
        </w:rPr>
      </w:pPr>
      <w:r>
        <w:rPr>
          <w:rFonts w:ascii="Arial" w:hAnsi="Arial" w:cs="Arial"/>
        </w:rPr>
        <w:t>$OIL</w:t>
      </w:r>
      <w:r w:rsidRPr="00F604E9">
        <w:rPr>
          <w:rFonts w:ascii="Arial" w:hAnsi="Arial" w:cs="Arial"/>
        </w:rPr>
        <w:t>_PROD_ANS$</w:t>
      </w:r>
    </w:p>
    <w:p w:rsidR="00DC54D1" w:rsidRPr="00F604E9" w:rsidRDefault="00DC54D1" w:rsidP="00DC54D1">
      <w:pPr>
        <w:autoSpaceDE w:val="0"/>
        <w:autoSpaceDN w:val="0"/>
        <w:adjustRightInd w:val="0"/>
        <w:rPr>
          <w:rFonts w:ascii="Arial" w:hAnsi="Arial" w:cs="Arial"/>
          <w:color w:val="000000"/>
        </w:rPr>
      </w:pPr>
      <w:r w:rsidRPr="00F604E9">
        <w:rPr>
          <w:rFonts w:ascii="Arial" w:hAnsi="Arial" w:cs="Arial"/>
          <w:color w:val="000000"/>
        </w:rPr>
        <w:t>The oil moves to oil storage tanks by below ground and/or aboveground flowlines. Crude oil from the lease is purchased by Owner/Operator's crude oil purchaser and transported from the facility in Purchaser's tank trucks. Although daily well production rates may vary, enough crude is produced and stored for approximately one (1) load of oil to be picked up as needed by the transporter. Tanker trucks come to the facility only to transfer crude oil and do not remain at the facility. All transfer operations are attended by the trucker or by field operations personnel and shall meet the minimum requirements of the U.S. Department of Transportation Hazardous Materials Regulations. Appendix ''G'' to this Plan summarizes the tank truck loading procedures at this facility.</w:t>
      </w:r>
    </w:p>
    <w:p w:rsidR="00DC54D1" w:rsidRDefault="00DC54D1" w:rsidP="00DC54D1">
      <w:pPr>
        <w:rPr>
          <w:rFonts w:ascii="Arial" w:hAnsi="Arial" w:cs="Arial"/>
        </w:rPr>
      </w:pPr>
    </w:p>
    <w:p w:rsidR="00F604E9" w:rsidRPr="00F604E9" w:rsidRDefault="00F604E9" w:rsidP="00DC54D1">
      <w:pPr>
        <w:rPr>
          <w:rFonts w:ascii="Arial" w:hAnsi="Arial" w:cs="Arial"/>
        </w:rPr>
      </w:pPr>
      <w:r>
        <w:rPr>
          <w:rFonts w:ascii="Arial" w:hAnsi="Arial" w:cs="Arial"/>
        </w:rPr>
        <w:t>$SW</w:t>
      </w:r>
      <w:r w:rsidRPr="00F604E9">
        <w:rPr>
          <w:rFonts w:ascii="Arial" w:hAnsi="Arial" w:cs="Arial"/>
        </w:rPr>
        <w:t>_PROD_ANS$</w:t>
      </w:r>
    </w:p>
    <w:p w:rsidR="00DC54D1" w:rsidRPr="00F604E9" w:rsidRDefault="00DC54D1" w:rsidP="00DC54D1">
      <w:pPr>
        <w:autoSpaceDE w:val="0"/>
        <w:autoSpaceDN w:val="0"/>
        <w:adjustRightInd w:val="0"/>
        <w:rPr>
          <w:rFonts w:ascii="Arial" w:hAnsi="Arial" w:cs="Arial"/>
          <w:color w:val="000000"/>
        </w:rPr>
      </w:pPr>
      <w:r w:rsidRPr="00F604E9">
        <w:rPr>
          <w:rFonts w:ascii="Arial" w:hAnsi="Arial" w:cs="Arial"/>
          <w:color w:val="000000"/>
        </w:rPr>
        <w:t>Any water from the lease is transferred to a water injection well. The location of the well is east 300 feet, where it is returned to a geologically compatible and water receptive formation.</w:t>
      </w:r>
    </w:p>
    <w:p w:rsidR="00DC54D1" w:rsidRDefault="00DC54D1" w:rsidP="00DC54D1"/>
    <w:p w:rsidR="00DC54D1" w:rsidRPr="00DC54D1" w:rsidRDefault="00DC54D1" w:rsidP="00DC54D1"/>
    <w:p w:rsidR="00FB3377" w:rsidRDefault="00FB3377" w:rsidP="00FB3377">
      <w:pPr>
        <w:pStyle w:val="Heading1"/>
        <w:spacing w:before="120"/>
        <w:rPr>
          <w:color w:val="auto"/>
        </w:rPr>
      </w:pPr>
      <w:r>
        <w:rPr>
          <w:color w:val="auto"/>
        </w:rPr>
        <w:t>1.6      Proximity to Navigable Waters</w:t>
      </w:r>
    </w:p>
    <w:p w:rsidR="00D735B2" w:rsidRDefault="00D735B2" w:rsidP="0058336E"/>
    <w:p w:rsidR="002F61C3" w:rsidRPr="002F61C3" w:rsidRDefault="002F61C3" w:rsidP="002F61C3">
      <w:pPr>
        <w:autoSpaceDE w:val="0"/>
        <w:autoSpaceDN w:val="0"/>
        <w:adjustRightInd w:val="0"/>
        <w:rPr>
          <w:rFonts w:ascii="Arial" w:hAnsi="Arial" w:cs="Arial"/>
          <w:color w:val="000000"/>
        </w:rPr>
      </w:pPr>
      <w:r w:rsidRPr="00245883">
        <w:rPr>
          <w:rFonts w:ascii="Arial" w:hAnsi="Arial" w:cs="Arial"/>
        </w:rPr>
        <w:t>The nearest water from the $LEASE$ is located</w:t>
      </w:r>
      <w:r w:rsidR="00160954" w:rsidRPr="00245883">
        <w:rPr>
          <w:rFonts w:ascii="Arial" w:hAnsi="Arial" w:cs="Arial"/>
        </w:rPr>
        <w:t xml:space="preserve"> $WATER_DIR</w:t>
      </w:r>
      <w:r w:rsidRPr="00245883">
        <w:rPr>
          <w:rFonts w:ascii="Arial" w:hAnsi="Arial" w:cs="Arial"/>
        </w:rPr>
        <w:t xml:space="preserve">. The terrain for this facility is </w:t>
      </w:r>
      <w:r w:rsidR="00160954" w:rsidRPr="00245883">
        <w:rPr>
          <w:rFonts w:ascii="Arial" w:hAnsi="Arial" w:cs="Arial"/>
        </w:rPr>
        <w:t>$LAND_TYPE$</w:t>
      </w:r>
      <w:r w:rsidRPr="00245883">
        <w:rPr>
          <w:rFonts w:ascii="Arial" w:hAnsi="Arial" w:cs="Arial"/>
        </w:rPr>
        <w:t xml:space="preserve"> and the adjacent land usage is </w:t>
      </w:r>
      <w:r w:rsidR="00160954" w:rsidRPr="00245883">
        <w:rPr>
          <w:rFonts w:ascii="Arial" w:hAnsi="Arial" w:cs="Arial"/>
        </w:rPr>
        <w:t>$ADJ_LAND_TYPE</w:t>
      </w:r>
      <w:r w:rsidRPr="00245883">
        <w:rPr>
          <w:rFonts w:ascii="Arial" w:hAnsi="Arial" w:cs="Arial"/>
        </w:rPr>
        <w:t>.</w:t>
      </w:r>
      <w:r w:rsidRPr="002F61C3">
        <w:rPr>
          <w:rFonts w:ascii="Arial" w:hAnsi="Arial" w:cs="Arial"/>
          <w:color w:val="000000"/>
        </w:rPr>
        <w:t xml:space="preserve"> In the event of a discharge at the </w:t>
      </w:r>
      <w:r>
        <w:rPr>
          <w:rFonts w:ascii="Arial" w:hAnsi="Arial" w:cs="Arial"/>
          <w:color w:val="000000"/>
        </w:rPr>
        <w:t>$LEASE$</w:t>
      </w:r>
      <w:r w:rsidRPr="002F61C3">
        <w:rPr>
          <w:rFonts w:ascii="Arial" w:hAnsi="Arial" w:cs="Arial"/>
          <w:color w:val="000000"/>
        </w:rPr>
        <w:t>, the direction of the flow would be south. In the event of an uncontrolled discharge from the wells, flowlines, or the tank battery area, fluids would follow the natural topograpy of the site.</w:t>
      </w:r>
      <w:r w:rsidR="00245883">
        <w:rPr>
          <w:rFonts w:ascii="Arial" w:hAnsi="Arial" w:cs="Arial"/>
          <w:color w:val="000000"/>
        </w:rPr>
        <w:t xml:space="preserve">  </w:t>
      </w:r>
      <w:r w:rsidRPr="002F61C3">
        <w:rPr>
          <w:rFonts w:ascii="Arial" w:hAnsi="Arial" w:cs="Arial"/>
          <w:color w:val="000000"/>
        </w:rPr>
        <w:t>All navigable water areas are inspected in the event of a discharge for any accumulation of hazardous chemicals. Any accumulation of a discharge into naviagable waters shall be promptly removed. See Section 2.1 for verbal and written notification requirements.</w:t>
      </w:r>
    </w:p>
    <w:p w:rsidR="002F61C3" w:rsidRDefault="002F61C3" w:rsidP="0058336E"/>
    <w:p w:rsidR="004E2655" w:rsidRDefault="004E2655" w:rsidP="004E2655">
      <w:pPr>
        <w:pStyle w:val="Default"/>
        <w:rPr>
          <w:b/>
          <w:bCs/>
          <w:sz w:val="23"/>
          <w:szCs w:val="23"/>
        </w:rPr>
      </w:pPr>
      <w:r w:rsidRPr="004E2655">
        <w:rPr>
          <w:b/>
          <w:color w:val="auto"/>
        </w:rPr>
        <w:t>1.7</w:t>
      </w:r>
      <w:r>
        <w:rPr>
          <w:color w:val="auto"/>
        </w:rPr>
        <w:t xml:space="preserve">      </w:t>
      </w:r>
      <w:r w:rsidRPr="004E2655">
        <w:rPr>
          <w:b/>
          <w:bCs/>
          <w:sz w:val="23"/>
          <w:szCs w:val="23"/>
        </w:rPr>
        <w:t xml:space="preserve">Alternative Environmental Protection to SPCC Requirements - 40 CFR Part 112.7(a)(2) </w:t>
      </w:r>
    </w:p>
    <w:p w:rsidR="009306CD" w:rsidRDefault="009306CD" w:rsidP="004E2655">
      <w:pPr>
        <w:pStyle w:val="Default"/>
        <w:rPr>
          <w:b/>
          <w:bCs/>
          <w:sz w:val="23"/>
          <w:szCs w:val="23"/>
        </w:rPr>
      </w:pPr>
    </w:p>
    <w:p w:rsidR="009306CD" w:rsidRPr="009306CD" w:rsidRDefault="009306CD" w:rsidP="009306CD">
      <w:pPr>
        <w:autoSpaceDE w:val="0"/>
        <w:autoSpaceDN w:val="0"/>
        <w:adjustRightInd w:val="0"/>
        <w:rPr>
          <w:rFonts w:ascii="Arial" w:hAnsi="Arial" w:cs="Arial"/>
          <w:color w:val="000000"/>
        </w:rPr>
      </w:pPr>
      <w:r w:rsidRPr="009306CD">
        <w:rPr>
          <w:rFonts w:ascii="Arial" w:hAnsi="Arial" w:cs="Arial"/>
          <w:color w:val="000000"/>
        </w:rPr>
        <w:t>Where this Plan does not conform to the applicable requirements in 40 CFR Part 112.7(g), (h)(2) and (3), and (i) of this section, or the requirements of subparts B and C of this part, except the secondary containment requirements in paragraph (c) and (h)(1) of this section, and §112.8(c)(2), 112.8(c)(11), 112.9(c)(2), 112.10(c), 112.12(c)(2), and 112.12(c)(11), Appendix ''P'' states the reasons for nonconformance and describes in detail alternate methods and how to achieve equivalent environmental protection. If the Regional Administrator determines that the measures described in this Alternative SPCC Plan do not provide equivalent environmental protection, the EPA Regional Administrator may require that you amend your Plan, following the procedures in §112.4(d) and (e).</w:t>
      </w:r>
    </w:p>
    <w:p w:rsidR="008E67B2" w:rsidRDefault="008E67B2" w:rsidP="004E2655">
      <w:pPr>
        <w:pStyle w:val="Default"/>
        <w:rPr>
          <w:sz w:val="23"/>
          <w:szCs w:val="23"/>
        </w:rPr>
      </w:pPr>
      <w:r>
        <w:rPr>
          <w:sz w:val="23"/>
          <w:szCs w:val="23"/>
        </w:rPr>
        <w:br w:type="page"/>
      </w:r>
    </w:p>
    <w:p w:rsidR="00F87D12" w:rsidRPr="000E7CE7" w:rsidRDefault="00F87D12" w:rsidP="00F87D12">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E2655" w:rsidRDefault="004E2655" w:rsidP="004E2655">
      <w:pPr>
        <w:pStyle w:val="Heading1"/>
        <w:spacing w:before="120"/>
        <w:rPr>
          <w:color w:val="auto"/>
        </w:rPr>
      </w:pPr>
    </w:p>
    <w:p w:rsidR="004E2655" w:rsidRDefault="004E2655" w:rsidP="0058336E"/>
    <w:p w:rsidR="00490CFC" w:rsidRPr="00490CFC" w:rsidRDefault="00490CFC" w:rsidP="00490CFC">
      <w:pPr>
        <w:pStyle w:val="Default"/>
        <w:rPr>
          <w:sz w:val="23"/>
          <w:szCs w:val="23"/>
        </w:rPr>
      </w:pPr>
      <w:r w:rsidRPr="004E2655">
        <w:rPr>
          <w:b/>
          <w:color w:val="auto"/>
        </w:rPr>
        <w:t>1.</w:t>
      </w:r>
      <w:r>
        <w:rPr>
          <w:b/>
          <w:color w:val="auto"/>
        </w:rPr>
        <w:t>8</w:t>
      </w:r>
      <w:r>
        <w:rPr>
          <w:color w:val="auto"/>
        </w:rPr>
        <w:t xml:space="preserve">      </w:t>
      </w:r>
      <w:r w:rsidRPr="00490CFC">
        <w:rPr>
          <w:b/>
          <w:bCs/>
          <w:sz w:val="23"/>
          <w:szCs w:val="23"/>
        </w:rPr>
        <w:t>Conformance with Applicable State and Local Requirements - 40 CFR Part 112.7(j)</w:t>
      </w:r>
    </w:p>
    <w:p w:rsidR="004E2655" w:rsidRDefault="004E2655" w:rsidP="00490CFC">
      <w:pPr>
        <w:pStyle w:val="Default"/>
      </w:pPr>
    </w:p>
    <w:p w:rsidR="00311DC5" w:rsidRPr="00311DC5" w:rsidRDefault="00311DC5" w:rsidP="00311DC5">
      <w:pPr>
        <w:autoSpaceDE w:val="0"/>
        <w:autoSpaceDN w:val="0"/>
        <w:adjustRightInd w:val="0"/>
        <w:rPr>
          <w:rFonts w:ascii="Arial" w:hAnsi="Arial" w:cs="Arial"/>
          <w:color w:val="000000"/>
        </w:rPr>
      </w:pPr>
      <w:r w:rsidRPr="00311DC5">
        <w:rPr>
          <w:rFonts w:ascii="Arial" w:hAnsi="Arial" w:cs="Arial"/>
          <w:color w:val="000000"/>
        </w:rPr>
        <w:t>This SPCC Plan was written to conform with 40 CFR Part 112 requirements and the requirements from the state of Texas for an onshore oil production facility. All discharge notifications are made in compliance with local, state and federal requirements.</w:t>
      </w:r>
    </w:p>
    <w:p w:rsidR="00311DC5" w:rsidRDefault="00311DC5" w:rsidP="00490CFC">
      <w:pPr>
        <w:pStyle w:val="Default"/>
      </w:pPr>
    </w:p>
    <w:p w:rsidR="00C57451" w:rsidRDefault="00C57451" w:rsidP="00C57451">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Part II – OIL SPILL CONTINGENCY &amp; DISCHARGE PROCEDURES</w:t>
      </w:r>
    </w:p>
    <w:p w:rsidR="00C57451" w:rsidRPr="00B46723" w:rsidRDefault="00C57451" w:rsidP="00C57451">
      <w:pPr>
        <w:autoSpaceDE w:val="0"/>
        <w:autoSpaceDN w:val="0"/>
        <w:adjustRightInd w:val="0"/>
        <w:jc w:val="center"/>
        <w:rPr>
          <w:rFonts w:ascii="Arial" w:hAnsi="Arial" w:cs="Arial"/>
          <w:color w:val="000000"/>
          <w:sz w:val="24"/>
          <w:szCs w:val="28"/>
        </w:rPr>
      </w:pPr>
      <w:r>
        <w:rPr>
          <w:rFonts w:ascii="Arial" w:hAnsi="Arial" w:cs="Arial"/>
          <w:b/>
          <w:bCs/>
          <w:color w:val="000000"/>
          <w:sz w:val="24"/>
          <w:szCs w:val="28"/>
        </w:rPr>
        <w:t>40 CFR 112.7(d)(1) &amp; 112.7(d)(iv)</w:t>
      </w:r>
    </w:p>
    <w:p w:rsidR="00C57451" w:rsidRDefault="00C57451" w:rsidP="00C57451">
      <w:pPr>
        <w:pStyle w:val="Default"/>
        <w:jc w:val="center"/>
      </w:pPr>
    </w:p>
    <w:p w:rsidR="00F349F1" w:rsidRDefault="00F349F1" w:rsidP="00C57451">
      <w:pPr>
        <w:pStyle w:val="Default"/>
        <w:jc w:val="center"/>
      </w:pPr>
    </w:p>
    <w:p w:rsidR="00F349F1" w:rsidRDefault="00F349F1" w:rsidP="00F349F1">
      <w:pPr>
        <w:pStyle w:val="Default"/>
        <w:rPr>
          <w:b/>
          <w:bCs/>
          <w:sz w:val="23"/>
          <w:szCs w:val="23"/>
        </w:rPr>
      </w:pPr>
      <w:r>
        <w:rPr>
          <w:b/>
          <w:color w:val="auto"/>
        </w:rPr>
        <w:t>2.1</w:t>
      </w:r>
      <w:r>
        <w:rPr>
          <w:color w:val="auto"/>
        </w:rPr>
        <w:t xml:space="preserve">      </w:t>
      </w:r>
      <w:r>
        <w:rPr>
          <w:b/>
          <w:bCs/>
          <w:sz w:val="23"/>
          <w:szCs w:val="23"/>
        </w:rPr>
        <w:t>Discharge Discovery and Reporting</w:t>
      </w:r>
      <w:r w:rsidRPr="00490CFC">
        <w:rPr>
          <w:b/>
          <w:bCs/>
          <w:sz w:val="23"/>
          <w:szCs w:val="23"/>
        </w:rPr>
        <w:t xml:space="preserve"> - 40 CFR Part 112.7(</w:t>
      </w:r>
      <w:r>
        <w:rPr>
          <w:b/>
          <w:bCs/>
          <w:sz w:val="23"/>
          <w:szCs w:val="23"/>
        </w:rPr>
        <w:t>a</w:t>
      </w:r>
      <w:r w:rsidRPr="00490CFC">
        <w:rPr>
          <w:b/>
          <w:bCs/>
          <w:sz w:val="23"/>
          <w:szCs w:val="23"/>
        </w:rPr>
        <w:t>)</w:t>
      </w:r>
      <w:r>
        <w:rPr>
          <w:b/>
          <w:bCs/>
          <w:sz w:val="23"/>
          <w:szCs w:val="23"/>
        </w:rPr>
        <w:t>(</w:t>
      </w:r>
      <w:r w:rsidR="00812410">
        <w:rPr>
          <w:b/>
          <w:bCs/>
          <w:sz w:val="23"/>
          <w:szCs w:val="23"/>
        </w:rPr>
        <w:t>1,3</w:t>
      </w:r>
      <w:r>
        <w:rPr>
          <w:b/>
          <w:bCs/>
          <w:sz w:val="23"/>
          <w:szCs w:val="23"/>
        </w:rPr>
        <w:t xml:space="preserve"> &amp; 4)</w:t>
      </w:r>
    </w:p>
    <w:p w:rsidR="00357D1C" w:rsidRDefault="00357D1C" w:rsidP="00F349F1">
      <w:pPr>
        <w:pStyle w:val="Default"/>
        <w:rPr>
          <w:b/>
          <w:bCs/>
          <w:sz w:val="23"/>
          <w:szCs w:val="23"/>
        </w:rPr>
      </w:pPr>
    </w:p>
    <w:p w:rsidR="00357D1C" w:rsidRPr="00490CFC" w:rsidRDefault="00357D1C" w:rsidP="00F349F1">
      <w:pPr>
        <w:pStyle w:val="Default"/>
        <w:rPr>
          <w:sz w:val="23"/>
          <w:szCs w:val="23"/>
        </w:rPr>
      </w:pPr>
      <w:r w:rsidRPr="00357D1C">
        <w:rPr>
          <w:sz w:val="23"/>
          <w:szCs w:val="23"/>
        </w:rPr>
        <w:t>Several individuals and organizations must be contacted in the event of an oil discharge. The Field Operations Manager is responsible for ensuring that all required discharge notifications have been made. All discharges should be reported to the Field Operations Manager. The summary table included in Appendix "A" to this SPCC Plan provides a list of agencies to be contacted under different circumstances. Discharges would typically be discovered during the inspections conducted at the facility in accordance with procedures set forth in Section 3.4.1, Tables 3-3 and 3-4, and on the checklist of Appendix "J". The Form included in Appendix "E" of this Plan summarizes the information that must be provided when reporting a discharge to EPA, including contact lists and phone numbers.</w:t>
      </w:r>
    </w:p>
    <w:p w:rsidR="00F349F1" w:rsidRDefault="00F349F1" w:rsidP="00F349F1">
      <w:pPr>
        <w:pStyle w:val="Default"/>
      </w:pPr>
    </w:p>
    <w:p w:rsidR="00216874" w:rsidRDefault="00216874" w:rsidP="00216874">
      <w:pPr>
        <w:pStyle w:val="Default"/>
        <w:rPr>
          <w:b/>
          <w:bCs/>
          <w:sz w:val="23"/>
          <w:szCs w:val="23"/>
        </w:rPr>
      </w:pPr>
      <w:r>
        <w:rPr>
          <w:b/>
          <w:color w:val="auto"/>
        </w:rPr>
        <w:t>2.1.1</w:t>
      </w:r>
      <w:r>
        <w:rPr>
          <w:color w:val="auto"/>
        </w:rPr>
        <w:t xml:space="preserve">      </w:t>
      </w:r>
      <w:r>
        <w:rPr>
          <w:b/>
          <w:bCs/>
          <w:sz w:val="23"/>
          <w:szCs w:val="23"/>
        </w:rPr>
        <w:t>Verbal Notification Requirements: Local, State, and Federal</w:t>
      </w:r>
      <w:r w:rsidRPr="00490CFC">
        <w:rPr>
          <w:b/>
          <w:bCs/>
          <w:sz w:val="23"/>
          <w:szCs w:val="23"/>
        </w:rPr>
        <w:t xml:space="preserve"> - 40 CFR Part </w:t>
      </w:r>
      <w:r>
        <w:rPr>
          <w:b/>
          <w:bCs/>
          <w:sz w:val="23"/>
          <w:szCs w:val="23"/>
        </w:rPr>
        <w:t>110</w:t>
      </w:r>
    </w:p>
    <w:p w:rsidR="00712A86" w:rsidRPr="00712A86" w:rsidRDefault="00712A86" w:rsidP="00712A86">
      <w:pPr>
        <w:pStyle w:val="Default"/>
        <w:jc w:val="center"/>
        <w:rPr>
          <w:bCs/>
          <w:sz w:val="23"/>
          <w:szCs w:val="23"/>
        </w:rPr>
      </w:pPr>
    </w:p>
    <w:tbl>
      <w:tblPr>
        <w:tblStyle w:val="TableGrid"/>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tblPr>
      <w:tblGrid>
        <w:gridCol w:w="11016"/>
      </w:tblGrid>
      <w:tr w:rsidR="00712A86" w:rsidRPr="00712A86" w:rsidTr="00712A86">
        <w:tc>
          <w:tcPr>
            <w:tcW w:w="11016" w:type="dxa"/>
            <w:shd w:val="clear" w:color="auto" w:fill="auto"/>
          </w:tcPr>
          <w:p w:rsidR="00712A86" w:rsidRDefault="00712A86" w:rsidP="00712A86">
            <w:pPr>
              <w:pStyle w:val="Default"/>
              <w:jc w:val="center"/>
              <w:rPr>
                <w:bCs/>
                <w:sz w:val="23"/>
                <w:szCs w:val="23"/>
              </w:rPr>
            </w:pPr>
            <w:r w:rsidRPr="00712A86">
              <w:rPr>
                <w:bCs/>
                <w:sz w:val="23"/>
                <w:szCs w:val="23"/>
              </w:rPr>
              <w:t>Any unauthorized discharge into the air, land or water must be reported</w:t>
            </w:r>
          </w:p>
          <w:p w:rsidR="00712A86" w:rsidRDefault="00712A86" w:rsidP="00712A86">
            <w:pPr>
              <w:pStyle w:val="Default"/>
              <w:jc w:val="center"/>
              <w:rPr>
                <w:bCs/>
                <w:sz w:val="23"/>
                <w:szCs w:val="23"/>
              </w:rPr>
            </w:pPr>
            <w:r w:rsidRPr="00712A86">
              <w:rPr>
                <w:bCs/>
                <w:sz w:val="23"/>
                <w:szCs w:val="23"/>
              </w:rPr>
              <w:t xml:space="preserve"> immediately upon discovery to the </w:t>
            </w:r>
          </w:p>
          <w:p w:rsidR="00712A86" w:rsidRPr="00712A86" w:rsidRDefault="00712A86" w:rsidP="00712A86">
            <w:pPr>
              <w:pStyle w:val="Default"/>
              <w:jc w:val="center"/>
              <w:rPr>
                <w:bCs/>
                <w:color w:val="FF0000"/>
                <w:sz w:val="23"/>
                <w:szCs w:val="23"/>
              </w:rPr>
            </w:pPr>
            <w:r w:rsidRPr="00712A86">
              <w:rPr>
                <w:bCs/>
                <w:color w:val="FF0000"/>
                <w:sz w:val="23"/>
                <w:szCs w:val="23"/>
              </w:rPr>
              <w:t xml:space="preserve">Railroad Commission of Texas </w:t>
            </w:r>
          </w:p>
          <w:p w:rsidR="00712A86" w:rsidRPr="00712A86" w:rsidRDefault="00712A86" w:rsidP="00712A86">
            <w:pPr>
              <w:pStyle w:val="Default"/>
              <w:jc w:val="center"/>
              <w:rPr>
                <w:bCs/>
                <w:color w:val="FF0000"/>
                <w:sz w:val="23"/>
                <w:szCs w:val="23"/>
              </w:rPr>
            </w:pPr>
            <w:r w:rsidRPr="00712A86">
              <w:rPr>
                <w:bCs/>
                <w:color w:val="FF0000"/>
                <w:sz w:val="23"/>
                <w:szCs w:val="23"/>
              </w:rPr>
              <w:t xml:space="preserve">District #: 09 - Wichita Falls </w:t>
            </w:r>
          </w:p>
          <w:p w:rsidR="00712A86" w:rsidRPr="00712A86" w:rsidRDefault="00712A86" w:rsidP="00712A86">
            <w:pPr>
              <w:pStyle w:val="Default"/>
              <w:jc w:val="center"/>
              <w:rPr>
                <w:bCs/>
                <w:sz w:val="23"/>
                <w:szCs w:val="23"/>
              </w:rPr>
            </w:pPr>
            <w:r w:rsidRPr="00712A86">
              <w:rPr>
                <w:bCs/>
                <w:color w:val="FF0000"/>
                <w:sz w:val="23"/>
                <w:szCs w:val="23"/>
              </w:rPr>
              <w:t>Phone: (940) 723-5088</w:t>
            </w:r>
          </w:p>
        </w:tc>
      </w:tr>
    </w:tbl>
    <w:p w:rsidR="00712A86" w:rsidRDefault="00712A86" w:rsidP="00216874">
      <w:pPr>
        <w:pStyle w:val="Default"/>
        <w:rPr>
          <w:b/>
          <w:bCs/>
          <w:sz w:val="23"/>
          <w:szCs w:val="23"/>
        </w:rPr>
      </w:pPr>
    </w:p>
    <w:p w:rsidR="005E4F82" w:rsidRDefault="005E4F82" w:rsidP="00216874">
      <w:pPr>
        <w:pStyle w:val="Default"/>
        <w:rPr>
          <w:b/>
          <w:bCs/>
          <w:sz w:val="23"/>
          <w:szCs w:val="23"/>
        </w:rPr>
      </w:pPr>
    </w:p>
    <w:tbl>
      <w:tblPr>
        <w:tblStyle w:val="TableGrid"/>
        <w:tblW w:w="0" w:type="auto"/>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ook w:val="04A0"/>
      </w:tblPr>
      <w:tblGrid>
        <w:gridCol w:w="11016"/>
      </w:tblGrid>
      <w:tr w:rsidR="005E4F82" w:rsidRPr="00712A86" w:rsidTr="005A7D42">
        <w:tc>
          <w:tcPr>
            <w:tcW w:w="11016" w:type="dxa"/>
            <w:shd w:val="clear" w:color="auto" w:fill="auto"/>
          </w:tcPr>
          <w:p w:rsidR="005E4F82" w:rsidRDefault="005E4F82" w:rsidP="005E4F82">
            <w:pPr>
              <w:pStyle w:val="Default"/>
              <w:jc w:val="center"/>
              <w:rPr>
                <w:sz w:val="22"/>
                <w:szCs w:val="22"/>
              </w:rPr>
            </w:pPr>
            <w:r>
              <w:rPr>
                <w:sz w:val="22"/>
                <w:szCs w:val="22"/>
              </w:rPr>
              <w:t xml:space="preserve">For any discharge that reaches navigable waters, </w:t>
            </w:r>
          </w:p>
          <w:p w:rsidR="005E4F82" w:rsidRDefault="005E4F82" w:rsidP="005E4F82">
            <w:pPr>
              <w:pStyle w:val="Default"/>
              <w:jc w:val="center"/>
              <w:rPr>
                <w:sz w:val="22"/>
                <w:szCs w:val="22"/>
              </w:rPr>
            </w:pPr>
            <w:r>
              <w:rPr>
                <w:sz w:val="22"/>
                <w:szCs w:val="22"/>
              </w:rPr>
              <w:t>or threatens to reach navigable waters, immediate notification must be made to the</w:t>
            </w:r>
          </w:p>
          <w:p w:rsidR="005E4F82" w:rsidRDefault="005E4F82" w:rsidP="005E4F82">
            <w:pPr>
              <w:pStyle w:val="Default"/>
              <w:jc w:val="center"/>
              <w:rPr>
                <w:sz w:val="22"/>
                <w:szCs w:val="22"/>
              </w:rPr>
            </w:pPr>
            <w:r>
              <w:rPr>
                <w:sz w:val="22"/>
                <w:szCs w:val="22"/>
              </w:rPr>
              <w:t xml:space="preserve">NATIONAL RESPONSE CENTER HOTLINE: (800) 424-8802 </w:t>
            </w:r>
          </w:p>
          <w:p w:rsidR="005E4F82" w:rsidRDefault="005E4F82" w:rsidP="005E4F82">
            <w:pPr>
              <w:pStyle w:val="Default"/>
              <w:jc w:val="center"/>
              <w:rPr>
                <w:sz w:val="22"/>
                <w:szCs w:val="22"/>
              </w:rPr>
            </w:pPr>
          </w:p>
          <w:p w:rsidR="005E4F82" w:rsidRDefault="005E4F82" w:rsidP="005E4F82">
            <w:pPr>
              <w:pStyle w:val="Default"/>
              <w:jc w:val="center"/>
              <w:rPr>
                <w:sz w:val="22"/>
                <w:szCs w:val="22"/>
              </w:rPr>
            </w:pPr>
            <w:r>
              <w:rPr>
                <w:sz w:val="22"/>
                <w:szCs w:val="22"/>
              </w:rPr>
              <w:t xml:space="preserve">For any discharge equal to or greater than 1,000 gallons </w:t>
            </w:r>
          </w:p>
          <w:p w:rsidR="005E4F82" w:rsidRDefault="005E4F82" w:rsidP="005E4F82">
            <w:pPr>
              <w:pStyle w:val="Default"/>
              <w:jc w:val="center"/>
              <w:rPr>
                <w:sz w:val="22"/>
                <w:szCs w:val="22"/>
              </w:rPr>
            </w:pPr>
            <w:r>
              <w:rPr>
                <w:sz w:val="22"/>
                <w:szCs w:val="22"/>
              </w:rPr>
              <w:t xml:space="preserve">or a second discharge equal to or greater than 42 gallons within a 12 month period, </w:t>
            </w:r>
          </w:p>
          <w:p w:rsidR="005E4F82" w:rsidRDefault="005E4F82" w:rsidP="005E4F82">
            <w:pPr>
              <w:pStyle w:val="Default"/>
              <w:jc w:val="center"/>
              <w:rPr>
                <w:sz w:val="22"/>
                <w:szCs w:val="22"/>
              </w:rPr>
            </w:pPr>
            <w:r>
              <w:rPr>
                <w:sz w:val="22"/>
                <w:szCs w:val="22"/>
              </w:rPr>
              <w:t>notification must be made to the</w:t>
            </w:r>
          </w:p>
          <w:p w:rsidR="005E4F82" w:rsidRDefault="005E4F82" w:rsidP="005E4F82">
            <w:pPr>
              <w:pStyle w:val="Default"/>
              <w:jc w:val="center"/>
            </w:pPr>
            <w:r>
              <w:rPr>
                <w:sz w:val="22"/>
                <w:szCs w:val="22"/>
              </w:rPr>
              <w:t xml:space="preserve"> ENVIRONMENTAL PROTECTION AGENCY (EPA): (214) 665-6444</w:t>
            </w:r>
          </w:p>
          <w:p w:rsidR="005E4F82" w:rsidRPr="00712A86" w:rsidRDefault="005E4F82" w:rsidP="005A7D42">
            <w:pPr>
              <w:pStyle w:val="Default"/>
              <w:jc w:val="center"/>
              <w:rPr>
                <w:bCs/>
                <w:sz w:val="23"/>
                <w:szCs w:val="23"/>
              </w:rPr>
            </w:pPr>
          </w:p>
        </w:tc>
      </w:tr>
    </w:tbl>
    <w:p w:rsidR="00216874" w:rsidRDefault="00216874" w:rsidP="00F349F1">
      <w:pPr>
        <w:pStyle w:val="Default"/>
      </w:pPr>
    </w:p>
    <w:p w:rsidR="00D95511" w:rsidRDefault="00D95511" w:rsidP="00F349F1">
      <w:pPr>
        <w:pStyle w:val="Default"/>
      </w:pPr>
    </w:p>
    <w:p w:rsidR="00D95511" w:rsidRPr="00D95511" w:rsidRDefault="00D95511" w:rsidP="00D95511">
      <w:pPr>
        <w:autoSpaceDE w:val="0"/>
        <w:autoSpaceDN w:val="0"/>
        <w:adjustRightInd w:val="0"/>
        <w:jc w:val="center"/>
        <w:rPr>
          <w:rFonts w:ascii="Arial" w:hAnsi="Arial" w:cs="Arial"/>
          <w:color w:val="000000"/>
        </w:rPr>
      </w:pPr>
      <w:r w:rsidRPr="00D95511">
        <w:rPr>
          <w:rFonts w:ascii="Arial" w:hAnsi="Arial" w:cs="Arial"/>
          <w:b/>
          <w:bCs/>
          <w:i/>
          <w:iCs/>
          <w:color w:val="000000"/>
        </w:rPr>
        <w:t>See Appendix "B" for Additional Contractors and Emergency Contacts.</w:t>
      </w:r>
    </w:p>
    <w:p w:rsidR="00D95511" w:rsidRDefault="00D95511" w:rsidP="00F349F1">
      <w:pPr>
        <w:pStyle w:val="Default"/>
      </w:pPr>
      <w: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D95511" w:rsidRDefault="00D95511" w:rsidP="00F349F1">
      <w:pPr>
        <w:pStyle w:val="Default"/>
      </w:pPr>
    </w:p>
    <w:p w:rsidR="000745DE" w:rsidRDefault="000745DE" w:rsidP="00F349F1">
      <w:pPr>
        <w:pStyle w:val="Default"/>
      </w:pPr>
      <w:r w:rsidRPr="000745DE">
        <w:t xml:space="preserve">In the event of a discharge that threatens to result in an emergency condition, facility field personnel must verbally notify the </w:t>
      </w:r>
      <w:r w:rsidR="0005025A">
        <w:t xml:space="preserve">$REG_AUTH$ </w:t>
      </w:r>
      <w:r w:rsidRPr="000745DE">
        <w:t xml:space="preserve">and in no case later than within one (1) hour of the discovery of the discharge. An emergency condition is any condition that could reasonably be expected to endanger the health and safety of the public, cause significant adverse impact to the land, water, or air environment or cause severe damage to property. Owner/Operators must provide written confirmation to the </w:t>
      </w:r>
      <w:r w:rsidR="0005025A" w:rsidRPr="0005025A">
        <w:t xml:space="preserve">$REG_AUTH$ </w:t>
      </w:r>
      <w:r w:rsidRPr="000745DE">
        <w:t>within twenty (20) days of discovery. Any aboveground release of less than</w:t>
      </w:r>
      <w:r w:rsidR="0005025A">
        <w:t xml:space="preserve"> $BRL_LIMIT$</w:t>
      </w:r>
      <w:r w:rsidRPr="000745DE">
        <w:t xml:space="preserve"> need not be reported, however, they must be recorded by the Owner/Operator, contained and cleaned up immediately.</w:t>
      </w:r>
    </w:p>
    <w:p w:rsidR="000745DE" w:rsidRDefault="000745DE" w:rsidP="00F349F1">
      <w:pPr>
        <w:pStyle w:val="Default"/>
      </w:pPr>
    </w:p>
    <w:p w:rsidR="000745DE" w:rsidRDefault="000745DE" w:rsidP="000745DE">
      <w:pPr>
        <w:pStyle w:val="Default"/>
        <w:rPr>
          <w:b/>
          <w:bCs/>
          <w:sz w:val="23"/>
          <w:szCs w:val="23"/>
        </w:rPr>
      </w:pPr>
      <w:r>
        <w:rPr>
          <w:b/>
          <w:color w:val="auto"/>
        </w:rPr>
        <w:t>2.1.2</w:t>
      </w:r>
      <w:r>
        <w:rPr>
          <w:color w:val="auto"/>
        </w:rPr>
        <w:t xml:space="preserve">      </w:t>
      </w:r>
      <w:r>
        <w:rPr>
          <w:b/>
          <w:bCs/>
          <w:sz w:val="23"/>
          <w:szCs w:val="23"/>
        </w:rPr>
        <w:t>Written Notification Requirements</w:t>
      </w:r>
      <w:r w:rsidRPr="00490CFC">
        <w:rPr>
          <w:b/>
          <w:bCs/>
          <w:sz w:val="23"/>
          <w:szCs w:val="23"/>
        </w:rPr>
        <w:t xml:space="preserve"> </w:t>
      </w:r>
      <w:r>
        <w:rPr>
          <w:b/>
          <w:bCs/>
          <w:sz w:val="23"/>
          <w:szCs w:val="23"/>
        </w:rPr>
        <w:t>–State and Federal</w:t>
      </w:r>
    </w:p>
    <w:p w:rsidR="00942A4B" w:rsidRDefault="00942A4B" w:rsidP="000745DE">
      <w:pPr>
        <w:pStyle w:val="Default"/>
        <w:rPr>
          <w:b/>
          <w:bCs/>
          <w:sz w:val="23"/>
          <w:szCs w:val="23"/>
        </w:rPr>
      </w:pPr>
    </w:p>
    <w:p w:rsidR="00942A4B" w:rsidRPr="00942A4B" w:rsidRDefault="00942A4B" w:rsidP="00942A4B">
      <w:pPr>
        <w:autoSpaceDE w:val="0"/>
        <w:autoSpaceDN w:val="0"/>
        <w:adjustRightInd w:val="0"/>
        <w:rPr>
          <w:rFonts w:ascii="Arial" w:hAnsi="Arial" w:cs="Arial"/>
          <w:color w:val="000000"/>
        </w:rPr>
      </w:pPr>
      <w:r w:rsidRPr="00942A4B">
        <w:rPr>
          <w:rFonts w:ascii="Arial" w:hAnsi="Arial" w:cs="Arial"/>
          <w:color w:val="000000"/>
        </w:rPr>
        <w:t xml:space="preserve">A written notification will be made to EPA for any single discharge of oil to navigable waters or adjoining shoreline waterways of more than 1,000 gallons, or for two discharges of 1 bbl (42 gallons) of oil to a waterway in a 12-month period. This written notification must be made within 60 days of the qualifying discharge, and a copy will be sent to the state agency, which is the state agency in charge of pollution control activities. This reporting requirement is separate and in addition to the reporting discussed above. </w:t>
      </w:r>
    </w:p>
    <w:p w:rsidR="00942A4B" w:rsidRDefault="00942A4B" w:rsidP="000745DE">
      <w:pPr>
        <w:pStyle w:val="Default"/>
        <w:rPr>
          <w:b/>
          <w:bCs/>
          <w:sz w:val="23"/>
          <w:szCs w:val="23"/>
        </w:rPr>
      </w:pPr>
    </w:p>
    <w:p w:rsidR="00935918" w:rsidRDefault="00935918" w:rsidP="000745DE">
      <w:pPr>
        <w:pStyle w:val="Default"/>
        <w:rPr>
          <w:b/>
          <w:bCs/>
          <w:sz w:val="23"/>
          <w:szCs w:val="23"/>
        </w:rPr>
      </w:pPr>
    </w:p>
    <w:p w:rsidR="00935918" w:rsidRPr="00935918" w:rsidRDefault="00935918" w:rsidP="00935918">
      <w:pPr>
        <w:pStyle w:val="Default"/>
        <w:rPr>
          <w:b/>
          <w:bCs/>
          <w:sz w:val="23"/>
          <w:szCs w:val="23"/>
        </w:rPr>
      </w:pPr>
      <w:r>
        <w:rPr>
          <w:b/>
          <w:color w:val="auto"/>
        </w:rPr>
        <w:t>2.1.3</w:t>
      </w:r>
      <w:r>
        <w:rPr>
          <w:color w:val="auto"/>
        </w:rPr>
        <w:t xml:space="preserve">      </w:t>
      </w:r>
      <w:r w:rsidRPr="00935918">
        <w:rPr>
          <w:b/>
          <w:bCs/>
          <w:sz w:val="23"/>
          <w:szCs w:val="23"/>
        </w:rPr>
        <w:t>Submission of SPCC Information - 40 CFR Part 112.4</w:t>
      </w:r>
    </w:p>
    <w:p w:rsidR="00935918" w:rsidRDefault="00935918" w:rsidP="000745DE">
      <w:pPr>
        <w:pStyle w:val="Default"/>
        <w:rPr>
          <w:b/>
          <w:bCs/>
          <w:sz w:val="23"/>
          <w:szCs w:val="23"/>
        </w:rPr>
      </w:pPr>
    </w:p>
    <w:p w:rsidR="000745DE" w:rsidRDefault="008D64DF" w:rsidP="00F349F1">
      <w:pPr>
        <w:pStyle w:val="Default"/>
      </w:pPr>
      <w:r w:rsidRPr="008D64DF">
        <w:t>Whenever the facility experiences a discharge into navigable waters of more than 1,000 gallons, or two discharges of 42 gallons or more within a 12-month period, Owner/Operator will provide information in writing to the office of the regional office of the Environmental Protection Agency within 60 days of a qualifying discharge as described above. The required information is described on Appendix "E". The Regional Administrator may determine whether an amendment to the SPCC Plan is required.</w:t>
      </w:r>
    </w:p>
    <w:p w:rsidR="008D64DF" w:rsidRDefault="008D64DF" w:rsidP="00F349F1">
      <w:pPr>
        <w:pStyle w:val="Default"/>
      </w:pPr>
    </w:p>
    <w:p w:rsidR="008D64DF" w:rsidRDefault="008D64DF" w:rsidP="00F349F1">
      <w:pPr>
        <w:pStyle w:val="Default"/>
        <w:rPr>
          <w:b/>
          <w:bCs/>
          <w:sz w:val="23"/>
          <w:szCs w:val="23"/>
        </w:rPr>
      </w:pPr>
      <w:r>
        <w:rPr>
          <w:b/>
          <w:color w:val="auto"/>
        </w:rPr>
        <w:t>2.2</w:t>
      </w:r>
      <w:r>
        <w:rPr>
          <w:color w:val="auto"/>
        </w:rPr>
        <w:t xml:space="preserve">      </w:t>
      </w:r>
      <w:r>
        <w:rPr>
          <w:b/>
          <w:bCs/>
          <w:sz w:val="23"/>
          <w:szCs w:val="23"/>
        </w:rPr>
        <w:t>Spill Response Materials</w:t>
      </w:r>
    </w:p>
    <w:p w:rsidR="00E02920" w:rsidRDefault="00E02920" w:rsidP="00F349F1">
      <w:pPr>
        <w:pStyle w:val="Default"/>
        <w:rPr>
          <w:b/>
          <w:bCs/>
          <w:sz w:val="23"/>
          <w:szCs w:val="23"/>
        </w:rPr>
      </w:pPr>
    </w:p>
    <w:p w:rsidR="00E02920" w:rsidRPr="00E02920" w:rsidRDefault="00E02920" w:rsidP="00E02920">
      <w:pPr>
        <w:autoSpaceDE w:val="0"/>
        <w:autoSpaceDN w:val="0"/>
        <w:adjustRightInd w:val="0"/>
        <w:rPr>
          <w:rFonts w:ascii="Arial" w:hAnsi="Arial" w:cs="Arial"/>
          <w:color w:val="000000"/>
        </w:rPr>
      </w:pPr>
      <w:r w:rsidRPr="00E02920">
        <w:rPr>
          <w:rFonts w:ascii="Arial" w:hAnsi="Arial" w:cs="Arial"/>
          <w:color w:val="000000"/>
        </w:rPr>
        <w:t>Following are recommended materials to be made available to field operations personnel in the event of a discharge.</w:t>
      </w:r>
    </w:p>
    <w:p w:rsidR="00E02920" w:rsidRDefault="00E02920" w:rsidP="00F349F1">
      <w:pPr>
        <w:pStyle w:val="Default"/>
      </w:pPr>
    </w:p>
    <w:p w:rsidR="00141778" w:rsidRPr="00141778" w:rsidRDefault="00141778" w:rsidP="00141778">
      <w:pPr>
        <w:autoSpaceDE w:val="0"/>
        <w:autoSpaceDN w:val="0"/>
        <w:adjustRightInd w:val="0"/>
        <w:rPr>
          <w:rFonts w:ascii="Arial" w:hAnsi="Arial" w:cs="Arial"/>
          <w:color w:val="000000"/>
        </w:rPr>
      </w:pPr>
      <w:r w:rsidRPr="00141778">
        <w:rPr>
          <w:rFonts w:ascii="Arial" w:hAnsi="Arial" w:cs="Arial"/>
          <w:b/>
          <w:bCs/>
          <w:color w:val="000000"/>
        </w:rPr>
        <w:t>Table 2-1: Minimum quantities for spill response</w:t>
      </w:r>
    </w:p>
    <w:tbl>
      <w:tblPr>
        <w:tblStyle w:val="TableGrid"/>
        <w:tblW w:w="0" w:type="auto"/>
        <w:tblLook w:val="04A0"/>
      </w:tblPr>
      <w:tblGrid>
        <w:gridCol w:w="918"/>
        <w:gridCol w:w="4500"/>
        <w:gridCol w:w="810"/>
        <w:gridCol w:w="4788"/>
      </w:tblGrid>
      <w:tr w:rsidR="004C333F" w:rsidTr="007B2020">
        <w:trPr>
          <w:trHeight w:val="287"/>
        </w:trPr>
        <w:tc>
          <w:tcPr>
            <w:tcW w:w="918" w:type="dxa"/>
            <w:shd w:val="clear" w:color="auto" w:fill="BFBFBF" w:themeFill="background1" w:themeFillShade="BF"/>
            <w:vAlign w:val="center"/>
          </w:tcPr>
          <w:p w:rsidR="004C333F" w:rsidRPr="004C333F" w:rsidRDefault="004C333F" w:rsidP="004C333F">
            <w:pPr>
              <w:pStyle w:val="Default"/>
              <w:jc w:val="center"/>
              <w:rPr>
                <w:b/>
              </w:rPr>
            </w:pPr>
            <w:r w:rsidRPr="004C333F">
              <w:rPr>
                <w:b/>
              </w:rPr>
              <w:t>Qty</w:t>
            </w:r>
          </w:p>
        </w:tc>
        <w:tc>
          <w:tcPr>
            <w:tcW w:w="4500" w:type="dxa"/>
            <w:shd w:val="clear" w:color="auto" w:fill="BFBFBF" w:themeFill="background1" w:themeFillShade="BF"/>
            <w:vAlign w:val="center"/>
          </w:tcPr>
          <w:p w:rsidR="004C333F" w:rsidRPr="004C333F" w:rsidRDefault="004C333F" w:rsidP="004C333F">
            <w:pPr>
              <w:pStyle w:val="Default"/>
              <w:jc w:val="center"/>
              <w:rPr>
                <w:b/>
              </w:rPr>
            </w:pPr>
            <w:r>
              <w:rPr>
                <w:b/>
              </w:rPr>
              <w:t>Materials</w:t>
            </w:r>
          </w:p>
        </w:tc>
        <w:tc>
          <w:tcPr>
            <w:tcW w:w="810" w:type="dxa"/>
            <w:shd w:val="clear" w:color="auto" w:fill="BFBFBF" w:themeFill="background1" w:themeFillShade="BF"/>
            <w:vAlign w:val="center"/>
          </w:tcPr>
          <w:p w:rsidR="004C333F" w:rsidRPr="004C333F" w:rsidRDefault="004C333F" w:rsidP="004C333F">
            <w:pPr>
              <w:pStyle w:val="Default"/>
              <w:jc w:val="center"/>
              <w:rPr>
                <w:b/>
              </w:rPr>
            </w:pPr>
            <w:r>
              <w:rPr>
                <w:b/>
              </w:rPr>
              <w:t>Qty</w:t>
            </w:r>
          </w:p>
        </w:tc>
        <w:tc>
          <w:tcPr>
            <w:tcW w:w="4788" w:type="dxa"/>
            <w:shd w:val="clear" w:color="auto" w:fill="BFBFBF" w:themeFill="background1" w:themeFillShade="BF"/>
            <w:vAlign w:val="center"/>
          </w:tcPr>
          <w:p w:rsidR="004C333F" w:rsidRPr="004C333F" w:rsidRDefault="004C333F" w:rsidP="004C333F">
            <w:pPr>
              <w:pStyle w:val="Default"/>
              <w:jc w:val="center"/>
              <w:rPr>
                <w:b/>
              </w:rPr>
            </w:pPr>
            <w:r>
              <w:rPr>
                <w:b/>
              </w:rPr>
              <w:t>Materials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C333F" w:rsidP="004C333F">
            <w:pPr>
              <w:pStyle w:val="Default"/>
              <w:rPr>
                <w:sz w:val="22"/>
              </w:rPr>
            </w:pPr>
            <w:r w:rsidRPr="004B5FD1">
              <w:rPr>
                <w:sz w:val="22"/>
              </w:rPr>
              <w:t>Salvage Drums &amp; Buckets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Portable Breathing Apparatus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1A468C" w:rsidP="004C333F">
            <w:pPr>
              <w:pStyle w:val="Default"/>
              <w:rPr>
                <w:sz w:val="22"/>
              </w:rPr>
            </w:pPr>
            <w:r w:rsidRPr="004B5FD1">
              <w:rPr>
                <w:sz w:val="22"/>
              </w:rPr>
              <w:t>Foaming Agents &amp; Fire Suppressants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Peat Moss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DB01C2" w:rsidP="00DB01C2">
            <w:pPr>
              <w:pStyle w:val="Default"/>
              <w:rPr>
                <w:sz w:val="22"/>
              </w:rPr>
            </w:pPr>
            <w:r w:rsidRPr="004B5FD1">
              <w:rPr>
                <w:sz w:val="22"/>
              </w:rPr>
              <w:t>Hand Tools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550FC0" w:rsidP="00550FC0">
            <w:pPr>
              <w:pStyle w:val="Default"/>
              <w:rPr>
                <w:sz w:val="22"/>
              </w:rPr>
            </w:pPr>
            <w:r w:rsidRPr="004B5FD1">
              <w:rPr>
                <w:sz w:val="22"/>
              </w:rPr>
              <w:t>Vacuum Trucks, Tanker Trucks, Bob Tail</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877A56" w:rsidP="004C333F">
            <w:pPr>
              <w:pStyle w:val="Default"/>
              <w:rPr>
                <w:sz w:val="22"/>
              </w:rPr>
            </w:pPr>
            <w:r w:rsidRPr="004B5FD1">
              <w:rPr>
                <w:sz w:val="22"/>
              </w:rPr>
              <w:t>Absorbent Materials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877A56" w:rsidP="004C333F">
            <w:pPr>
              <w:pStyle w:val="Default"/>
              <w:rPr>
                <w:sz w:val="22"/>
              </w:rPr>
            </w:pPr>
            <w:r w:rsidRPr="004B5FD1">
              <w:rPr>
                <w:sz w:val="22"/>
              </w:rPr>
              <w:t>Portable Containment Booms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877A56" w:rsidP="004C333F">
            <w:pPr>
              <w:pStyle w:val="Default"/>
              <w:rPr>
                <w:sz w:val="22"/>
              </w:rPr>
            </w:pPr>
            <w:r w:rsidRPr="004B5FD1">
              <w:rPr>
                <w:sz w:val="22"/>
              </w:rPr>
              <w:t>Pumps &amp; Hoses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877A56" w:rsidP="00877A56">
            <w:pPr>
              <w:pStyle w:val="Default"/>
              <w:rPr>
                <w:sz w:val="22"/>
              </w:rPr>
            </w:pPr>
            <w:r w:rsidRPr="004B5FD1">
              <w:rPr>
                <w:sz w:val="22"/>
              </w:rPr>
              <w:t>Boots, Waders, Gloves, Coveralls, Masks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D1FE6" w:rsidP="004D1FE6">
            <w:pPr>
              <w:pStyle w:val="Default"/>
              <w:rPr>
                <w:sz w:val="22"/>
              </w:rPr>
            </w:pPr>
            <w:r w:rsidRPr="004B5FD1">
              <w:rPr>
                <w:sz w:val="22"/>
              </w:rPr>
              <w:t>Inflatable Seals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Roll Off Boxes, Frac Tanks, Storage Tanks</w:t>
            </w:r>
          </w:p>
        </w:tc>
      </w:tr>
      <w:tr w:rsidR="004C333F" w:rsidTr="007B2020">
        <w:trPr>
          <w:trHeight w:val="77"/>
        </w:trPr>
        <w:tc>
          <w:tcPr>
            <w:tcW w:w="918" w:type="dxa"/>
            <w:vAlign w:val="center"/>
          </w:tcPr>
          <w:p w:rsidR="004C333F" w:rsidRDefault="004C333F" w:rsidP="004C333F">
            <w:pPr>
              <w:pStyle w:val="Default"/>
            </w:pPr>
          </w:p>
        </w:tc>
        <w:tc>
          <w:tcPr>
            <w:tcW w:w="4500" w:type="dxa"/>
            <w:vAlign w:val="center"/>
          </w:tcPr>
          <w:p w:rsidR="004C333F" w:rsidRPr="004B5FD1" w:rsidRDefault="004D1FE6" w:rsidP="004D1FE6">
            <w:pPr>
              <w:pStyle w:val="Default"/>
              <w:rPr>
                <w:sz w:val="22"/>
              </w:rPr>
            </w:pPr>
            <w:r w:rsidRPr="004B5FD1">
              <w:rPr>
                <w:sz w:val="22"/>
              </w:rPr>
              <w:t xml:space="preserve">Ropes </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Boats, Skiffs, Barges &amp; Rafts</w:t>
            </w:r>
          </w:p>
        </w:tc>
      </w:tr>
      <w:tr w:rsidR="004C333F" w:rsidTr="007B2020">
        <w:tc>
          <w:tcPr>
            <w:tcW w:w="918" w:type="dxa"/>
            <w:vAlign w:val="center"/>
          </w:tcPr>
          <w:p w:rsidR="004C333F" w:rsidRDefault="004C333F" w:rsidP="004C333F">
            <w:pPr>
              <w:pStyle w:val="Default"/>
            </w:pPr>
          </w:p>
        </w:tc>
        <w:tc>
          <w:tcPr>
            <w:tcW w:w="4500" w:type="dxa"/>
            <w:vAlign w:val="center"/>
          </w:tcPr>
          <w:p w:rsidR="004C333F" w:rsidRPr="004B5FD1" w:rsidRDefault="004D1FE6" w:rsidP="004C333F">
            <w:pPr>
              <w:pStyle w:val="Default"/>
              <w:rPr>
                <w:sz w:val="22"/>
              </w:rPr>
            </w:pPr>
            <w:r w:rsidRPr="004B5FD1">
              <w:rPr>
                <w:sz w:val="22"/>
              </w:rPr>
              <w:t>Wedges &amp; Plugs</w:t>
            </w:r>
          </w:p>
        </w:tc>
        <w:tc>
          <w:tcPr>
            <w:tcW w:w="810" w:type="dxa"/>
            <w:vAlign w:val="center"/>
          </w:tcPr>
          <w:p w:rsidR="004C333F" w:rsidRPr="004B5FD1" w:rsidRDefault="004C333F" w:rsidP="004C333F">
            <w:pPr>
              <w:pStyle w:val="Default"/>
              <w:rPr>
                <w:sz w:val="22"/>
              </w:rPr>
            </w:pPr>
          </w:p>
        </w:tc>
        <w:tc>
          <w:tcPr>
            <w:tcW w:w="4788" w:type="dxa"/>
            <w:vAlign w:val="center"/>
          </w:tcPr>
          <w:p w:rsidR="004C333F" w:rsidRPr="004B5FD1" w:rsidRDefault="004D1FE6" w:rsidP="004D1FE6">
            <w:pPr>
              <w:pStyle w:val="Default"/>
              <w:rPr>
                <w:sz w:val="22"/>
              </w:rPr>
            </w:pPr>
            <w:r w:rsidRPr="004B5FD1">
              <w:rPr>
                <w:sz w:val="22"/>
              </w:rPr>
              <w:t>Portable Light Sets</w:t>
            </w:r>
          </w:p>
        </w:tc>
      </w:tr>
      <w:tr w:rsidR="004D1FE6" w:rsidTr="007B2020">
        <w:tc>
          <w:tcPr>
            <w:tcW w:w="918" w:type="dxa"/>
            <w:vAlign w:val="center"/>
          </w:tcPr>
          <w:p w:rsidR="004D1FE6" w:rsidRDefault="004D1FE6" w:rsidP="004C333F">
            <w:pPr>
              <w:pStyle w:val="Default"/>
            </w:pPr>
          </w:p>
        </w:tc>
        <w:tc>
          <w:tcPr>
            <w:tcW w:w="4500" w:type="dxa"/>
            <w:vAlign w:val="center"/>
          </w:tcPr>
          <w:p w:rsidR="004D1FE6" w:rsidRPr="004B5FD1" w:rsidRDefault="004D1FE6" w:rsidP="004C333F">
            <w:pPr>
              <w:pStyle w:val="Default"/>
              <w:rPr>
                <w:sz w:val="22"/>
              </w:rPr>
            </w:pPr>
            <w:r w:rsidRPr="004B5FD1">
              <w:rPr>
                <w:sz w:val="22"/>
              </w:rPr>
              <w:t>PVS Piping &amp; Fittings - Assorted Sizes</w:t>
            </w:r>
          </w:p>
        </w:tc>
        <w:tc>
          <w:tcPr>
            <w:tcW w:w="810" w:type="dxa"/>
            <w:vAlign w:val="center"/>
          </w:tcPr>
          <w:p w:rsidR="004D1FE6" w:rsidRPr="004B5FD1" w:rsidRDefault="004D1FE6" w:rsidP="004C333F">
            <w:pPr>
              <w:pStyle w:val="Default"/>
              <w:rPr>
                <w:sz w:val="22"/>
              </w:rPr>
            </w:pPr>
          </w:p>
        </w:tc>
        <w:tc>
          <w:tcPr>
            <w:tcW w:w="4788" w:type="dxa"/>
            <w:vAlign w:val="center"/>
          </w:tcPr>
          <w:p w:rsidR="004D1FE6" w:rsidRPr="004B5FD1" w:rsidRDefault="004D1FE6" w:rsidP="004D1FE6">
            <w:pPr>
              <w:pStyle w:val="Default"/>
              <w:rPr>
                <w:sz w:val="22"/>
              </w:rPr>
            </w:pPr>
            <w:r w:rsidRPr="004B5FD1">
              <w:rPr>
                <w:sz w:val="22"/>
              </w:rPr>
              <w:t>Electric Generators</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Sand Bags</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Plastic Sheeting</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Decontamination Equipment</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Other:</w:t>
            </w:r>
          </w:p>
        </w:tc>
      </w:tr>
      <w:tr w:rsidR="008E517B" w:rsidTr="007B2020">
        <w:tc>
          <w:tcPr>
            <w:tcW w:w="918" w:type="dxa"/>
            <w:vAlign w:val="center"/>
          </w:tcPr>
          <w:p w:rsidR="008E517B" w:rsidRDefault="008E517B" w:rsidP="004C333F">
            <w:pPr>
              <w:pStyle w:val="Default"/>
            </w:pPr>
          </w:p>
        </w:tc>
        <w:tc>
          <w:tcPr>
            <w:tcW w:w="4500" w:type="dxa"/>
            <w:vAlign w:val="center"/>
          </w:tcPr>
          <w:p w:rsidR="008E517B" w:rsidRPr="004B5FD1" w:rsidRDefault="008E517B" w:rsidP="004C333F">
            <w:pPr>
              <w:pStyle w:val="Default"/>
              <w:rPr>
                <w:sz w:val="22"/>
              </w:rPr>
            </w:pPr>
            <w:r w:rsidRPr="004B5FD1">
              <w:rPr>
                <w:sz w:val="22"/>
              </w:rPr>
              <w:t>Communications Equipment</w:t>
            </w:r>
          </w:p>
        </w:tc>
        <w:tc>
          <w:tcPr>
            <w:tcW w:w="810" w:type="dxa"/>
            <w:vAlign w:val="center"/>
          </w:tcPr>
          <w:p w:rsidR="008E517B" w:rsidRPr="004B5FD1" w:rsidRDefault="008E517B" w:rsidP="004C333F">
            <w:pPr>
              <w:pStyle w:val="Default"/>
              <w:rPr>
                <w:sz w:val="22"/>
              </w:rPr>
            </w:pPr>
          </w:p>
        </w:tc>
        <w:tc>
          <w:tcPr>
            <w:tcW w:w="4788" w:type="dxa"/>
            <w:vAlign w:val="center"/>
          </w:tcPr>
          <w:p w:rsidR="008E517B" w:rsidRPr="004B5FD1" w:rsidRDefault="008E517B" w:rsidP="004D1FE6">
            <w:pPr>
              <w:pStyle w:val="Default"/>
              <w:rPr>
                <w:sz w:val="22"/>
              </w:rPr>
            </w:pPr>
            <w:r w:rsidRPr="004B5FD1">
              <w:rPr>
                <w:sz w:val="22"/>
              </w:rPr>
              <w:t>Other:</w:t>
            </w:r>
          </w:p>
        </w:tc>
      </w:tr>
    </w:tbl>
    <w:tbl>
      <w:tblPr>
        <w:tblW w:w="0" w:type="auto"/>
        <w:tblBorders>
          <w:top w:val="nil"/>
          <w:left w:val="nil"/>
          <w:bottom w:val="nil"/>
          <w:right w:val="nil"/>
        </w:tblBorders>
        <w:tblLayout w:type="fixed"/>
        <w:tblLook w:val="0000"/>
      </w:tblPr>
      <w:tblGrid>
        <w:gridCol w:w="8475"/>
      </w:tblGrid>
      <w:tr w:rsidR="004B5FD1" w:rsidRPr="004B5FD1" w:rsidTr="004B5FD1">
        <w:trPr>
          <w:trHeight w:val="217"/>
        </w:trPr>
        <w:tc>
          <w:tcPr>
            <w:tcW w:w="8475" w:type="dxa"/>
          </w:tcPr>
          <w:p w:rsidR="004B5FD1" w:rsidRPr="004B5FD1" w:rsidRDefault="004B5FD1" w:rsidP="004B5FD1">
            <w:pPr>
              <w:autoSpaceDE w:val="0"/>
              <w:autoSpaceDN w:val="0"/>
              <w:adjustRightInd w:val="0"/>
              <w:rPr>
                <w:rFonts w:ascii="Arial" w:hAnsi="Arial" w:cs="Arial"/>
                <w:color w:val="000000"/>
                <w:sz w:val="18"/>
                <w:szCs w:val="20"/>
              </w:rPr>
            </w:pPr>
          </w:p>
          <w:p w:rsidR="004B5FD1" w:rsidRPr="004B5FD1" w:rsidRDefault="004B5FD1" w:rsidP="004B5FD1">
            <w:pPr>
              <w:autoSpaceDE w:val="0"/>
              <w:autoSpaceDN w:val="0"/>
              <w:adjustRightInd w:val="0"/>
              <w:rPr>
                <w:rFonts w:ascii="Arial" w:hAnsi="Arial" w:cs="Arial"/>
                <w:color w:val="000000"/>
                <w:sz w:val="18"/>
                <w:szCs w:val="20"/>
              </w:rPr>
            </w:pPr>
            <w:r w:rsidRPr="004B5FD1">
              <w:rPr>
                <w:rFonts w:ascii="Arial" w:hAnsi="Arial" w:cs="Arial"/>
                <w:color w:val="000000"/>
                <w:sz w:val="18"/>
                <w:szCs w:val="20"/>
              </w:rPr>
              <w:t>Additional materials are also stored on the pumper's truck in sufficient quantities to contain small discharges (up to approximately 200 gallons).</w:t>
            </w:r>
          </w:p>
        </w:tc>
      </w:tr>
    </w:tbl>
    <w:p w:rsidR="00141778" w:rsidRPr="004B5FD1" w:rsidRDefault="00141778" w:rsidP="00F349F1">
      <w:pPr>
        <w:pStyle w:val="Default"/>
        <w:rPr>
          <w:sz w:val="22"/>
        </w:rPr>
      </w:pPr>
    </w:p>
    <w:p w:rsidR="004B5FD1" w:rsidRPr="004B5FD1" w:rsidRDefault="004B5FD1" w:rsidP="004B5FD1">
      <w:pPr>
        <w:autoSpaceDE w:val="0"/>
        <w:autoSpaceDN w:val="0"/>
        <w:adjustRightInd w:val="0"/>
        <w:rPr>
          <w:rFonts w:ascii="Arial" w:hAnsi="Arial" w:cs="Arial"/>
          <w:color w:val="000000"/>
          <w:sz w:val="18"/>
          <w:szCs w:val="20"/>
        </w:rPr>
      </w:pPr>
      <w:r w:rsidRPr="004B5FD1">
        <w:rPr>
          <w:rFonts w:ascii="Arial" w:hAnsi="Arial" w:cs="Arial"/>
          <w:color w:val="000000"/>
          <w:sz w:val="18"/>
          <w:szCs w:val="20"/>
        </w:rPr>
        <w:t>The inventory is checked monthly by the Owner/Operator. Supplies can be ordered from Owner/Operator's Vendors.</w:t>
      </w:r>
    </w:p>
    <w:p w:rsidR="004B5FD1" w:rsidRDefault="004B5FD1" w:rsidP="00F349F1">
      <w:pPr>
        <w:pStyle w:val="Default"/>
      </w:pPr>
      <w:r>
        <w:lastRenderedPageBreak/>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B5FD1" w:rsidRDefault="004B5FD1" w:rsidP="00F349F1">
      <w:pPr>
        <w:pStyle w:val="Default"/>
      </w:pPr>
    </w:p>
    <w:p w:rsidR="00F23993" w:rsidRPr="00F23993" w:rsidRDefault="00F23993" w:rsidP="00F23993">
      <w:pPr>
        <w:pStyle w:val="Default"/>
        <w:rPr>
          <w:sz w:val="23"/>
          <w:szCs w:val="23"/>
        </w:rPr>
      </w:pPr>
      <w:r>
        <w:rPr>
          <w:b/>
          <w:color w:val="auto"/>
        </w:rPr>
        <w:t>2.3</w:t>
      </w:r>
      <w:r>
        <w:rPr>
          <w:color w:val="auto"/>
        </w:rPr>
        <w:t xml:space="preserve">      </w:t>
      </w:r>
      <w:r w:rsidRPr="00F23993">
        <w:rPr>
          <w:b/>
          <w:bCs/>
          <w:sz w:val="23"/>
          <w:szCs w:val="23"/>
        </w:rPr>
        <w:t>Spill Mitigation Procedures - 40 CFR Part 112.7(a)(5)</w:t>
      </w:r>
    </w:p>
    <w:p w:rsidR="00F23993" w:rsidRDefault="00F23993" w:rsidP="00F23993">
      <w:pPr>
        <w:pStyle w:val="Default"/>
        <w:rPr>
          <w:b/>
          <w:bCs/>
          <w:sz w:val="23"/>
          <w:szCs w:val="23"/>
        </w:rPr>
      </w:pPr>
    </w:p>
    <w:p w:rsidR="00F23993" w:rsidRPr="00F23993" w:rsidRDefault="00F23993" w:rsidP="00F23993">
      <w:pPr>
        <w:autoSpaceDE w:val="0"/>
        <w:autoSpaceDN w:val="0"/>
        <w:adjustRightInd w:val="0"/>
        <w:rPr>
          <w:rFonts w:ascii="Arial" w:hAnsi="Arial" w:cs="Arial"/>
          <w:color w:val="000000"/>
        </w:rPr>
      </w:pPr>
      <w:r w:rsidRPr="00F23993">
        <w:rPr>
          <w:rFonts w:ascii="Arial" w:hAnsi="Arial" w:cs="Arial"/>
          <w:color w:val="000000"/>
        </w:rPr>
        <w:t>The following is a summary of actions that must be taken in the event of a discharge. It summarizes the distribution of responsibilities among individuals and describes procedures to follow in the event of a discharge.</w:t>
      </w:r>
    </w:p>
    <w:p w:rsidR="00F23993" w:rsidRDefault="00F23993" w:rsidP="00F23993">
      <w:pPr>
        <w:pStyle w:val="Default"/>
        <w:rPr>
          <w:b/>
          <w:bCs/>
          <w:sz w:val="23"/>
          <w:szCs w:val="23"/>
        </w:rPr>
      </w:pPr>
    </w:p>
    <w:p w:rsidR="00F23993" w:rsidRPr="00F23993" w:rsidRDefault="00F23993" w:rsidP="00F23993">
      <w:pPr>
        <w:autoSpaceDE w:val="0"/>
        <w:autoSpaceDN w:val="0"/>
        <w:adjustRightInd w:val="0"/>
        <w:rPr>
          <w:rFonts w:ascii="Arial" w:hAnsi="Arial" w:cs="Arial"/>
          <w:color w:val="000000"/>
        </w:rPr>
      </w:pPr>
      <w:r w:rsidRPr="00F23993">
        <w:rPr>
          <w:rFonts w:ascii="Arial" w:hAnsi="Arial" w:cs="Arial"/>
          <w:color w:val="000000"/>
        </w:rPr>
        <w:t xml:space="preserve">In the event of a discharge, Owner/Operator, the Field Operations Manager, Owner/Operator's personnel, or Contractor's field personnel shall be responsible for the following: </w:t>
      </w:r>
    </w:p>
    <w:p w:rsidR="00F23993" w:rsidRDefault="00F23993" w:rsidP="00F23993">
      <w:pPr>
        <w:pStyle w:val="Default"/>
        <w:rPr>
          <w:b/>
          <w:bCs/>
          <w:sz w:val="23"/>
          <w:szCs w:val="23"/>
        </w:rPr>
      </w:pPr>
    </w:p>
    <w:p w:rsidR="00F23993" w:rsidRPr="00935918" w:rsidRDefault="00F23993" w:rsidP="00F23993">
      <w:pPr>
        <w:pStyle w:val="Default"/>
        <w:rPr>
          <w:b/>
          <w:bCs/>
          <w:sz w:val="23"/>
          <w:szCs w:val="23"/>
        </w:rPr>
      </w:pPr>
    </w:p>
    <w:p w:rsidR="00F23993" w:rsidRPr="00F23993" w:rsidRDefault="00F23993" w:rsidP="00F23993">
      <w:pPr>
        <w:pStyle w:val="Default"/>
        <w:rPr>
          <w:sz w:val="23"/>
          <w:szCs w:val="23"/>
        </w:rPr>
      </w:pPr>
      <w:r>
        <w:rPr>
          <w:b/>
          <w:color w:val="auto"/>
        </w:rPr>
        <w:t>2.3</w:t>
      </w:r>
      <w:r w:rsidRPr="005E5A8E">
        <w:rPr>
          <w:b/>
          <w:color w:val="auto"/>
        </w:rPr>
        <w:t>.1     Shut Off Ignition Sources</w:t>
      </w:r>
    </w:p>
    <w:p w:rsidR="00F23993" w:rsidRDefault="00F23993" w:rsidP="00F349F1">
      <w:pPr>
        <w:pStyle w:val="Default"/>
      </w:pPr>
    </w:p>
    <w:p w:rsidR="00AF18D7" w:rsidRPr="00AF18D7" w:rsidRDefault="00AF18D7" w:rsidP="00AF18D7">
      <w:pPr>
        <w:autoSpaceDE w:val="0"/>
        <w:autoSpaceDN w:val="0"/>
        <w:adjustRightInd w:val="0"/>
        <w:rPr>
          <w:rFonts w:ascii="Arial" w:hAnsi="Arial" w:cs="Arial"/>
          <w:color w:val="000000"/>
        </w:rPr>
      </w:pPr>
      <w:r>
        <w:rPr>
          <w:rFonts w:ascii="Arial" w:hAnsi="Arial" w:cs="Arial"/>
          <w:color w:val="000000"/>
        </w:rPr>
        <w:t xml:space="preserve">Field </w:t>
      </w:r>
      <w:r w:rsidRPr="00AF18D7">
        <w:rPr>
          <w:rFonts w:ascii="Arial" w:hAnsi="Arial" w:cs="Arial"/>
          <w:color w:val="000000"/>
        </w:rPr>
        <w:t>personnel must shut off all ignition sources, including motors, electrical circuits, and open flames. See Appendix "F" for more information about shut-off procedures.</w:t>
      </w:r>
    </w:p>
    <w:p w:rsidR="00AF18D7" w:rsidRDefault="00AF18D7" w:rsidP="00F349F1">
      <w:pPr>
        <w:pStyle w:val="Default"/>
      </w:pPr>
    </w:p>
    <w:p w:rsidR="00061918" w:rsidRPr="00061918" w:rsidRDefault="00061918" w:rsidP="00061918">
      <w:pPr>
        <w:autoSpaceDE w:val="0"/>
        <w:autoSpaceDN w:val="0"/>
        <w:adjustRightInd w:val="0"/>
        <w:rPr>
          <w:rFonts w:ascii="Arial" w:hAnsi="Arial" w:cs="Arial"/>
          <w:color w:val="000000"/>
        </w:rPr>
      </w:pPr>
      <w:r w:rsidRPr="00061918">
        <w:rPr>
          <w:rFonts w:ascii="Arial" w:hAnsi="Arial" w:cs="Arial"/>
          <w:color w:val="000000"/>
        </w:rPr>
        <w:t>All personnel shall know the location and proper use of emergency equipment including fire extinguishers, absorbent booms and pads.</w:t>
      </w:r>
    </w:p>
    <w:p w:rsidR="00061918" w:rsidRDefault="00061918" w:rsidP="00F349F1">
      <w:pPr>
        <w:pStyle w:val="Default"/>
      </w:pPr>
    </w:p>
    <w:p w:rsidR="00061918" w:rsidRPr="005E5A8E" w:rsidRDefault="00061918" w:rsidP="00061918">
      <w:pPr>
        <w:pStyle w:val="Default"/>
        <w:rPr>
          <w:b/>
          <w:color w:val="auto"/>
        </w:rPr>
      </w:pPr>
      <w:r>
        <w:rPr>
          <w:b/>
          <w:color w:val="auto"/>
        </w:rPr>
        <w:t>2.3</w:t>
      </w:r>
      <w:r w:rsidRPr="005E5A8E">
        <w:rPr>
          <w:b/>
          <w:color w:val="auto"/>
        </w:rPr>
        <w:t>.2     Stop Oil Flow</w:t>
      </w:r>
    </w:p>
    <w:p w:rsidR="00061918" w:rsidRDefault="00061918" w:rsidP="00F349F1">
      <w:pPr>
        <w:pStyle w:val="Default"/>
      </w:pPr>
    </w:p>
    <w:p w:rsidR="0042486F" w:rsidRPr="0042486F" w:rsidRDefault="0042486F" w:rsidP="0042486F">
      <w:pPr>
        <w:autoSpaceDE w:val="0"/>
        <w:autoSpaceDN w:val="0"/>
        <w:adjustRightInd w:val="0"/>
        <w:rPr>
          <w:rFonts w:ascii="Arial" w:hAnsi="Arial" w:cs="Arial"/>
          <w:color w:val="000000"/>
        </w:rPr>
      </w:pPr>
      <w:r w:rsidRPr="0042486F">
        <w:rPr>
          <w:rFonts w:ascii="Arial" w:hAnsi="Arial" w:cs="Arial"/>
          <w:color w:val="000000"/>
        </w:rPr>
        <w:t>Personnel should determine the source of the discharge, and if safe to do so, immediately shut off the source of the discharge in accordance with OSHA health and safety requirements.</w:t>
      </w:r>
    </w:p>
    <w:p w:rsidR="0042486F" w:rsidRDefault="0042486F" w:rsidP="00F349F1">
      <w:pPr>
        <w:pStyle w:val="Default"/>
      </w:pPr>
    </w:p>
    <w:p w:rsidR="0042486F" w:rsidRDefault="0042486F" w:rsidP="00F349F1">
      <w:pPr>
        <w:pStyle w:val="Default"/>
      </w:pPr>
      <w:r w:rsidRPr="0042486F">
        <w:t>All personnel shall know the location of the emergency shut-off valves if there are any.</w:t>
      </w:r>
    </w:p>
    <w:p w:rsidR="005E5A8E" w:rsidRDefault="005E5A8E" w:rsidP="00F349F1">
      <w:pPr>
        <w:pStyle w:val="Default"/>
      </w:pPr>
    </w:p>
    <w:p w:rsidR="005E5A8E" w:rsidRDefault="005E5A8E" w:rsidP="005E5A8E">
      <w:pPr>
        <w:pStyle w:val="Default"/>
        <w:rPr>
          <w:b/>
          <w:color w:val="auto"/>
        </w:rPr>
      </w:pPr>
      <w:r>
        <w:rPr>
          <w:b/>
          <w:color w:val="auto"/>
        </w:rPr>
        <w:t>2.3</w:t>
      </w:r>
      <w:r w:rsidRPr="005E5A8E">
        <w:rPr>
          <w:b/>
          <w:color w:val="auto"/>
        </w:rPr>
        <w:t xml:space="preserve">.3     </w:t>
      </w:r>
      <w:r>
        <w:rPr>
          <w:b/>
          <w:color w:val="auto"/>
        </w:rPr>
        <w:t>Stop the Spread of Oil and Call the Field Operations Manager</w:t>
      </w:r>
    </w:p>
    <w:p w:rsidR="005E5A8E" w:rsidRDefault="005E5A8E" w:rsidP="005E5A8E">
      <w:pPr>
        <w:pStyle w:val="Default"/>
        <w:rPr>
          <w:b/>
          <w:color w:val="auto"/>
        </w:rPr>
      </w:pPr>
    </w:p>
    <w:p w:rsidR="007776ED" w:rsidRPr="007776ED" w:rsidRDefault="00577C72" w:rsidP="007776ED">
      <w:pPr>
        <w:pStyle w:val="Default"/>
        <w:rPr>
          <w:sz w:val="22"/>
          <w:szCs w:val="22"/>
        </w:rPr>
      </w:pPr>
      <w:r>
        <w:rPr>
          <w:sz w:val="22"/>
          <w:szCs w:val="22"/>
        </w:rPr>
        <w:t>I</w:t>
      </w:r>
      <w:r w:rsidR="007776ED" w:rsidRPr="007776ED">
        <w:rPr>
          <w:sz w:val="22"/>
          <w:szCs w:val="22"/>
        </w:rPr>
        <w:t xml:space="preserve">f safe to do so, field personnel must use resources available at the facility (see spill response materials and equipment listed in Table 2-1) to stop the spilled material from spreading. Measures that may be implemented, depending on the location and size of the discharge, include placing sorbent material or other barriers in the path of the discharge (e.g., sand bags), or constructing earthen berms or trenches. </w:t>
      </w:r>
    </w:p>
    <w:p w:rsidR="005E5A8E" w:rsidRDefault="005E5A8E" w:rsidP="005E5A8E">
      <w:pPr>
        <w:pStyle w:val="Default"/>
        <w:rPr>
          <w:b/>
          <w:color w:val="auto"/>
        </w:rPr>
      </w:pPr>
    </w:p>
    <w:p w:rsidR="007776ED" w:rsidRPr="002D7F2B" w:rsidRDefault="002D7F2B" w:rsidP="005E5A8E">
      <w:pPr>
        <w:pStyle w:val="Default"/>
        <w:rPr>
          <w:sz w:val="22"/>
          <w:szCs w:val="22"/>
        </w:rPr>
      </w:pPr>
      <w:r w:rsidRPr="002D7F2B">
        <w:rPr>
          <w:sz w:val="22"/>
          <w:szCs w:val="22"/>
        </w:rPr>
        <w:t>In the event of a significant discharge, field personnel must immediately contact the Field Operations Manager, who may obtain assistance from authorized company contractors in order to effectively direct the response and cleanup activities. See Appendix "B" for a list of additional contacts.</w:t>
      </w:r>
    </w:p>
    <w:p w:rsidR="00D1292C" w:rsidRDefault="00D1292C" w:rsidP="00F349F1">
      <w:pPr>
        <w:pStyle w:val="Default"/>
      </w:pPr>
      <w: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081142" w:rsidRDefault="00081142" w:rsidP="00081142">
      <w:pPr>
        <w:pStyle w:val="Default"/>
        <w:rPr>
          <w:b/>
          <w:color w:val="auto"/>
        </w:rPr>
      </w:pPr>
    </w:p>
    <w:p w:rsidR="00081142" w:rsidRDefault="00081142" w:rsidP="00081142">
      <w:pPr>
        <w:pStyle w:val="Default"/>
        <w:rPr>
          <w:b/>
          <w:color w:val="auto"/>
        </w:rPr>
      </w:pPr>
      <w:r>
        <w:rPr>
          <w:b/>
          <w:color w:val="auto"/>
        </w:rPr>
        <w:t>2.3</w:t>
      </w:r>
      <w:r w:rsidRPr="005E5A8E">
        <w:rPr>
          <w:b/>
          <w:color w:val="auto"/>
        </w:rPr>
        <w:t>.</w:t>
      </w:r>
      <w:r>
        <w:rPr>
          <w:b/>
          <w:color w:val="auto"/>
        </w:rPr>
        <w:t>4</w:t>
      </w:r>
      <w:r w:rsidRPr="005E5A8E">
        <w:rPr>
          <w:b/>
          <w:color w:val="auto"/>
        </w:rPr>
        <w:t xml:space="preserve">     </w:t>
      </w:r>
      <w:r>
        <w:rPr>
          <w:b/>
          <w:color w:val="auto"/>
        </w:rPr>
        <w:t>Gather Spill Information</w:t>
      </w:r>
    </w:p>
    <w:p w:rsidR="00081142" w:rsidRDefault="00081142" w:rsidP="00081142">
      <w:pPr>
        <w:pStyle w:val="Default"/>
        <w:rPr>
          <w:b/>
          <w:color w:val="auto"/>
        </w:rPr>
      </w:pPr>
    </w:p>
    <w:p w:rsidR="00927835" w:rsidRPr="00927835" w:rsidRDefault="00927835" w:rsidP="00927835">
      <w:pPr>
        <w:autoSpaceDE w:val="0"/>
        <w:autoSpaceDN w:val="0"/>
        <w:adjustRightInd w:val="0"/>
        <w:rPr>
          <w:rFonts w:ascii="Arial" w:hAnsi="Arial" w:cs="Arial"/>
          <w:color w:val="000000"/>
        </w:rPr>
      </w:pPr>
      <w:r w:rsidRPr="00927835">
        <w:rPr>
          <w:rFonts w:ascii="Arial" w:hAnsi="Arial" w:cs="Arial"/>
          <w:color w:val="000000"/>
        </w:rPr>
        <w:t xml:space="preserve">The Field Operations Manager will ensure that Appendix "E"- EPA Discharge Notification Form is filled out completely and that notifications have been made to the appropriate authorities. The Field Operations Manager may ask assistance in gathering the spill information. </w:t>
      </w:r>
    </w:p>
    <w:p w:rsidR="00081142" w:rsidRDefault="00081142" w:rsidP="00081142">
      <w:pPr>
        <w:pStyle w:val="Default"/>
        <w:rPr>
          <w:b/>
          <w:color w:val="auto"/>
        </w:rPr>
      </w:pPr>
    </w:p>
    <w:p w:rsidR="00927835" w:rsidRPr="005E5A8E" w:rsidRDefault="00927835" w:rsidP="00081142">
      <w:pPr>
        <w:pStyle w:val="Default"/>
        <w:rPr>
          <w:b/>
          <w:color w:val="auto"/>
        </w:rPr>
      </w:pP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Reporter's name and telephone number</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Exact location of the spill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Date and time of spill discovery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Source of spill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Material spilled (e.g. oil or produced water containing a reportable quantity of oil) </w:t>
      </w:r>
    </w:p>
    <w:p w:rsidR="00927835" w:rsidRDefault="00927835" w:rsidP="00927835">
      <w:pPr>
        <w:pStyle w:val="Default"/>
        <w:numPr>
          <w:ilvl w:val="0"/>
          <w:numId w:val="18"/>
        </w:numPr>
      </w:pPr>
      <w:r w:rsidRPr="00927835">
        <w:t>Total volume spilled and total volume reaching or threatening navigable waters or adjoining shorelines</w:t>
      </w:r>
    </w:p>
    <w:p w:rsidR="00927835" w:rsidRPr="00927835" w:rsidRDefault="00927835" w:rsidP="00927835">
      <w:pPr>
        <w:pStyle w:val="Default"/>
        <w:numPr>
          <w:ilvl w:val="0"/>
          <w:numId w:val="18"/>
        </w:numPr>
        <w:rPr>
          <w:sz w:val="22"/>
          <w:szCs w:val="22"/>
        </w:rPr>
      </w:pPr>
      <w:r w:rsidRPr="00927835">
        <w:rPr>
          <w:sz w:val="22"/>
          <w:szCs w:val="22"/>
        </w:rPr>
        <w:t xml:space="preserve">Weather conditions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Whether an evacuation may be needed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Spill impacts (injuries, damage, environmental media, (e.g. air, waterways, groundwater)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Actions being taken to stop, remove, and mitigate the effects of the discharge </w:t>
      </w:r>
    </w:p>
    <w:p w:rsidR="00927835" w:rsidRPr="00927835" w:rsidRDefault="00927835" w:rsidP="00927835">
      <w:pPr>
        <w:pStyle w:val="ListParagraph"/>
        <w:numPr>
          <w:ilvl w:val="0"/>
          <w:numId w:val="18"/>
        </w:numPr>
        <w:autoSpaceDE w:val="0"/>
        <w:autoSpaceDN w:val="0"/>
        <w:adjustRightInd w:val="0"/>
        <w:rPr>
          <w:rFonts w:ascii="Arial" w:hAnsi="Arial" w:cs="Arial"/>
          <w:color w:val="000000"/>
        </w:rPr>
      </w:pPr>
      <w:r w:rsidRPr="00927835">
        <w:rPr>
          <w:rFonts w:ascii="Arial" w:hAnsi="Arial" w:cs="Arial"/>
          <w:color w:val="000000"/>
        </w:rPr>
        <w:t xml:space="preserve">Names of individuals and/or organizations who have also been contacted </w:t>
      </w:r>
    </w:p>
    <w:p w:rsidR="005E5A8E" w:rsidRDefault="005E5A8E" w:rsidP="00F349F1">
      <w:pPr>
        <w:pStyle w:val="Default"/>
      </w:pPr>
    </w:p>
    <w:p w:rsidR="008956F6" w:rsidRDefault="008956F6" w:rsidP="008956F6">
      <w:pPr>
        <w:pStyle w:val="Default"/>
        <w:rPr>
          <w:b/>
          <w:color w:val="auto"/>
        </w:rPr>
      </w:pPr>
      <w:r>
        <w:rPr>
          <w:b/>
          <w:color w:val="auto"/>
        </w:rPr>
        <w:t>2.3</w:t>
      </w:r>
      <w:r w:rsidRPr="005E5A8E">
        <w:rPr>
          <w:b/>
          <w:color w:val="auto"/>
        </w:rPr>
        <w:t>.</w:t>
      </w:r>
      <w:r>
        <w:rPr>
          <w:b/>
          <w:color w:val="auto"/>
        </w:rPr>
        <w:t>5</w:t>
      </w:r>
      <w:r w:rsidRPr="005E5A8E">
        <w:rPr>
          <w:b/>
          <w:color w:val="auto"/>
        </w:rPr>
        <w:t xml:space="preserve">     </w:t>
      </w:r>
      <w:r>
        <w:rPr>
          <w:b/>
          <w:color w:val="auto"/>
        </w:rPr>
        <w:t>Notify Agencies Verbally</w:t>
      </w:r>
    </w:p>
    <w:p w:rsidR="008956F6" w:rsidRDefault="008956F6" w:rsidP="008956F6">
      <w:pPr>
        <w:pStyle w:val="Default"/>
        <w:rPr>
          <w:b/>
          <w:color w:val="auto"/>
        </w:rPr>
      </w:pPr>
    </w:p>
    <w:p w:rsidR="008956F6" w:rsidRPr="008956F6" w:rsidRDefault="008956F6" w:rsidP="008956F6">
      <w:pPr>
        <w:autoSpaceDE w:val="0"/>
        <w:autoSpaceDN w:val="0"/>
        <w:adjustRightInd w:val="0"/>
        <w:rPr>
          <w:rFonts w:ascii="Arial" w:hAnsi="Arial" w:cs="Arial"/>
          <w:color w:val="000000"/>
        </w:rPr>
      </w:pPr>
      <w:r w:rsidRPr="008956F6">
        <w:rPr>
          <w:rFonts w:ascii="Arial" w:hAnsi="Arial" w:cs="Arial"/>
          <w:color w:val="000000"/>
        </w:rPr>
        <w:t xml:space="preserve">It is important to immediately contact the Field Operations Manager so that timely notifications can be made. If the Field Operations Manager is not available, or the Field Operations Manager requests it, field personnel must designate one person to begin notification. Section 2.1 of this Plan describes the required notifications to government agencies. The Response Coordinator must also ensure that written notifications, if needed, are submitted to the appropriate agencies. </w:t>
      </w:r>
    </w:p>
    <w:p w:rsidR="008956F6" w:rsidRDefault="008956F6" w:rsidP="008956F6">
      <w:pPr>
        <w:pStyle w:val="Default"/>
        <w:rPr>
          <w:b/>
          <w:color w:val="auto"/>
        </w:rPr>
      </w:pPr>
    </w:p>
    <w:p w:rsidR="008956F6" w:rsidRPr="008956F6" w:rsidRDefault="008956F6" w:rsidP="008956F6">
      <w:pPr>
        <w:pStyle w:val="Default"/>
        <w:rPr>
          <w:sz w:val="23"/>
          <w:szCs w:val="23"/>
        </w:rPr>
      </w:pPr>
      <w:r>
        <w:rPr>
          <w:b/>
          <w:color w:val="auto"/>
        </w:rPr>
        <w:t>2.4</w:t>
      </w:r>
      <w:r w:rsidRPr="005E5A8E">
        <w:rPr>
          <w:b/>
          <w:color w:val="auto"/>
        </w:rPr>
        <w:t xml:space="preserve">     </w:t>
      </w:r>
      <w:r>
        <w:rPr>
          <w:b/>
          <w:color w:val="auto"/>
        </w:rPr>
        <w:t xml:space="preserve">Disposal Plan </w:t>
      </w:r>
      <w:r w:rsidRPr="008956F6">
        <w:rPr>
          <w:b/>
          <w:bCs/>
          <w:sz w:val="23"/>
          <w:szCs w:val="23"/>
        </w:rPr>
        <w:t>- 40 CFR Part 112.7(a)(3)(v)</w:t>
      </w:r>
    </w:p>
    <w:p w:rsidR="008956F6" w:rsidRDefault="008956F6"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The Owner/Operator will handle the disposal of any recovered product, contaminated soil, contaminated materials and equipment, decontamination solutions, sorbents, and spent chemicals collected during a response to a discharge incident.</w:t>
      </w:r>
    </w:p>
    <w:p w:rsidR="00860F94" w:rsidRDefault="00860F94"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Any recovered product not deemed suitable for on-site recycling will be disposed of with the rest of the waste collected during the response efforts.</w:t>
      </w:r>
    </w:p>
    <w:p w:rsidR="00860F94" w:rsidRDefault="00860F94" w:rsidP="008956F6">
      <w:pPr>
        <w:pStyle w:val="Default"/>
        <w:rPr>
          <w:b/>
          <w:color w:val="auto"/>
        </w:rPr>
      </w:pPr>
    </w:p>
    <w:p w:rsidR="00860F94" w:rsidRPr="00860F94" w:rsidRDefault="00860F94" w:rsidP="00860F94">
      <w:pPr>
        <w:autoSpaceDE w:val="0"/>
        <w:autoSpaceDN w:val="0"/>
        <w:adjustRightInd w:val="0"/>
        <w:rPr>
          <w:rFonts w:ascii="Arial" w:hAnsi="Arial" w:cs="Arial"/>
          <w:color w:val="000000"/>
        </w:rPr>
      </w:pPr>
      <w:r w:rsidRPr="00860F94">
        <w:rPr>
          <w:rFonts w:ascii="Arial" w:hAnsi="Arial" w:cs="Arial"/>
          <w:color w:val="000000"/>
        </w:rPr>
        <w:t>If the facility responds to a discharge without involvement of a cleanup contractor, Owner/Operator will contract a licensed transportation or disposal company to dispose of waste according to regulatory requirements. The Field Operations Manager will characterize waste and arrange for use of certified waste containers.</w:t>
      </w:r>
    </w:p>
    <w:p w:rsidR="00770519" w:rsidRDefault="00770519" w:rsidP="008956F6">
      <w:pPr>
        <w:pStyle w:val="Default"/>
        <w:rPr>
          <w:b/>
          <w:color w:val="auto"/>
        </w:rPr>
      </w:pPr>
      <w:r>
        <w:rPr>
          <w:b/>
          <w:color w:val="auto"/>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860F94" w:rsidRDefault="00860F94" w:rsidP="008956F6">
      <w:pPr>
        <w:pStyle w:val="Default"/>
        <w:rPr>
          <w:b/>
          <w:color w:val="auto"/>
        </w:rPr>
      </w:pPr>
    </w:p>
    <w:p w:rsidR="003F0F1A" w:rsidRDefault="003F0F1A" w:rsidP="008956F6">
      <w:pPr>
        <w:pStyle w:val="Default"/>
        <w:rPr>
          <w:b/>
          <w:color w:val="auto"/>
        </w:rPr>
      </w:pPr>
    </w:p>
    <w:p w:rsidR="003F0F1A" w:rsidRDefault="003F0F1A" w:rsidP="003F0F1A">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Part III – SPILL PREVENTION, CONTROL, AND </w:t>
      </w:r>
    </w:p>
    <w:p w:rsidR="003F0F1A" w:rsidRDefault="003F0F1A" w:rsidP="003F0F1A">
      <w:pPr>
        <w:pStyle w:val="Default"/>
        <w:jc w:val="center"/>
        <w:rPr>
          <w:b/>
          <w:bCs/>
          <w:sz w:val="28"/>
          <w:szCs w:val="28"/>
        </w:rPr>
      </w:pPr>
      <w:r>
        <w:rPr>
          <w:b/>
          <w:bCs/>
          <w:sz w:val="28"/>
          <w:szCs w:val="28"/>
        </w:rPr>
        <w:t xml:space="preserve">COUNTERMEASURE </w:t>
      </w:r>
      <w:r w:rsidRPr="003F0F1A">
        <w:rPr>
          <w:b/>
          <w:bCs/>
          <w:sz w:val="28"/>
          <w:szCs w:val="28"/>
        </w:rPr>
        <w:t>PROVISIONS</w:t>
      </w:r>
    </w:p>
    <w:p w:rsidR="003F0F1A" w:rsidRPr="003F0F1A" w:rsidRDefault="003F0F1A" w:rsidP="003F0F1A">
      <w:pPr>
        <w:pStyle w:val="Default"/>
        <w:jc w:val="center"/>
        <w:rPr>
          <w:sz w:val="23"/>
          <w:szCs w:val="23"/>
        </w:rPr>
      </w:pPr>
      <w:r w:rsidRPr="003F0F1A">
        <w:rPr>
          <w:b/>
          <w:bCs/>
          <w:sz w:val="28"/>
          <w:szCs w:val="28"/>
        </w:rPr>
        <w:t>40 CFR 112.7 AND 112.9</w:t>
      </w:r>
    </w:p>
    <w:p w:rsidR="008956F6" w:rsidRDefault="008956F6" w:rsidP="003F0F1A">
      <w:pPr>
        <w:autoSpaceDE w:val="0"/>
        <w:autoSpaceDN w:val="0"/>
        <w:adjustRightInd w:val="0"/>
        <w:jc w:val="center"/>
      </w:pPr>
    </w:p>
    <w:p w:rsidR="00390D4E" w:rsidRDefault="00390D4E" w:rsidP="00390D4E">
      <w:pPr>
        <w:pStyle w:val="Default"/>
        <w:jc w:val="center"/>
        <w:rPr>
          <w:b/>
          <w:bCs/>
          <w:sz w:val="23"/>
          <w:szCs w:val="23"/>
        </w:rPr>
      </w:pPr>
      <w:r>
        <w:rPr>
          <w:b/>
        </w:rPr>
        <w:t>3.0</w:t>
      </w:r>
      <w:r w:rsidRPr="00390D4E">
        <w:rPr>
          <w:b/>
          <w:color w:val="auto"/>
        </w:rPr>
        <w:t xml:space="preserve">     </w:t>
      </w:r>
      <w:r w:rsidRPr="00390D4E">
        <w:rPr>
          <w:b/>
          <w:bCs/>
          <w:sz w:val="23"/>
          <w:szCs w:val="23"/>
        </w:rPr>
        <w:t xml:space="preserve">Potential Discharge Volume, Direction of Flow and Containment </w:t>
      </w:r>
    </w:p>
    <w:p w:rsidR="00390D4E" w:rsidRPr="00390D4E" w:rsidRDefault="00390D4E" w:rsidP="00390D4E">
      <w:pPr>
        <w:autoSpaceDE w:val="0"/>
        <w:autoSpaceDN w:val="0"/>
        <w:adjustRightInd w:val="0"/>
        <w:jc w:val="center"/>
        <w:rPr>
          <w:rFonts w:ascii="Arial" w:hAnsi="Arial" w:cs="Arial"/>
          <w:color w:val="000000"/>
          <w:sz w:val="20"/>
          <w:szCs w:val="20"/>
        </w:rPr>
      </w:pPr>
      <w:r w:rsidRPr="00390D4E">
        <w:rPr>
          <w:rFonts w:ascii="Arial" w:hAnsi="Arial" w:cs="Arial"/>
          <w:b/>
          <w:bCs/>
          <w:color w:val="000000"/>
          <w:sz w:val="20"/>
          <w:szCs w:val="20"/>
        </w:rPr>
        <w:t>40 CFR Part 112.7(a)(3)|(i), 112.7(a)(3)|(iii) and 112.7(b)</w:t>
      </w:r>
    </w:p>
    <w:p w:rsidR="00390D4E" w:rsidRDefault="00390D4E" w:rsidP="00390D4E">
      <w:pPr>
        <w:pStyle w:val="Default"/>
        <w:jc w:val="center"/>
        <w:rPr>
          <w:sz w:val="23"/>
          <w:szCs w:val="23"/>
        </w:rPr>
      </w:pPr>
    </w:p>
    <w:p w:rsidR="00F9335D" w:rsidRPr="00F9335D" w:rsidRDefault="00F9335D" w:rsidP="00F9335D">
      <w:pPr>
        <w:autoSpaceDE w:val="0"/>
        <w:autoSpaceDN w:val="0"/>
        <w:adjustRightInd w:val="0"/>
        <w:rPr>
          <w:rFonts w:ascii="Arial" w:hAnsi="Arial" w:cs="Arial"/>
          <w:color w:val="000000"/>
        </w:rPr>
      </w:pPr>
      <w:r w:rsidRPr="00F9335D">
        <w:rPr>
          <w:rFonts w:ascii="Arial" w:hAnsi="Arial" w:cs="Arial"/>
          <w:color w:val="000000"/>
        </w:rPr>
        <w:t>The tables below summarizes potential oil discharge scenarios. If unimpeded, oil would follow the site topography and reach the closest body of water ("See Figure 2: Facility Map). In the event of system failures or catastrophic weather conditions, the rate of flow per hour would be equal to the storage capacity of each vessel.</w:t>
      </w:r>
    </w:p>
    <w:p w:rsidR="00390D4E" w:rsidRDefault="00390D4E" w:rsidP="00F9335D">
      <w:pPr>
        <w:pStyle w:val="Default"/>
        <w:rPr>
          <w:sz w:val="23"/>
          <w:szCs w:val="23"/>
        </w:rPr>
      </w:pPr>
    </w:p>
    <w:p w:rsidR="00CF7CF7" w:rsidRPr="00CF7CF7" w:rsidRDefault="00CF7CF7" w:rsidP="00CF7CF7">
      <w:pPr>
        <w:autoSpaceDE w:val="0"/>
        <w:autoSpaceDN w:val="0"/>
        <w:adjustRightInd w:val="0"/>
        <w:rPr>
          <w:rFonts w:ascii="Arial" w:hAnsi="Arial" w:cs="Arial"/>
          <w:color w:val="000000"/>
        </w:rPr>
      </w:pPr>
      <w:r w:rsidRPr="00CF7CF7">
        <w:rPr>
          <w:rFonts w:ascii="Arial" w:hAnsi="Arial" w:cs="Arial"/>
          <w:b/>
          <w:bCs/>
          <w:color w:val="000000"/>
        </w:rPr>
        <w:t>Table 3-1: Potential discharge volume</w:t>
      </w:r>
    </w:p>
    <w:p w:rsidR="00CF7CF7" w:rsidRDefault="00CF7CF7" w:rsidP="00F9335D">
      <w:pPr>
        <w:pStyle w:val="Default"/>
        <w:rPr>
          <w:sz w:val="23"/>
          <w:szCs w:val="23"/>
        </w:rPr>
      </w:pPr>
    </w:p>
    <w:p w:rsidR="008440D6" w:rsidRDefault="002F6550" w:rsidP="00F9335D">
      <w:pPr>
        <w:pStyle w:val="Default"/>
        <w:rPr>
          <w:sz w:val="23"/>
          <w:szCs w:val="23"/>
        </w:rPr>
      </w:pPr>
      <w:r>
        <w:rPr>
          <w:sz w:val="23"/>
          <w:szCs w:val="23"/>
        </w:rPr>
        <w:t>$VESSEL</w:t>
      </w:r>
      <w:r w:rsidR="008440D6">
        <w:rPr>
          <w:sz w:val="23"/>
          <w:szCs w:val="23"/>
        </w:rPr>
        <w:t>_TABLE$</w:t>
      </w:r>
    </w:p>
    <w:p w:rsidR="00624DD0" w:rsidRDefault="00624DD0" w:rsidP="00F9335D">
      <w:pPr>
        <w:pStyle w:val="Default"/>
        <w:rPr>
          <w:sz w:val="23"/>
          <w:szCs w:val="2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0908"/>
      </w:tblGrid>
      <w:tr w:rsidR="00624DD0" w:rsidTr="00624DD0">
        <w:trPr>
          <w:trHeight w:val="1745"/>
        </w:trPr>
        <w:tc>
          <w:tcPr>
            <w:tcW w:w="10908" w:type="dxa"/>
            <w:vAlign w:val="center"/>
          </w:tcPr>
          <w:p w:rsidR="00624DD0" w:rsidRDefault="00624DD0" w:rsidP="005A7D42">
            <w:pPr>
              <w:pStyle w:val="Default"/>
              <w:jc w:val="center"/>
              <w:rPr>
                <w:sz w:val="18"/>
                <w:szCs w:val="18"/>
              </w:rPr>
            </w:pPr>
            <w:r>
              <w:rPr>
                <w:sz w:val="18"/>
                <w:szCs w:val="18"/>
              </w:rPr>
              <w:t>LEGEND: OIL=Crude Oil, SW=Salt Water, FW=Fresh Water, PW=Produced Water, BS&amp;W=Basic Sediment &amp; Water, GB=Gun Barrel, HT=Heater Treater, SEP=Separator, CON=Condensate, IH=Inline Heater, DEHD=Dehydrator, W=Welded, M=Molded, B=Bolted, S=Steel, FG=Fiber Glass, WD=Wood, P=Plastic, C=Closed, O=Open, E=Earth, G=Gravel, CMT=Cement, TR=Trucked, INJ=Injection, PL=Pipeline, NIU=Not in use, R=Raised, H=Horizontal,R-H=Raised Horizontal, ST=Steel Tub, PT=Plastic Tub</w:t>
            </w:r>
          </w:p>
          <w:p w:rsidR="00624DD0" w:rsidRDefault="00624DD0" w:rsidP="005A7D42">
            <w:pPr>
              <w:jc w:val="center"/>
            </w:pPr>
          </w:p>
        </w:tc>
      </w:tr>
    </w:tbl>
    <w:p w:rsidR="00624DD0" w:rsidRPr="00390D4E" w:rsidRDefault="00624DD0" w:rsidP="00F9335D">
      <w:pPr>
        <w:pStyle w:val="Default"/>
        <w:rPr>
          <w:sz w:val="23"/>
          <w:szCs w:val="23"/>
        </w:rPr>
      </w:pPr>
    </w:p>
    <w:p w:rsidR="002B28EA" w:rsidRDefault="002B28EA" w:rsidP="003F0F1A">
      <w:pPr>
        <w:autoSpaceDE w:val="0"/>
        <w:autoSpaceDN w:val="0"/>
        <w:adjustRightInd w:val="0"/>
        <w:jc w:val="center"/>
        <w:rPr>
          <w:rFonts w:ascii="Arial" w:hAnsi="Arial" w:cs="Arial"/>
          <w:b/>
          <w:sz w:val="24"/>
          <w:szCs w:val="24"/>
        </w:rPr>
      </w:pPr>
      <w:r>
        <w:rPr>
          <w:rFonts w:ascii="Arial" w:hAnsi="Arial" w:cs="Arial"/>
          <w:b/>
          <w:sz w:val="24"/>
          <w:szCs w:val="24"/>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90D4E" w:rsidRDefault="00390D4E" w:rsidP="00101DDC">
      <w:pPr>
        <w:autoSpaceDE w:val="0"/>
        <w:autoSpaceDN w:val="0"/>
        <w:adjustRightInd w:val="0"/>
        <w:rPr>
          <w:rFonts w:ascii="Arial" w:hAnsi="Arial" w:cs="Arial"/>
          <w:b/>
          <w:sz w:val="24"/>
          <w:szCs w:val="24"/>
        </w:rPr>
      </w:pPr>
    </w:p>
    <w:p w:rsidR="00101DDC" w:rsidRPr="00101DDC" w:rsidRDefault="00101DDC" w:rsidP="00101DDC">
      <w:pPr>
        <w:pStyle w:val="Default"/>
        <w:rPr>
          <w:sz w:val="23"/>
          <w:szCs w:val="23"/>
        </w:rPr>
      </w:pPr>
      <w:r>
        <w:rPr>
          <w:b/>
          <w:color w:val="auto"/>
        </w:rPr>
        <w:t>3.1</w:t>
      </w:r>
      <w:r w:rsidRPr="005E5A8E">
        <w:rPr>
          <w:b/>
          <w:color w:val="auto"/>
        </w:rPr>
        <w:t xml:space="preserve">     </w:t>
      </w:r>
      <w:r w:rsidRPr="00101DDC">
        <w:rPr>
          <w:b/>
          <w:bCs/>
          <w:sz w:val="23"/>
          <w:szCs w:val="23"/>
        </w:rPr>
        <w:t>Containment and Diversionary Structures - 40 CFR Part 112.7(c) and 112.7(a)(3)(iii)</w:t>
      </w:r>
    </w:p>
    <w:p w:rsidR="00101DDC" w:rsidRDefault="00101DDC" w:rsidP="00101DDC">
      <w:pPr>
        <w:pStyle w:val="Default"/>
        <w:contextualSpacing/>
        <w:rPr>
          <w:sz w:val="23"/>
          <w:szCs w:val="23"/>
        </w:rPr>
      </w:pPr>
    </w:p>
    <w:p w:rsidR="00B5240B" w:rsidRDefault="00292C28" w:rsidP="00292C28">
      <w:pPr>
        <w:autoSpaceDE w:val="0"/>
        <w:autoSpaceDN w:val="0"/>
        <w:adjustRightInd w:val="0"/>
        <w:contextualSpacing/>
        <w:rPr>
          <w:rFonts w:ascii="Arial" w:hAnsi="Arial" w:cs="Arial"/>
          <w:color w:val="FF0000"/>
        </w:rPr>
      </w:pPr>
      <w:r w:rsidRPr="00292C28">
        <w:rPr>
          <w:rFonts w:ascii="Arial" w:hAnsi="Arial" w:cs="Arial"/>
          <w:color w:val="000000"/>
        </w:rPr>
        <w:t xml:space="preserve">The minimum recommended measurements for the secondary containment area </w:t>
      </w:r>
      <w:r w:rsidRPr="00292C28">
        <w:rPr>
          <w:rFonts w:ascii="Arial" w:hAnsi="Arial" w:cs="Arial"/>
          <w:color w:val="FF0000"/>
        </w:rPr>
        <w:t>are</w:t>
      </w:r>
      <w:r w:rsidR="00B5240B">
        <w:rPr>
          <w:rFonts w:ascii="Arial" w:hAnsi="Arial" w:cs="Arial"/>
          <w:color w:val="FF0000"/>
        </w:rPr>
        <w:t>:</w:t>
      </w:r>
    </w:p>
    <w:p w:rsidR="00A91E99" w:rsidRDefault="00A91E99" w:rsidP="00292C28">
      <w:pPr>
        <w:autoSpaceDE w:val="0"/>
        <w:autoSpaceDN w:val="0"/>
        <w:adjustRightInd w:val="0"/>
        <w:contextualSpacing/>
        <w:rPr>
          <w:rFonts w:ascii="Arial" w:hAnsi="Arial" w:cs="Arial"/>
          <w:color w:val="FF0000"/>
        </w:rPr>
      </w:pPr>
      <w:r>
        <w:rPr>
          <w:rFonts w:ascii="Arial" w:hAnsi="Arial" w:cs="Arial"/>
          <w:color w:val="FF0000"/>
        </w:rPr>
        <w:t>$AREA_STATEMENT$</w:t>
      </w:r>
    </w:p>
    <w:p w:rsidR="00B5240B" w:rsidRDefault="00B5240B" w:rsidP="00292C28">
      <w:pPr>
        <w:autoSpaceDE w:val="0"/>
        <w:autoSpaceDN w:val="0"/>
        <w:adjustRightInd w:val="0"/>
        <w:contextualSpacing/>
        <w:rPr>
          <w:rFonts w:ascii="Arial" w:hAnsi="Arial" w:cs="Arial"/>
          <w:color w:val="FF0000"/>
        </w:rPr>
      </w:pPr>
    </w:p>
    <w:p w:rsidR="00101DDC" w:rsidRPr="00B5240B" w:rsidRDefault="00292C28" w:rsidP="00101DDC">
      <w:pPr>
        <w:autoSpaceDE w:val="0"/>
        <w:autoSpaceDN w:val="0"/>
        <w:adjustRightInd w:val="0"/>
        <w:contextualSpacing/>
        <w:rPr>
          <w:rFonts w:ascii="Arial" w:hAnsi="Arial" w:cs="Arial"/>
          <w:color w:val="000000"/>
        </w:rPr>
      </w:pPr>
      <w:r w:rsidRPr="00292C28">
        <w:rPr>
          <w:rFonts w:ascii="Arial" w:hAnsi="Arial" w:cs="Arial"/>
          <w:color w:val="FF0000"/>
        </w:rPr>
        <w:t>See Table 3-2 for a description on the catch basins, if any.</w:t>
      </w:r>
      <w:r w:rsidR="00B5240B">
        <w:rPr>
          <w:rFonts w:ascii="Arial" w:hAnsi="Arial" w:cs="Arial"/>
          <w:color w:val="000000"/>
        </w:rPr>
        <w:t xml:space="preserve">  </w:t>
      </w:r>
      <w:r w:rsidR="00CC30AD" w:rsidRPr="00CC30AD">
        <w:rPr>
          <w:rFonts w:ascii="Arial" w:hAnsi="Arial" w:cs="Arial"/>
          <w:color w:val="FF0000"/>
        </w:rPr>
        <w:t>Load lines shall be equipped with bull plugs and shall be equipped with drip buckets with lids whenever the load lines extend beyond the containment area to help prevent spillage during transfer operations.</w:t>
      </w:r>
    </w:p>
    <w:p w:rsidR="0049644B" w:rsidRDefault="0049644B" w:rsidP="00101DDC">
      <w:pPr>
        <w:autoSpaceDE w:val="0"/>
        <w:autoSpaceDN w:val="0"/>
        <w:adjustRightInd w:val="0"/>
        <w:rPr>
          <w:rFonts w:ascii="Arial" w:hAnsi="Arial" w:cs="Arial"/>
          <w:color w:val="FF0000"/>
        </w:rPr>
      </w:pPr>
    </w:p>
    <w:p w:rsidR="0049644B" w:rsidRDefault="0049644B" w:rsidP="0003128F">
      <w:pPr>
        <w:pStyle w:val="Default"/>
        <w:rPr>
          <w:b/>
          <w:bCs/>
          <w:sz w:val="23"/>
          <w:szCs w:val="23"/>
        </w:rPr>
      </w:pPr>
      <w:r>
        <w:rPr>
          <w:b/>
          <w:color w:val="auto"/>
        </w:rPr>
        <w:t>3.1</w:t>
      </w:r>
      <w:r w:rsidR="0003128F">
        <w:rPr>
          <w:b/>
          <w:color w:val="auto"/>
        </w:rPr>
        <w:t>.1</w:t>
      </w:r>
      <w:r w:rsidRPr="005E5A8E">
        <w:rPr>
          <w:b/>
          <w:color w:val="auto"/>
        </w:rPr>
        <w:t xml:space="preserve">     </w:t>
      </w:r>
      <w:r w:rsidR="0003128F" w:rsidRPr="0003128F">
        <w:rPr>
          <w:b/>
          <w:bCs/>
          <w:sz w:val="23"/>
          <w:szCs w:val="23"/>
        </w:rPr>
        <w:t>Oil Production Facility Drainage - 40 CFR Part 112.9(b)(1-2)</w:t>
      </w:r>
    </w:p>
    <w:p w:rsidR="00E1323B" w:rsidRDefault="00E1323B" w:rsidP="0003128F">
      <w:pPr>
        <w:pStyle w:val="Default"/>
        <w:rPr>
          <w:b/>
          <w:bCs/>
          <w:sz w:val="23"/>
          <w:szCs w:val="23"/>
        </w:rPr>
      </w:pPr>
    </w:p>
    <w:p w:rsidR="00E1323B" w:rsidRDefault="00E1323B" w:rsidP="0003128F">
      <w:pPr>
        <w:pStyle w:val="Default"/>
        <w:rPr>
          <w:color w:val="FF0000"/>
          <w:sz w:val="22"/>
          <w:szCs w:val="22"/>
        </w:rPr>
      </w:pPr>
      <w:r w:rsidRPr="00E1323B">
        <w:rPr>
          <w:color w:val="FF0000"/>
          <w:sz w:val="22"/>
          <w:szCs w:val="22"/>
        </w:rPr>
        <w:t>There is no facility drainage other than is provided inside of the containment areas. Discharges from ASTs are contained within the secondary containment berm as described in Section 3.2.2. Field drainage systems (ditches), road ditches, and oil traps, sumps/skimmers, if such exist, are inspected in normal field operation inspections. Accumulations of oil are promptly removed under the supervision of the Field Operations Manager using legally approved methods.</w:t>
      </w:r>
    </w:p>
    <w:p w:rsidR="00E1323B" w:rsidRDefault="00E1323B" w:rsidP="0003128F">
      <w:pPr>
        <w:pStyle w:val="Default"/>
        <w:rPr>
          <w:color w:val="FF0000"/>
          <w:sz w:val="22"/>
          <w:szCs w:val="22"/>
        </w:rPr>
      </w:pPr>
    </w:p>
    <w:p w:rsidR="00E1323B" w:rsidRPr="00E1323B" w:rsidRDefault="00E1323B" w:rsidP="00E1323B">
      <w:pPr>
        <w:pStyle w:val="Default"/>
        <w:rPr>
          <w:sz w:val="22"/>
          <w:szCs w:val="22"/>
        </w:rPr>
      </w:pPr>
      <w:r>
        <w:rPr>
          <w:b/>
          <w:color w:val="auto"/>
        </w:rPr>
        <w:t>3.1.2</w:t>
      </w:r>
      <w:r w:rsidRPr="005E5A8E">
        <w:rPr>
          <w:b/>
          <w:color w:val="auto"/>
        </w:rPr>
        <w:t xml:space="preserve">     </w:t>
      </w:r>
      <w:r w:rsidRPr="00E1323B">
        <w:rPr>
          <w:b/>
          <w:bCs/>
          <w:sz w:val="23"/>
          <w:szCs w:val="23"/>
        </w:rPr>
        <w:t>Secondary Containment for Bulk Storage Containers - 40 CFR Part 112.9(c)(2)</w:t>
      </w:r>
      <w:r w:rsidRPr="00E1323B">
        <w:rPr>
          <w:b/>
          <w:bCs/>
          <w:sz w:val="22"/>
          <w:szCs w:val="22"/>
        </w:rPr>
        <w:t xml:space="preserve"> </w:t>
      </w:r>
    </w:p>
    <w:p w:rsidR="00E1323B" w:rsidRDefault="00E1323B" w:rsidP="00E1323B">
      <w:pPr>
        <w:pStyle w:val="Default"/>
        <w:rPr>
          <w:b/>
          <w:bCs/>
          <w:sz w:val="23"/>
          <w:szCs w:val="23"/>
        </w:rPr>
      </w:pPr>
    </w:p>
    <w:p w:rsidR="001F701D" w:rsidRPr="001F701D" w:rsidRDefault="001F701D" w:rsidP="001F701D">
      <w:pPr>
        <w:pStyle w:val="Default"/>
        <w:rPr>
          <w:color w:val="FF0000"/>
          <w:sz w:val="22"/>
          <w:szCs w:val="22"/>
        </w:rPr>
      </w:pPr>
      <w:r w:rsidRPr="001F701D">
        <w:rPr>
          <w:color w:val="FF0000"/>
          <w:sz w:val="22"/>
          <w:szCs w:val="22"/>
        </w:rPr>
        <w:t xml:space="preserve">Since this facility has the capacity to store produced liquids in measurable quantities, there shall be secondary containment of sufficient length, breadth and height so as to be capable of holding the maximum content of the largest storage tank within this facility, plus the expected rainfall from a 25-year, 24-hour rainfall event and still allow for at least three (3) inches of freeboard for 24 hours of production. If tank freeboard is insufficient, then auto shutdown systems shall be installed. Said berm or dike shall be constructed so as to be impermeable to crude oil. Sandy soils are NOT acceptable. </w:t>
      </w:r>
    </w:p>
    <w:p w:rsidR="00E1323B" w:rsidRDefault="00E1323B" w:rsidP="0003128F">
      <w:pPr>
        <w:pStyle w:val="Default"/>
        <w:rPr>
          <w:color w:val="FF0000"/>
          <w:sz w:val="22"/>
          <w:szCs w:val="22"/>
        </w:rPr>
      </w:pPr>
    </w:p>
    <w:p w:rsidR="00FC1D9B" w:rsidRPr="00FC1D9B" w:rsidRDefault="00FC1D9B" w:rsidP="00FC1D9B">
      <w:pPr>
        <w:autoSpaceDE w:val="0"/>
        <w:autoSpaceDN w:val="0"/>
        <w:adjustRightInd w:val="0"/>
        <w:rPr>
          <w:rFonts w:ascii="Arial" w:hAnsi="Arial" w:cs="Arial"/>
          <w:color w:val="FF0000"/>
        </w:rPr>
      </w:pPr>
      <w:r w:rsidRPr="00FC1D9B">
        <w:rPr>
          <w:rFonts w:ascii="Arial" w:hAnsi="Arial" w:cs="Arial"/>
          <w:color w:val="FF0000"/>
        </w:rPr>
        <w:t xml:space="preserve">Walls of this secondary containment area shall be of earth, steel, concrete, or solid masonry designed to be liquid-tight and to withstand a full hydrostatic head. If any earthen wall is three (3) feet or more in height, it shall have a flat section at the top not less than two (2) feet wide. The slope of an earthen wall shall be consistent with the angle of repose of the material of which the wall is constructed. The walls of this secondary containment area shall be restricted to an average height of six (6) feet above interior grade. </w:t>
      </w:r>
    </w:p>
    <w:p w:rsidR="00FC1D9B" w:rsidRDefault="00FC1D9B" w:rsidP="0003128F">
      <w:pPr>
        <w:pStyle w:val="Default"/>
        <w:rPr>
          <w:color w:val="FF0000"/>
          <w:sz w:val="22"/>
          <w:szCs w:val="22"/>
        </w:rPr>
      </w:pPr>
    </w:p>
    <w:p w:rsidR="00FC1D9B" w:rsidRDefault="00FC1D9B" w:rsidP="0003128F">
      <w:pPr>
        <w:pStyle w:val="Default"/>
        <w:rPr>
          <w:color w:val="FF0000"/>
          <w:sz w:val="22"/>
          <w:szCs w:val="22"/>
        </w:rPr>
      </w:pPr>
      <w:r w:rsidRPr="00FC1D9B">
        <w:rPr>
          <w:color w:val="FF0000"/>
          <w:sz w:val="22"/>
          <w:szCs w:val="22"/>
        </w:rPr>
        <w:t>If secondary containment is in the form of a catch basin inside of the berm, this catch basin shall be lined with geo-membrane liner or compacted clay so as to be impermeable. No loose combustible material, empty or full drums or barrels shall be permitted within the secondary containment area. They should be kept at least 75 feet away.</w:t>
      </w:r>
    </w:p>
    <w:p w:rsidR="009C46CF" w:rsidRDefault="009C46CF" w:rsidP="0003128F">
      <w:pPr>
        <w:pStyle w:val="Default"/>
        <w:rPr>
          <w:color w:val="FF0000"/>
          <w:sz w:val="22"/>
          <w:szCs w:val="22"/>
        </w:rPr>
      </w:pPr>
    </w:p>
    <w:p w:rsidR="009C46CF" w:rsidRDefault="009C46CF" w:rsidP="0003128F">
      <w:pPr>
        <w:pStyle w:val="Default"/>
        <w:rPr>
          <w:color w:val="FF0000"/>
          <w:sz w:val="22"/>
          <w:szCs w:val="22"/>
        </w:rPr>
      </w:pPr>
      <w:r>
        <w:rPr>
          <w:color w:val="FF0000"/>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9C46CF" w:rsidRDefault="009C46CF" w:rsidP="0003128F">
      <w:pPr>
        <w:pStyle w:val="Default"/>
        <w:rPr>
          <w:color w:val="FF0000"/>
          <w:sz w:val="22"/>
          <w:szCs w:val="22"/>
        </w:rPr>
      </w:pPr>
    </w:p>
    <w:p w:rsidR="00D4319B" w:rsidRDefault="00D4319B" w:rsidP="00D4319B">
      <w:pPr>
        <w:pStyle w:val="Default"/>
        <w:rPr>
          <w:b/>
          <w:bCs/>
          <w:sz w:val="23"/>
          <w:szCs w:val="23"/>
        </w:rPr>
      </w:pPr>
      <w:r>
        <w:rPr>
          <w:b/>
          <w:color w:val="auto"/>
        </w:rPr>
        <w:t>3.1.2</w:t>
      </w:r>
      <w:r w:rsidRPr="005E5A8E">
        <w:rPr>
          <w:b/>
          <w:color w:val="auto"/>
        </w:rPr>
        <w:t xml:space="preserve">     </w:t>
      </w:r>
      <w:r>
        <w:rPr>
          <w:b/>
          <w:bCs/>
          <w:sz w:val="23"/>
          <w:szCs w:val="23"/>
        </w:rPr>
        <w:t>Good Engineering Practices – 112.9(c)(4)(i-iv)</w:t>
      </w:r>
    </w:p>
    <w:p w:rsidR="00D4319B" w:rsidRDefault="00D4319B" w:rsidP="00D4319B">
      <w:pPr>
        <w:pStyle w:val="Default"/>
        <w:rPr>
          <w:b/>
          <w:bCs/>
          <w:sz w:val="23"/>
          <w:szCs w:val="23"/>
        </w:rPr>
      </w:pPr>
    </w:p>
    <w:p w:rsidR="00D4319B" w:rsidRPr="00D4319B" w:rsidRDefault="00D4319B" w:rsidP="00D4319B">
      <w:pPr>
        <w:autoSpaceDE w:val="0"/>
        <w:autoSpaceDN w:val="0"/>
        <w:adjustRightInd w:val="0"/>
        <w:rPr>
          <w:rFonts w:ascii="Arial" w:hAnsi="Arial" w:cs="Arial"/>
          <w:color w:val="000000"/>
        </w:rPr>
      </w:pPr>
      <w:r w:rsidRPr="00D4319B">
        <w:rPr>
          <w:rFonts w:ascii="Arial" w:hAnsi="Arial" w:cs="Arial"/>
          <w:color w:val="000000"/>
        </w:rPr>
        <w:t>This facility's installations have been engineered in accordance with good engineering practices. In order to prevent discharges, the Owner/Operator shall utilize any of the following options:</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Container capacity adequate to assure no overfills if pumper/gauger is delayed in making regularly scheduled rounds;</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Overflow equalization lines between containers so that a full container can overflow to adjacent container;</w:t>
      </w:r>
    </w:p>
    <w:p w:rsidR="00D4319B" w:rsidRDefault="00D4319B" w:rsidP="00D4319B">
      <w:pPr>
        <w:pStyle w:val="Default"/>
        <w:rPr>
          <w:b/>
          <w:bCs/>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Vacuum protection adequate to prevent container collapse during a pipeline run or other transfer of oil from the container; and/or</w:t>
      </w:r>
    </w:p>
    <w:p w:rsidR="00D4319B" w:rsidRPr="00E1323B" w:rsidRDefault="00D4319B" w:rsidP="00D4319B">
      <w:pPr>
        <w:pStyle w:val="Default"/>
        <w:ind w:firstLine="60"/>
        <w:rPr>
          <w:sz w:val="22"/>
          <w:szCs w:val="22"/>
        </w:rPr>
      </w:pPr>
    </w:p>
    <w:p w:rsidR="00D4319B" w:rsidRDefault="00D4319B" w:rsidP="0003128F">
      <w:pPr>
        <w:pStyle w:val="Default"/>
        <w:rPr>
          <w:color w:val="FF0000"/>
          <w:sz w:val="22"/>
          <w:szCs w:val="22"/>
        </w:rPr>
      </w:pPr>
    </w:p>
    <w:p w:rsidR="00D4319B" w:rsidRPr="00D4319B" w:rsidRDefault="00D4319B" w:rsidP="00D4319B">
      <w:pPr>
        <w:pStyle w:val="ListParagraph"/>
        <w:numPr>
          <w:ilvl w:val="0"/>
          <w:numId w:val="19"/>
        </w:numPr>
        <w:autoSpaceDE w:val="0"/>
        <w:autoSpaceDN w:val="0"/>
        <w:adjustRightInd w:val="0"/>
        <w:rPr>
          <w:rFonts w:ascii="Arial" w:hAnsi="Arial" w:cs="Arial"/>
          <w:color w:val="000000"/>
        </w:rPr>
      </w:pPr>
      <w:r w:rsidRPr="00D4319B">
        <w:rPr>
          <w:rFonts w:ascii="Arial" w:hAnsi="Arial" w:cs="Arial"/>
          <w:color w:val="000000"/>
        </w:rPr>
        <w:t>High-level sensors to generate and transmit an alarm signal to the computer where the facility is subject to a computer production control system.</w:t>
      </w:r>
    </w:p>
    <w:p w:rsidR="00D4319B" w:rsidRDefault="00D4319B" w:rsidP="0003128F">
      <w:pPr>
        <w:pStyle w:val="Default"/>
        <w:rPr>
          <w:color w:val="FF0000"/>
          <w:sz w:val="22"/>
          <w:szCs w:val="22"/>
        </w:rPr>
      </w:pPr>
    </w:p>
    <w:p w:rsidR="00DC71D6" w:rsidRPr="00DC71D6" w:rsidRDefault="00DC71D6" w:rsidP="0003128F">
      <w:pPr>
        <w:pStyle w:val="Default"/>
        <w:rPr>
          <w:color w:val="auto"/>
          <w:sz w:val="22"/>
          <w:szCs w:val="22"/>
        </w:rPr>
      </w:pPr>
      <w:r w:rsidRPr="00DC71D6">
        <w:rPr>
          <w:color w:val="auto"/>
          <w:sz w:val="22"/>
          <w:szCs w:val="22"/>
        </w:rPr>
        <w:t>There is also a chance of a discharge when fluids are being transferred from the storage tanks to outside of the secondary containment wall. When custody is being transferred by flowlines, there are periodic inspections to detect discharges as defined in the flowline maintenance program on Table 3-8. When custody is being transferred by truck, there are people present to monitor the transfer. Thus, the likelihood of a spill is diminished. Should one occur, its size should be small and someone will be present to immediately shut down the facility. Truck transfer may occur outside the secondary containment area and could occasionally suffer a minor leak as hoses are disconnected. If the collection point falls outside the walls of this facility, a catch basin and a drip bucket with a lid shall be used underneath the connection to catch any leaks or drips and it shall be emptied back into the oil storage tanks or the contents disposed of properly.</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The floor of the berm shall be constructed of compacted earth with a layer of clay that ensures that the berm is able to contain the potential release of oil from the storage tanks until the discharge can be detected and addressed by field operations personnel. Facility personnel inspect the berm periodically and on a regularly scheduled basis for the presence of spillage and erosion. Excessive vegetation is not permitted inside the berm walls.</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Normal rainwater is allowed to evaporate and/or is drained under the supervision of the Field Operations Manager or his agent, who will complete the required information on Appendix "I" and submit the written report to the Owner/Operator.</w:t>
      </w:r>
    </w:p>
    <w:p w:rsidR="00DC71D6" w:rsidRPr="00DC71D6" w:rsidRDefault="00DC71D6" w:rsidP="0003128F">
      <w:pPr>
        <w:pStyle w:val="Default"/>
        <w:rPr>
          <w:color w:val="auto"/>
          <w:sz w:val="22"/>
          <w:szCs w:val="22"/>
        </w:rPr>
      </w:pPr>
    </w:p>
    <w:p w:rsidR="00DC71D6" w:rsidRPr="00DC71D6" w:rsidRDefault="00DC71D6" w:rsidP="0003128F">
      <w:pPr>
        <w:pStyle w:val="Default"/>
        <w:rPr>
          <w:color w:val="auto"/>
          <w:sz w:val="22"/>
          <w:szCs w:val="22"/>
        </w:rPr>
      </w:pPr>
      <w:r w:rsidRPr="00DC71D6">
        <w:rPr>
          <w:color w:val="auto"/>
          <w:sz w:val="22"/>
          <w:szCs w:val="22"/>
        </w:rPr>
        <w:t>Free oil or fuel products are promptly removed and disposed of in accordance with legally approved methods. Drainage events are recorded on the form provided in Appendix "I", including the time, date, and name of the employee who performed the drainage. The records are maintained with this SPCC Plan at Owner/Operator's office for a period of three (3) years.</w:t>
      </w:r>
    </w:p>
    <w:p w:rsidR="00DC71D6" w:rsidRDefault="00DC71D6" w:rsidP="0003128F">
      <w:pPr>
        <w:pStyle w:val="Default"/>
        <w:rPr>
          <w:color w:val="FF0000"/>
          <w:sz w:val="22"/>
          <w:szCs w:val="22"/>
        </w:rPr>
      </w:pPr>
    </w:p>
    <w:p w:rsidR="00DC71D6" w:rsidRPr="00DC71D6" w:rsidRDefault="00DC71D6" w:rsidP="00DC71D6">
      <w:pPr>
        <w:autoSpaceDE w:val="0"/>
        <w:autoSpaceDN w:val="0"/>
        <w:adjustRightInd w:val="0"/>
        <w:rPr>
          <w:rFonts w:ascii="Arial" w:hAnsi="Arial" w:cs="Arial"/>
          <w:color w:val="000000"/>
        </w:rPr>
      </w:pPr>
      <w:r w:rsidRPr="00DC71D6">
        <w:rPr>
          <w:rFonts w:ascii="Arial" w:hAnsi="Arial" w:cs="Arial"/>
          <w:color w:val="000000"/>
        </w:rPr>
        <w:t>The containment Area isn't equipped with an emergency automatic shut-off system; isn't equipped with a dike drain, and isn't equipped with a sump pump.</w:t>
      </w:r>
    </w:p>
    <w:p w:rsidR="00DC71D6" w:rsidRDefault="00DC71D6" w:rsidP="0003128F">
      <w:pPr>
        <w:pStyle w:val="Default"/>
        <w:rPr>
          <w:color w:val="FF0000"/>
          <w:sz w:val="22"/>
          <w:szCs w:val="22"/>
        </w:rPr>
      </w:pPr>
    </w:p>
    <w:p w:rsidR="009D7105" w:rsidRDefault="009D7105" w:rsidP="0003128F">
      <w:pPr>
        <w:pStyle w:val="Default"/>
        <w:rPr>
          <w:color w:val="FF0000"/>
          <w:sz w:val="22"/>
          <w:szCs w:val="22"/>
        </w:rPr>
      </w:pPr>
    </w:p>
    <w:p w:rsidR="009D7105" w:rsidRDefault="009D7105" w:rsidP="0003128F">
      <w:pPr>
        <w:pStyle w:val="Default"/>
        <w:rPr>
          <w:color w:val="FF0000"/>
          <w:sz w:val="22"/>
          <w:szCs w:val="22"/>
        </w:rPr>
      </w:pPr>
    </w:p>
    <w:p w:rsidR="009D7105" w:rsidRPr="009D7105" w:rsidRDefault="009D7105" w:rsidP="009D7105">
      <w:pPr>
        <w:autoSpaceDE w:val="0"/>
        <w:autoSpaceDN w:val="0"/>
        <w:adjustRightInd w:val="0"/>
        <w:rPr>
          <w:rFonts w:ascii="Arial" w:hAnsi="Arial" w:cs="Arial"/>
          <w:color w:val="000000"/>
        </w:rPr>
      </w:pPr>
      <w:r w:rsidRPr="009D7105">
        <w:rPr>
          <w:rFonts w:ascii="Arial" w:hAnsi="Arial" w:cs="Arial"/>
          <w:color w:val="000000"/>
        </w:rPr>
        <w:t>If there is a dike drain, the valve for the dike drain is maintained in the closed position when the drain is not in use.</w:t>
      </w:r>
    </w:p>
    <w:p w:rsidR="009D7105" w:rsidRDefault="009D7105" w:rsidP="0003128F">
      <w:pPr>
        <w:pStyle w:val="Default"/>
        <w:rPr>
          <w:color w:val="FF0000"/>
          <w:sz w:val="22"/>
          <w:szCs w:val="22"/>
        </w:rPr>
      </w:pPr>
    </w:p>
    <w:p w:rsidR="009D7105" w:rsidRDefault="009D7105" w:rsidP="0003128F">
      <w:pPr>
        <w:pStyle w:val="Default"/>
        <w:rPr>
          <w:color w:val="FF0000"/>
          <w:sz w:val="22"/>
          <w:szCs w:val="22"/>
        </w:rPr>
      </w:pPr>
      <w:r>
        <w:rPr>
          <w:color w:val="FF0000"/>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9D7105" w:rsidRDefault="009D7105" w:rsidP="0003128F">
      <w:pPr>
        <w:pStyle w:val="Default"/>
        <w:rPr>
          <w:color w:val="FF0000"/>
          <w:sz w:val="22"/>
          <w:szCs w:val="22"/>
        </w:rPr>
      </w:pPr>
    </w:p>
    <w:p w:rsidR="003B100D" w:rsidRPr="003B100D" w:rsidRDefault="00B955A1" w:rsidP="003B100D">
      <w:pPr>
        <w:pStyle w:val="Default"/>
        <w:rPr>
          <w:sz w:val="22"/>
          <w:szCs w:val="22"/>
        </w:rPr>
      </w:pPr>
      <w:r>
        <w:rPr>
          <w:b/>
          <w:color w:val="auto"/>
        </w:rPr>
        <w:t xml:space="preserve">Table </w:t>
      </w:r>
      <w:r w:rsidR="003B100D">
        <w:rPr>
          <w:b/>
          <w:color w:val="auto"/>
        </w:rPr>
        <w:t>3-2</w:t>
      </w:r>
      <w:r w:rsidR="003B100D" w:rsidRPr="005E5A8E">
        <w:rPr>
          <w:b/>
          <w:color w:val="auto"/>
        </w:rPr>
        <w:t xml:space="preserve">     </w:t>
      </w:r>
      <w:r w:rsidR="003B100D" w:rsidRPr="003B100D">
        <w:rPr>
          <w:b/>
          <w:bCs/>
          <w:sz w:val="23"/>
          <w:szCs w:val="23"/>
        </w:rPr>
        <w:t>Berm capacity calculations - 40 CFR Part 112.7(c) &amp; 112.7(a)(3)(iii)</w:t>
      </w:r>
    </w:p>
    <w:p w:rsidR="003B100D" w:rsidRPr="00E91CB5" w:rsidRDefault="003B100D" w:rsidP="003B100D">
      <w:pPr>
        <w:pStyle w:val="Default"/>
        <w:rPr>
          <w:b/>
          <w:bCs/>
          <w:color w:val="auto"/>
          <w:sz w:val="23"/>
          <w:szCs w:val="23"/>
        </w:rPr>
      </w:pPr>
    </w:p>
    <w:p w:rsidR="009D7105" w:rsidRDefault="00E91CB5" w:rsidP="0003128F">
      <w:pPr>
        <w:pStyle w:val="Default"/>
        <w:rPr>
          <w:color w:val="auto"/>
          <w:sz w:val="22"/>
          <w:szCs w:val="22"/>
        </w:rPr>
      </w:pPr>
      <w:r w:rsidRPr="00E91CB5">
        <w:rPr>
          <w:color w:val="auto"/>
          <w:sz w:val="22"/>
          <w:szCs w:val="22"/>
        </w:rPr>
        <w:t>$BERM_TABLE$</w:t>
      </w:r>
    </w:p>
    <w:p w:rsidR="00E91CB5" w:rsidRDefault="00E91CB5" w:rsidP="0003128F">
      <w:pPr>
        <w:pStyle w:val="Default"/>
        <w:rPr>
          <w:color w:val="auto"/>
          <w:sz w:val="22"/>
          <w:szCs w:val="22"/>
        </w:rPr>
      </w:pPr>
    </w:p>
    <w:tbl>
      <w:tblPr>
        <w:tblStyle w:val="TableGrid"/>
        <w:tblW w:w="0" w:type="auto"/>
        <w:tblLook w:val="04A0"/>
      </w:tblPr>
      <w:tblGrid>
        <w:gridCol w:w="11016"/>
      </w:tblGrid>
      <w:tr w:rsidR="00974559" w:rsidTr="00974559">
        <w:tc>
          <w:tcPr>
            <w:tcW w:w="11016" w:type="dxa"/>
            <w:shd w:val="clear" w:color="auto" w:fill="A6A6A6" w:themeFill="background1" w:themeFillShade="A6"/>
          </w:tcPr>
          <w:p w:rsidR="00974559" w:rsidRPr="00974559" w:rsidRDefault="00974559" w:rsidP="00974559">
            <w:pPr>
              <w:pStyle w:val="Default"/>
              <w:jc w:val="center"/>
              <w:rPr>
                <w:b/>
                <w:color w:val="auto"/>
                <w:sz w:val="22"/>
                <w:szCs w:val="22"/>
              </w:rPr>
            </w:pPr>
            <w:r w:rsidRPr="00974559">
              <w:rPr>
                <w:b/>
                <w:color w:val="auto"/>
                <w:sz w:val="22"/>
                <w:szCs w:val="22"/>
              </w:rPr>
              <w:t>Secondary Containment Calculations</w:t>
            </w:r>
          </w:p>
        </w:tc>
      </w:tr>
      <w:tr w:rsidR="00974559" w:rsidTr="00974559">
        <w:trPr>
          <w:trHeight w:val="296"/>
        </w:trPr>
        <w:tc>
          <w:tcPr>
            <w:tcW w:w="11016" w:type="dxa"/>
            <w:shd w:val="clear" w:color="auto" w:fill="D9D9D9" w:themeFill="background1" w:themeFillShade="D9"/>
            <w:vAlign w:val="center"/>
          </w:tcPr>
          <w:p w:rsidR="00974559" w:rsidRPr="00974559" w:rsidRDefault="00974559" w:rsidP="00974559">
            <w:pPr>
              <w:pStyle w:val="Default"/>
              <w:jc w:val="center"/>
              <w:rPr>
                <w:sz w:val="18"/>
                <w:szCs w:val="18"/>
              </w:rPr>
            </w:pPr>
            <w:r w:rsidRPr="00974559">
              <w:rPr>
                <w:b/>
                <w:color w:val="auto"/>
                <w:sz w:val="20"/>
                <w:szCs w:val="22"/>
              </w:rPr>
              <w:t>Total Secondary Containment Area Capacity (Vt)</w:t>
            </w:r>
          </w:p>
        </w:tc>
      </w:tr>
      <w:tr w:rsidR="00974559" w:rsidTr="00974559">
        <w:trPr>
          <w:trHeight w:val="1700"/>
        </w:trPr>
        <w:tc>
          <w:tcPr>
            <w:tcW w:w="11016" w:type="dxa"/>
          </w:tcPr>
          <w:tbl>
            <w:tblPr>
              <w:tblW w:w="0" w:type="auto"/>
              <w:tblBorders>
                <w:top w:val="nil"/>
                <w:left w:val="nil"/>
                <w:bottom w:val="nil"/>
                <w:right w:val="nil"/>
              </w:tblBorders>
              <w:tblLook w:val="0000"/>
            </w:tblPr>
            <w:tblGrid>
              <w:gridCol w:w="7651"/>
            </w:tblGrid>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Total Area Available (Anet) = (A) - Area Occupied by Vessels (Av)</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(Anet) = 2160 sq.ft. - 78 sq.ft.</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b/>
                      <w:bCs/>
                      <w:color w:val="000000"/>
                      <w:sz w:val="16"/>
                      <w:szCs w:val="16"/>
                    </w:rPr>
                    <w:t>(Anet) = 2082 sq.ft.</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(Vt) = Largest Tank (bbls) + Total 24 Hr. Prod (bbls) - Volume of Catch Basin (Vcb) cu.ft. / 5.615 cu.ft./bbl</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(Vt) = 152 bbls + 0 bbls - cu.ft. / 5.615 cu.ft./bbl</w:t>
                  </w:r>
                </w:p>
              </w:tc>
            </w:tr>
            <w:tr w:rsidR="00974559" w:rsidRPr="00974559" w:rsidTr="00974559">
              <w:trPr>
                <w:trHeight w:val="75"/>
              </w:trPr>
              <w:tc>
                <w:tcPr>
                  <w:tcW w:w="0" w:type="auto"/>
                  <w:vAlign w:val="center"/>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b/>
                      <w:bCs/>
                      <w:color w:val="000000"/>
                      <w:sz w:val="16"/>
                      <w:szCs w:val="16"/>
                    </w:rPr>
                    <w:t>(Vt) = 152 bbls</w:t>
                  </w:r>
                </w:p>
              </w:tc>
            </w:tr>
          </w:tbl>
          <w:p w:rsidR="00974559" w:rsidRDefault="00974559" w:rsidP="0003128F">
            <w:pPr>
              <w:pStyle w:val="Default"/>
              <w:rPr>
                <w:color w:val="auto"/>
                <w:sz w:val="22"/>
                <w:szCs w:val="22"/>
              </w:rPr>
            </w:pPr>
          </w:p>
        </w:tc>
      </w:tr>
      <w:tr w:rsidR="00974559" w:rsidTr="00974559">
        <w:tc>
          <w:tcPr>
            <w:tcW w:w="11016" w:type="dxa"/>
            <w:shd w:val="clear" w:color="auto" w:fill="D9D9D9" w:themeFill="background1" w:themeFillShade="D9"/>
          </w:tcPr>
          <w:p w:rsidR="00974559" w:rsidRPr="00974559" w:rsidRDefault="00974559" w:rsidP="00974559">
            <w:pPr>
              <w:pStyle w:val="Default"/>
              <w:jc w:val="center"/>
              <w:rPr>
                <w:b/>
                <w:color w:val="auto"/>
                <w:sz w:val="22"/>
                <w:szCs w:val="22"/>
              </w:rPr>
            </w:pPr>
            <w:r w:rsidRPr="00974559">
              <w:rPr>
                <w:b/>
                <w:color w:val="auto"/>
                <w:sz w:val="20"/>
                <w:szCs w:val="22"/>
              </w:rPr>
              <w:t>Berm Height Analysis</w:t>
            </w:r>
          </w:p>
        </w:tc>
      </w:tr>
      <w:tr w:rsidR="00974559" w:rsidTr="00974559">
        <w:tc>
          <w:tcPr>
            <w:tcW w:w="11016" w:type="dxa"/>
          </w:tcPr>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(Vt) cu.ft. x 12 in./ft. / (Anet) sq.ft. + (rainfall: 25 year / 24 hour event)* + 3 in. freeboard</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152 bbls x 5.615 cu.ft./bbl x 12 in./ft. / 2082 sq.ft. + 7 in. + 3 in. freeboard</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Minimum Recommended Berm Height = 15 in.</w:t>
            </w:r>
          </w:p>
          <w:p w:rsidR="00974559" w:rsidRPr="00974559" w:rsidRDefault="00974559" w:rsidP="00974559">
            <w:pPr>
              <w:autoSpaceDE w:val="0"/>
              <w:autoSpaceDN w:val="0"/>
              <w:adjustRightInd w:val="0"/>
              <w:spacing w:before="120"/>
              <w:rPr>
                <w:rFonts w:ascii="Arial" w:hAnsi="Arial" w:cs="Arial"/>
                <w:color w:val="000000"/>
                <w:sz w:val="16"/>
                <w:szCs w:val="16"/>
              </w:rPr>
            </w:pPr>
            <w:r w:rsidRPr="00974559">
              <w:rPr>
                <w:rFonts w:ascii="Arial" w:hAnsi="Arial" w:cs="Arial"/>
                <w:color w:val="000000"/>
                <w:sz w:val="16"/>
                <w:szCs w:val="16"/>
              </w:rPr>
              <w:t>Lowest point of berm at time of inspection = 0 in.</w:t>
            </w:r>
          </w:p>
          <w:p w:rsidR="00974559" w:rsidRPr="00974559" w:rsidRDefault="00974559" w:rsidP="00974559">
            <w:pPr>
              <w:autoSpaceDE w:val="0"/>
              <w:autoSpaceDN w:val="0"/>
              <w:adjustRightInd w:val="0"/>
              <w:spacing w:before="120"/>
              <w:rPr>
                <w:rFonts w:ascii="Arial" w:hAnsi="Arial" w:cs="Arial"/>
                <w:color w:val="000000"/>
                <w:sz w:val="16"/>
                <w:szCs w:val="16"/>
              </w:rPr>
            </w:pPr>
          </w:p>
        </w:tc>
      </w:tr>
      <w:tr w:rsidR="00974559" w:rsidTr="00974559">
        <w:tc>
          <w:tcPr>
            <w:tcW w:w="11016" w:type="dxa"/>
            <w:vAlign w:val="center"/>
          </w:tcPr>
          <w:p w:rsidR="00974559" w:rsidRDefault="00974559" w:rsidP="00974559">
            <w:pPr>
              <w:pStyle w:val="Default"/>
              <w:rPr>
                <w:sz w:val="16"/>
                <w:szCs w:val="16"/>
              </w:rPr>
            </w:pPr>
            <w:r>
              <w:rPr>
                <w:sz w:val="16"/>
                <w:szCs w:val="16"/>
              </w:rPr>
              <w:t xml:space="preserve">* The 25 year / 24 hour event is derived from Technical Paper No. 40 of the Rainfall Frequency Atlas of the United States as published on the National Weather Service (NWS) website: </w:t>
            </w:r>
            <w:r w:rsidRPr="00974559">
              <w:rPr>
                <w:color w:val="0000FF"/>
                <w:sz w:val="16"/>
                <w:szCs w:val="16"/>
              </w:rPr>
              <w:t>http://www.nws.noaa.gov/oh/hdsc/PF_documents/TechnicalPaper_No40.pdf</w:t>
            </w:r>
          </w:p>
          <w:p w:rsidR="00974559" w:rsidRDefault="00974559" w:rsidP="00974559">
            <w:pPr>
              <w:pStyle w:val="Default"/>
              <w:rPr>
                <w:color w:val="auto"/>
                <w:sz w:val="22"/>
                <w:szCs w:val="22"/>
              </w:rPr>
            </w:pPr>
          </w:p>
        </w:tc>
      </w:tr>
    </w:tbl>
    <w:p w:rsidR="00E91CB5" w:rsidRDefault="00E91CB5" w:rsidP="0003128F">
      <w:pPr>
        <w:pStyle w:val="Default"/>
        <w:rPr>
          <w:color w:val="auto"/>
          <w:sz w:val="22"/>
          <w:szCs w:val="22"/>
        </w:rPr>
      </w:pPr>
    </w:p>
    <w:p w:rsidR="00974559" w:rsidRDefault="00974559" w:rsidP="0003128F">
      <w:pPr>
        <w:pStyle w:val="Default"/>
        <w:rPr>
          <w:color w:val="auto"/>
          <w:sz w:val="22"/>
          <w:szCs w:val="22"/>
        </w:rPr>
      </w:pPr>
      <w:r>
        <w:rPr>
          <w:color w:val="auto"/>
          <w:sz w:val="22"/>
          <w:szCs w:val="22"/>
        </w:rPr>
        <w:t>En</w:t>
      </w:r>
      <w:r w:rsidR="00843B50">
        <w:rPr>
          <w:color w:val="auto"/>
          <w:sz w:val="22"/>
          <w:szCs w:val="22"/>
        </w:rPr>
        <w:t>gineers Notes: $ENGINEER</w:t>
      </w:r>
      <w:r>
        <w:rPr>
          <w:color w:val="auto"/>
          <w:sz w:val="22"/>
          <w:szCs w:val="22"/>
        </w:rPr>
        <w:t>_NOTES$</w:t>
      </w:r>
    </w:p>
    <w:p w:rsidR="00974559" w:rsidRDefault="00974559" w:rsidP="0003128F">
      <w:pPr>
        <w:pStyle w:val="Default"/>
        <w:rPr>
          <w:color w:val="auto"/>
          <w:sz w:val="22"/>
          <w:szCs w:val="22"/>
        </w:rPr>
      </w:pPr>
    </w:p>
    <w:p w:rsidR="00121930" w:rsidRPr="00121930" w:rsidRDefault="00121930" w:rsidP="00121930">
      <w:pPr>
        <w:autoSpaceDE w:val="0"/>
        <w:autoSpaceDN w:val="0"/>
        <w:adjustRightInd w:val="0"/>
        <w:rPr>
          <w:rFonts w:ascii="Arial" w:hAnsi="Arial" w:cs="Arial"/>
          <w:color w:val="FF0000"/>
          <w:sz w:val="18"/>
          <w:szCs w:val="20"/>
        </w:rPr>
      </w:pPr>
      <w:r w:rsidRPr="00121930">
        <w:rPr>
          <w:rFonts w:ascii="Arial" w:hAnsi="Arial" w:cs="Arial"/>
          <w:b/>
          <w:bCs/>
          <w:color w:val="FF0000"/>
          <w:sz w:val="18"/>
          <w:szCs w:val="20"/>
        </w:rPr>
        <w:t>Few facilities are built on perfectly flat surfaces. Therefore, considerations and adjustments for drops in elevations of the terrain must be made when constructing the dikes.</w:t>
      </w:r>
    </w:p>
    <w:p w:rsidR="00974559" w:rsidRDefault="00974559" w:rsidP="0003128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974559" w:rsidRDefault="00974559" w:rsidP="0003128F">
      <w:pPr>
        <w:pStyle w:val="Default"/>
        <w:rPr>
          <w:color w:val="auto"/>
          <w:sz w:val="22"/>
          <w:szCs w:val="22"/>
        </w:rPr>
      </w:pPr>
    </w:p>
    <w:p w:rsidR="006C4741" w:rsidRDefault="006C4741" w:rsidP="0003128F">
      <w:pPr>
        <w:pStyle w:val="Default"/>
        <w:rPr>
          <w:color w:val="auto"/>
          <w:sz w:val="22"/>
          <w:szCs w:val="22"/>
        </w:rPr>
      </w:pPr>
      <w:r>
        <w:rPr>
          <w:color w:val="auto"/>
          <w:sz w:val="22"/>
          <w:szCs w:val="22"/>
        </w:rPr>
        <w:t>$FACILITY_DRAWING$</w:t>
      </w:r>
      <w:r w:rsidR="00556A6A">
        <w:rPr>
          <w:color w:val="auto"/>
          <w:sz w:val="22"/>
          <w:szCs w:val="22"/>
        </w:rPr>
        <w:t xml:space="preserve"> - should they just insert these images?</w:t>
      </w:r>
    </w:p>
    <w:p w:rsidR="006C4741" w:rsidRDefault="006C4741" w:rsidP="0003128F">
      <w:pPr>
        <w:pStyle w:val="Default"/>
        <w:rPr>
          <w:color w:val="auto"/>
          <w:sz w:val="22"/>
          <w:szCs w:val="22"/>
        </w:rPr>
      </w:pPr>
    </w:p>
    <w:p w:rsidR="006C4741" w:rsidRPr="006C4741" w:rsidRDefault="006C4741" w:rsidP="006C4741">
      <w:pPr>
        <w:autoSpaceDE w:val="0"/>
        <w:autoSpaceDN w:val="0"/>
        <w:adjustRightInd w:val="0"/>
        <w:rPr>
          <w:rFonts w:ascii="Arial" w:hAnsi="Arial" w:cs="Arial"/>
          <w:color w:val="000000"/>
          <w:sz w:val="20"/>
          <w:szCs w:val="20"/>
        </w:rPr>
      </w:pPr>
      <w:r w:rsidRPr="006C4741">
        <w:rPr>
          <w:rFonts w:ascii="Arial" w:hAnsi="Arial" w:cs="Arial"/>
          <w:color w:val="000000"/>
          <w:sz w:val="20"/>
          <w:szCs w:val="20"/>
        </w:rPr>
        <w:t>Not Drawn to Scale</w:t>
      </w:r>
    </w:p>
    <w:tbl>
      <w:tblPr>
        <w:tblW w:w="0" w:type="auto"/>
        <w:tblBorders>
          <w:top w:val="nil"/>
          <w:left w:val="nil"/>
          <w:bottom w:val="nil"/>
          <w:right w:val="nil"/>
        </w:tblBorders>
        <w:tblLayout w:type="fixed"/>
        <w:tblLook w:val="0000"/>
      </w:tblPr>
      <w:tblGrid>
        <w:gridCol w:w="9475"/>
      </w:tblGrid>
      <w:tr w:rsidR="006C4741" w:rsidRPr="006C4741">
        <w:trPr>
          <w:trHeight w:val="242"/>
        </w:trPr>
        <w:tc>
          <w:tcPr>
            <w:tcW w:w="9475" w:type="dxa"/>
          </w:tcPr>
          <w:p w:rsidR="006C4741" w:rsidRPr="006C4741" w:rsidRDefault="006C4741" w:rsidP="006C4741">
            <w:pPr>
              <w:autoSpaceDE w:val="0"/>
              <w:autoSpaceDN w:val="0"/>
              <w:adjustRightInd w:val="0"/>
              <w:rPr>
                <w:rFonts w:ascii="Arial" w:hAnsi="Arial" w:cs="Arial"/>
                <w:color w:val="000000"/>
              </w:rPr>
            </w:pPr>
            <w:r w:rsidRPr="006C4741">
              <w:rPr>
                <w:rFonts w:ascii="Arial" w:hAnsi="Arial" w:cs="Arial"/>
                <w:b/>
                <w:bCs/>
                <w:i/>
                <w:iCs/>
                <w:color w:val="000000"/>
              </w:rPr>
              <w:t>The tanks in this diagram are numbered. The corresponding volume and contents of each numbered tank are located on Table 3-1.</w:t>
            </w:r>
          </w:p>
        </w:tc>
      </w:tr>
      <w:tr w:rsidR="006C4741" w:rsidRPr="006C4741" w:rsidTr="006C4741">
        <w:trPr>
          <w:trHeight w:val="279"/>
        </w:trPr>
        <w:tc>
          <w:tcPr>
            <w:tcW w:w="9475" w:type="dxa"/>
          </w:tcPr>
          <w:p w:rsidR="006C4741" w:rsidRPr="006C4741" w:rsidRDefault="006C4741" w:rsidP="006C4741">
            <w:pPr>
              <w:autoSpaceDE w:val="0"/>
              <w:autoSpaceDN w:val="0"/>
              <w:adjustRightInd w:val="0"/>
              <w:rPr>
                <w:rFonts w:ascii="Arial" w:hAnsi="Arial" w:cs="Arial"/>
                <w:color w:val="000000"/>
              </w:rPr>
            </w:pPr>
            <w:r w:rsidRPr="006C4741">
              <w:rPr>
                <w:rFonts w:ascii="Arial" w:hAnsi="Arial" w:cs="Arial"/>
                <w:b/>
                <w:bCs/>
                <w:i/>
                <w:iCs/>
                <w:color w:val="000000"/>
              </w:rPr>
              <w:t>The berm calculations of the diked areas are located on Table 3-2.</w:t>
            </w:r>
          </w:p>
        </w:tc>
      </w:tr>
    </w:tbl>
    <w:p w:rsidR="00556A6A" w:rsidRDefault="00556A6A" w:rsidP="0003128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6C4741" w:rsidRDefault="006C4741"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$MAP$ - should they just insert these images?</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GATE LOCK INFORMATION: $GATE_LOCK$</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 xml:space="preserve">GATE ENTRANCE GPS COORDINATES: </w:t>
      </w:r>
      <w:r w:rsidRPr="00556A6A">
        <w:rPr>
          <w:color w:val="auto"/>
          <w:sz w:val="22"/>
          <w:szCs w:val="22"/>
        </w:rPr>
        <w:t>W$LAT$°</w:t>
      </w:r>
      <w:r>
        <w:rPr>
          <w:color w:val="auto"/>
          <w:sz w:val="22"/>
          <w:szCs w:val="22"/>
        </w:rPr>
        <w:t xml:space="preserve">    </w:t>
      </w:r>
      <w:r w:rsidRPr="00556A6A">
        <w:rPr>
          <w:color w:val="auto"/>
          <w:sz w:val="22"/>
          <w:szCs w:val="22"/>
        </w:rPr>
        <w:t xml:space="preserve"> N$LON$°</w:t>
      </w:r>
    </w:p>
    <w:p w:rsidR="00556A6A" w:rsidRDefault="00556A6A" w:rsidP="0003128F">
      <w:pPr>
        <w:pStyle w:val="Default"/>
        <w:rPr>
          <w:color w:val="auto"/>
          <w:sz w:val="22"/>
          <w:szCs w:val="22"/>
        </w:rPr>
      </w:pPr>
    </w:p>
    <w:p w:rsidR="00556A6A" w:rsidRDefault="00556A6A" w:rsidP="0003128F">
      <w:pPr>
        <w:pStyle w:val="Default"/>
        <w:rPr>
          <w:color w:val="auto"/>
          <w:sz w:val="22"/>
          <w:szCs w:val="22"/>
        </w:rPr>
      </w:pPr>
      <w:r>
        <w:rPr>
          <w:color w:val="auto"/>
          <w:sz w:val="22"/>
          <w:szCs w:val="22"/>
        </w:rPr>
        <w:t>SPECIAL DRIVING DIRECTIONS:</w:t>
      </w:r>
    </w:p>
    <w:p w:rsidR="00556A6A" w:rsidRDefault="00556A6A" w:rsidP="0003128F">
      <w:pPr>
        <w:pStyle w:val="Default"/>
        <w:rPr>
          <w:color w:val="auto"/>
          <w:sz w:val="22"/>
          <w:szCs w:val="22"/>
        </w:rPr>
      </w:pPr>
      <w:r>
        <w:rPr>
          <w:color w:val="auto"/>
          <w:sz w:val="22"/>
          <w:szCs w:val="22"/>
        </w:rPr>
        <w:t>See Above</w:t>
      </w:r>
    </w:p>
    <w:p w:rsidR="00E62DF7" w:rsidRDefault="00E62DF7" w:rsidP="0003128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E62DF7" w:rsidRDefault="00E62DF7" w:rsidP="0003128F">
      <w:pPr>
        <w:pStyle w:val="Default"/>
        <w:rPr>
          <w:color w:val="auto"/>
          <w:sz w:val="22"/>
          <w:szCs w:val="22"/>
        </w:rPr>
      </w:pPr>
    </w:p>
    <w:p w:rsidR="009F0E31" w:rsidRPr="009F0E31" w:rsidRDefault="009F0E31" w:rsidP="009F0E31">
      <w:pPr>
        <w:pStyle w:val="Default"/>
        <w:rPr>
          <w:sz w:val="22"/>
          <w:szCs w:val="22"/>
        </w:rPr>
      </w:pPr>
      <w:r>
        <w:rPr>
          <w:b/>
          <w:color w:val="auto"/>
        </w:rPr>
        <w:t>3.1.5</w:t>
      </w:r>
      <w:r w:rsidRPr="005E5A8E">
        <w:rPr>
          <w:b/>
          <w:color w:val="auto"/>
        </w:rPr>
        <w:t xml:space="preserve">     </w:t>
      </w:r>
      <w:r w:rsidRPr="009F0E31">
        <w:rPr>
          <w:b/>
          <w:color w:val="auto"/>
        </w:rPr>
        <w:t>Practicability of Secondary Containment - 40 CFR Part 112.7(d)</w:t>
      </w:r>
    </w:p>
    <w:p w:rsidR="009F0E31" w:rsidRDefault="009F0E31" w:rsidP="009F0E31">
      <w:pPr>
        <w:pStyle w:val="Default"/>
        <w:rPr>
          <w:b/>
          <w:bCs/>
          <w:sz w:val="23"/>
          <w:szCs w:val="23"/>
        </w:rPr>
      </w:pPr>
    </w:p>
    <w:p w:rsidR="009F0E31" w:rsidRDefault="009F0E31" w:rsidP="009F0E31">
      <w:pPr>
        <w:autoSpaceDE w:val="0"/>
        <w:autoSpaceDN w:val="0"/>
        <w:adjustRightInd w:val="0"/>
        <w:rPr>
          <w:rFonts w:ascii="Arial" w:hAnsi="Arial" w:cs="Arial"/>
          <w:color w:val="000000"/>
        </w:rPr>
      </w:pPr>
      <w:r w:rsidRPr="009F0E31">
        <w:rPr>
          <w:rFonts w:ascii="Arial" w:hAnsi="Arial" w:cs="Arial"/>
          <w:color w:val="000000"/>
        </w:rPr>
        <w:t>Flowlines adjacent to the production equipment and storage tanks are located within the berm, and therefore have secondary containment. Aboveground flowlines that go from the wells to the production equipment and buried flowlines, however, lack adequate secondary containment and it is not practical to construct secondary containment for flowlines, gathering or injection lines for the wells associated with this facility.</w:t>
      </w:r>
    </w:p>
    <w:p w:rsidR="0014316F" w:rsidRDefault="0014316F" w:rsidP="009F0E31">
      <w:pPr>
        <w:autoSpaceDE w:val="0"/>
        <w:autoSpaceDN w:val="0"/>
        <w:adjustRightInd w:val="0"/>
        <w:rPr>
          <w:rFonts w:ascii="Arial" w:hAnsi="Arial" w:cs="Arial"/>
          <w:color w:val="000000"/>
        </w:rPr>
      </w:pPr>
    </w:p>
    <w:p w:rsidR="0014316F" w:rsidRPr="0014316F" w:rsidRDefault="0014316F" w:rsidP="0014316F">
      <w:pPr>
        <w:autoSpaceDE w:val="0"/>
        <w:autoSpaceDN w:val="0"/>
        <w:adjustRightInd w:val="0"/>
        <w:jc w:val="center"/>
        <w:rPr>
          <w:rFonts w:ascii="Arial" w:hAnsi="Arial" w:cs="Arial"/>
          <w:b/>
          <w:sz w:val="24"/>
          <w:szCs w:val="24"/>
        </w:rPr>
      </w:pPr>
      <w:r w:rsidRPr="0014316F">
        <w:rPr>
          <w:rFonts w:ascii="Arial" w:hAnsi="Arial" w:cs="Arial"/>
          <w:b/>
          <w:sz w:val="24"/>
          <w:szCs w:val="24"/>
        </w:rPr>
        <w:t>3.2</w:t>
      </w:r>
      <w:r w:rsidRPr="0014316F">
        <w:rPr>
          <w:rFonts w:ascii="Arial" w:hAnsi="Arial" w:cs="Arial"/>
          <w:b/>
          <w:sz w:val="24"/>
          <w:szCs w:val="24"/>
        </w:rPr>
        <w:tab/>
        <w:t>Other Spill Prevention Measures</w:t>
      </w:r>
    </w:p>
    <w:p w:rsidR="009F0E31" w:rsidRDefault="009F0E31" w:rsidP="0003128F">
      <w:pPr>
        <w:pStyle w:val="Default"/>
        <w:rPr>
          <w:color w:val="auto"/>
          <w:sz w:val="22"/>
          <w:szCs w:val="22"/>
        </w:rPr>
      </w:pPr>
    </w:p>
    <w:p w:rsidR="0014316F" w:rsidRPr="0014316F" w:rsidRDefault="0014316F" w:rsidP="0014316F">
      <w:pPr>
        <w:pStyle w:val="Default"/>
        <w:rPr>
          <w:sz w:val="22"/>
          <w:szCs w:val="22"/>
        </w:rPr>
      </w:pPr>
      <w:r>
        <w:rPr>
          <w:b/>
          <w:color w:val="auto"/>
        </w:rPr>
        <w:t>3.2.1</w:t>
      </w:r>
      <w:r>
        <w:rPr>
          <w:b/>
          <w:color w:val="auto"/>
        </w:rPr>
        <w:tab/>
      </w:r>
      <w:r w:rsidRPr="0014316F">
        <w:rPr>
          <w:b/>
          <w:color w:val="auto"/>
        </w:rPr>
        <w:t>Bulk Storage Containers Overflow Prevention - 40 CFR Part 112.9(c)(4)</w:t>
      </w:r>
    </w:p>
    <w:p w:rsidR="0014316F" w:rsidRPr="009F0E31" w:rsidRDefault="0014316F" w:rsidP="0014316F">
      <w:pPr>
        <w:pStyle w:val="Default"/>
        <w:rPr>
          <w:sz w:val="22"/>
          <w:szCs w:val="22"/>
        </w:rPr>
      </w:pPr>
    </w:p>
    <w:p w:rsidR="00522341" w:rsidRPr="00522341" w:rsidRDefault="00522341" w:rsidP="00522341">
      <w:pPr>
        <w:autoSpaceDE w:val="0"/>
        <w:autoSpaceDN w:val="0"/>
        <w:adjustRightInd w:val="0"/>
        <w:rPr>
          <w:rFonts w:ascii="Arial" w:hAnsi="Arial" w:cs="Arial"/>
          <w:color w:val="000000"/>
        </w:rPr>
      </w:pPr>
      <w:r w:rsidRPr="00522341">
        <w:rPr>
          <w:rFonts w:ascii="Arial" w:hAnsi="Arial" w:cs="Arial"/>
          <w:color w:val="000000"/>
        </w:rPr>
        <w:t>The tank battery is designed with a fail-safe system to prevent discharges, as follows:</w:t>
      </w:r>
    </w:p>
    <w:p w:rsidR="0014316F" w:rsidRDefault="0014316F" w:rsidP="0003128F">
      <w:pPr>
        <w:pStyle w:val="Default"/>
        <w:rPr>
          <w:color w:val="auto"/>
          <w:sz w:val="22"/>
          <w:szCs w:val="22"/>
        </w:rPr>
      </w:pPr>
    </w:p>
    <w:p w:rsidR="00FF5E93" w:rsidRPr="00FF5E93" w:rsidRDefault="00FF5E93" w:rsidP="00FF5E93">
      <w:pPr>
        <w:autoSpaceDE w:val="0"/>
        <w:autoSpaceDN w:val="0"/>
        <w:adjustRightInd w:val="0"/>
        <w:rPr>
          <w:rFonts w:ascii="Arial" w:hAnsi="Arial" w:cs="Arial"/>
          <w:color w:val="000000"/>
        </w:rPr>
      </w:pPr>
      <w:r w:rsidRPr="00FF5E93">
        <w:rPr>
          <w:rFonts w:ascii="Arial" w:hAnsi="Arial" w:cs="Arial"/>
          <w:color w:val="000000"/>
        </w:rPr>
        <w:t xml:space="preserve">The capacity of the storage tank(s) is sufficient to ensure that storage is adequate in the event that facility personnel are unable or delayed in stopping production. Otherwise, automatic shut-offs shall be installed to prevent overflow. </w:t>
      </w:r>
    </w:p>
    <w:p w:rsidR="00FF5E93" w:rsidRDefault="00FF5E93" w:rsidP="0003128F">
      <w:pPr>
        <w:pStyle w:val="Default"/>
        <w:rPr>
          <w:color w:val="auto"/>
          <w:sz w:val="22"/>
          <w:szCs w:val="22"/>
        </w:rPr>
      </w:pPr>
    </w:p>
    <w:p w:rsidR="00FF5E93" w:rsidRPr="00FF5E93" w:rsidRDefault="00FF5E93" w:rsidP="00FF5E93">
      <w:pPr>
        <w:pStyle w:val="Default"/>
        <w:rPr>
          <w:b/>
          <w:color w:val="auto"/>
        </w:rPr>
      </w:pPr>
      <w:r>
        <w:rPr>
          <w:b/>
          <w:color w:val="auto"/>
        </w:rPr>
        <w:t>3.2.2</w:t>
      </w:r>
      <w:r>
        <w:rPr>
          <w:b/>
          <w:color w:val="auto"/>
        </w:rPr>
        <w:tab/>
      </w:r>
      <w:r w:rsidRPr="00FF5E93">
        <w:rPr>
          <w:b/>
          <w:color w:val="auto"/>
        </w:rPr>
        <w:t>Transfer Operations and Water Disposal Systems - 40 CFR Part 112.9(d)(1-2)</w:t>
      </w:r>
    </w:p>
    <w:p w:rsidR="00FF5E93" w:rsidRPr="00FF5E93" w:rsidRDefault="00FF5E93" w:rsidP="00FF5E93">
      <w:pPr>
        <w:pStyle w:val="Default"/>
        <w:rPr>
          <w:b/>
          <w:color w:val="auto"/>
        </w:rPr>
      </w:pPr>
    </w:p>
    <w:p w:rsidR="00FF5E93" w:rsidRDefault="00A6744F" w:rsidP="0003128F">
      <w:pPr>
        <w:pStyle w:val="Default"/>
        <w:rPr>
          <w:color w:val="auto"/>
          <w:sz w:val="22"/>
          <w:szCs w:val="22"/>
        </w:rPr>
      </w:pPr>
      <w:r w:rsidRPr="00A6744F">
        <w:rPr>
          <w:color w:val="auto"/>
          <w:sz w:val="22"/>
          <w:szCs w:val="22"/>
        </w:rPr>
        <w:t>Flowlines and their associated equipment are compatible with the produced fluids, their corrosivity, volume, pressure and existing conditions. All aboveground valves and piping and other equipment associated with transfer operations are inspected periodically and on a regularly scheduled basis as described in Section 3.4 of this Plan and particularly following weather related changes that may increase the chance of a discharge. Brine and/or produced water disposal facilities are inspected on a regularly scheduled basis, particularly following a sudden change in atmospheric temperature in order to detect possible system upsets capable of causing a discharge. Needed repairs indicated by inspection will be promptly performed. Any discharge revealed by inspection will be promptly remediated. This oil spill contingency plan, including the Written Commitment of Manpower Equipment and Materials, applies for flowlines that have no secondary containment.</w:t>
      </w:r>
    </w:p>
    <w:p w:rsidR="00A6744F" w:rsidRDefault="00A6744F" w:rsidP="0003128F">
      <w:pPr>
        <w:pStyle w:val="Default"/>
        <w:rPr>
          <w:color w:val="auto"/>
          <w:sz w:val="22"/>
          <w:szCs w:val="22"/>
        </w:rPr>
      </w:pPr>
    </w:p>
    <w:p w:rsidR="00A6744F" w:rsidRDefault="00A6744F" w:rsidP="00A6744F">
      <w:pPr>
        <w:pStyle w:val="Default"/>
        <w:jc w:val="center"/>
        <w:rPr>
          <w:b/>
          <w:bCs/>
          <w:sz w:val="23"/>
          <w:szCs w:val="23"/>
        </w:rPr>
      </w:pPr>
      <w:r w:rsidRPr="0014316F">
        <w:rPr>
          <w:b/>
          <w:color w:val="auto"/>
        </w:rPr>
        <w:t>3.</w:t>
      </w:r>
      <w:r>
        <w:rPr>
          <w:b/>
        </w:rPr>
        <w:t>3</w:t>
      </w:r>
      <w:r w:rsidRPr="0014316F">
        <w:rPr>
          <w:b/>
          <w:color w:val="auto"/>
        </w:rPr>
        <w:tab/>
      </w:r>
      <w:r w:rsidRPr="00A6744F">
        <w:rPr>
          <w:b/>
          <w:bCs/>
          <w:sz w:val="23"/>
          <w:szCs w:val="23"/>
        </w:rPr>
        <w:t>Inspections, Tests, and Records - 40 CFR Part 112.7(e)</w:t>
      </w:r>
    </w:p>
    <w:p w:rsidR="00A6744F" w:rsidRPr="00A6744F" w:rsidRDefault="00A6744F" w:rsidP="00A6744F">
      <w:pPr>
        <w:pStyle w:val="Default"/>
        <w:rPr>
          <w:sz w:val="23"/>
          <w:szCs w:val="23"/>
        </w:rPr>
      </w:pPr>
    </w:p>
    <w:p w:rsidR="00A6744F" w:rsidRPr="00A6744F" w:rsidRDefault="00A6744F" w:rsidP="00A6744F">
      <w:pPr>
        <w:autoSpaceDE w:val="0"/>
        <w:autoSpaceDN w:val="0"/>
        <w:adjustRightInd w:val="0"/>
        <w:rPr>
          <w:rFonts w:ascii="Arial" w:hAnsi="Arial" w:cs="Arial"/>
        </w:rPr>
      </w:pPr>
      <w:r w:rsidRPr="00A6744F">
        <w:rPr>
          <w:rFonts w:ascii="Arial" w:hAnsi="Arial" w:cs="Arial"/>
        </w:rPr>
        <w:t>This Plan outlines procedures for inspecting the facility equipment in accordance with SPCC requirements. Records of inspections performed as described in this Plan and signed by the appropriate supervisor are a part of this Plan. Records will be kept with this Plan at the office of Owner/Operator for a minimum of three (3) years. The reports include a description of the inspection procedures, the date of the inspection, whether drainage of accumulated rainwater was required, and the inspector’s signature.</w:t>
      </w:r>
    </w:p>
    <w:p w:rsidR="00A6744F" w:rsidRPr="00A6744F" w:rsidRDefault="00A6744F" w:rsidP="00A6744F">
      <w:pPr>
        <w:autoSpaceDE w:val="0"/>
        <w:autoSpaceDN w:val="0"/>
        <w:adjustRightInd w:val="0"/>
        <w:jc w:val="center"/>
        <w:rPr>
          <w:rFonts w:ascii="Arial" w:hAnsi="Arial" w:cs="Arial"/>
        </w:rPr>
      </w:pPr>
    </w:p>
    <w:p w:rsidR="00A6744F" w:rsidRPr="00A6744F" w:rsidRDefault="00A6744F" w:rsidP="00A6744F">
      <w:pPr>
        <w:autoSpaceDE w:val="0"/>
        <w:autoSpaceDN w:val="0"/>
        <w:adjustRightInd w:val="0"/>
        <w:rPr>
          <w:rFonts w:ascii="Arial" w:hAnsi="Arial" w:cs="Arial"/>
          <w:color w:val="000000"/>
        </w:rPr>
      </w:pPr>
      <w:r w:rsidRPr="00A6744F">
        <w:rPr>
          <w:rFonts w:ascii="Arial" w:hAnsi="Arial" w:cs="Arial"/>
          <w:color w:val="000000"/>
        </w:rPr>
        <w:t>The program established in this SPCC Plan for regular inspection of all storage tanks and related production and transfer equipment follows the American Petroleum Institute’s Recommended Practice for Setting Maintenance, Inspection, Operation, and Repair of Tanks in Production Service (API RP 12R1, Fifth Edition, August 1997). Each container is inspected annually by field operation personnel as described in this Plan and following the checklist provided in Appendix "J" of this SPCC Plan, or by an outside third party. The annual inspection is aimed at identifying signs of deterioration and maintenance needs, including the foundation and support of each container. Any leak from tank seams, gaskets, rivets, and bolts is promptly corrected.</w:t>
      </w:r>
    </w:p>
    <w:p w:rsidR="00A6744F" w:rsidRDefault="00A6744F" w:rsidP="00A6744F">
      <w:pPr>
        <w:pStyle w:val="Default"/>
        <w:rPr>
          <w:color w:val="auto"/>
          <w:sz w:val="22"/>
          <w:szCs w:val="22"/>
        </w:rPr>
      </w:pPr>
    </w:p>
    <w:p w:rsidR="00A6744F" w:rsidRDefault="00A6744F" w:rsidP="00A6744F">
      <w:pPr>
        <w:pStyle w:val="Default"/>
        <w:rPr>
          <w:color w:val="auto"/>
          <w:sz w:val="22"/>
          <w:szCs w:val="22"/>
        </w:rPr>
      </w:pPr>
      <w:r w:rsidRPr="00A6744F">
        <w:rPr>
          <w:color w:val="auto"/>
          <w:sz w:val="22"/>
          <w:szCs w:val="22"/>
        </w:rPr>
        <w:t>The Owner/Operator does not employ a full time Response Coordinator.</w:t>
      </w:r>
    </w:p>
    <w:p w:rsidR="00A6744F" w:rsidRDefault="00A6744F" w:rsidP="00A6744F">
      <w:pPr>
        <w:pStyle w:val="Default"/>
        <w:rPr>
          <w:color w:val="auto"/>
          <w:sz w:val="22"/>
          <w:szCs w:val="22"/>
        </w:rPr>
      </w:pPr>
    </w:p>
    <w:p w:rsidR="00A6744F" w:rsidRPr="00A6744F" w:rsidRDefault="00A6744F" w:rsidP="00A6744F">
      <w:pPr>
        <w:autoSpaceDE w:val="0"/>
        <w:autoSpaceDN w:val="0"/>
        <w:adjustRightInd w:val="0"/>
        <w:rPr>
          <w:rFonts w:ascii="Arial" w:hAnsi="Arial" w:cs="Arial"/>
          <w:color w:val="000000"/>
        </w:rPr>
      </w:pPr>
      <w:r w:rsidRPr="00A6744F">
        <w:rPr>
          <w:rFonts w:ascii="Arial" w:hAnsi="Arial" w:cs="Arial"/>
          <w:color w:val="000000"/>
        </w:rPr>
        <w:t xml:space="preserve">The President has </w:t>
      </w:r>
      <w:r>
        <w:rPr>
          <w:rFonts w:ascii="Arial" w:hAnsi="Arial" w:cs="Arial"/>
          <w:color w:val="000000"/>
        </w:rPr>
        <w:t>$YEARS_XP$</w:t>
      </w:r>
      <w:r w:rsidRPr="00A6744F">
        <w:rPr>
          <w:rFonts w:ascii="Arial" w:hAnsi="Arial" w:cs="Arial"/>
          <w:color w:val="000000"/>
        </w:rPr>
        <w:t xml:space="preserve"> years experience in the industry and has sufficient knowledge in spill prevention, clean-up and remediation.</w:t>
      </w:r>
    </w:p>
    <w:p w:rsidR="00A6744F" w:rsidRDefault="00A6744F" w:rsidP="00A6744F">
      <w:pPr>
        <w:pStyle w:val="Default"/>
        <w:rPr>
          <w:color w:val="auto"/>
          <w:sz w:val="22"/>
          <w:szCs w:val="22"/>
        </w:rPr>
      </w:pPr>
    </w:p>
    <w:p w:rsidR="003C7E2F" w:rsidRPr="003C7E2F" w:rsidRDefault="003C7E2F" w:rsidP="003C7E2F">
      <w:pPr>
        <w:autoSpaceDE w:val="0"/>
        <w:autoSpaceDN w:val="0"/>
        <w:adjustRightInd w:val="0"/>
        <w:rPr>
          <w:rFonts w:ascii="Arial" w:hAnsi="Arial" w:cs="Arial"/>
          <w:color w:val="000000"/>
        </w:rPr>
      </w:pPr>
      <w:r w:rsidRPr="003C7E2F">
        <w:rPr>
          <w:rFonts w:ascii="Arial" w:hAnsi="Arial" w:cs="Arial"/>
          <w:color w:val="000000"/>
        </w:rPr>
        <w:t>The Owner/Operator performs all routine maintenance at its own initiative and has located and corrected several potential future problems by operating in this fashion. The documentation of spills and clean-up activities is the responsibility of the Response Coordinator</w:t>
      </w:r>
    </w:p>
    <w:p w:rsidR="003C7E2F" w:rsidRDefault="003C7E2F" w:rsidP="00A6744F">
      <w:pPr>
        <w:pStyle w:val="Default"/>
        <w:rPr>
          <w:color w:val="auto"/>
          <w:sz w:val="22"/>
          <w:szCs w:val="22"/>
        </w:rPr>
      </w:pPr>
      <w:r>
        <w:rPr>
          <w:color w:val="auto"/>
          <w:sz w:val="22"/>
          <w:szCs w:val="22"/>
        </w:rPr>
        <w:lastRenderedPageBreak/>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C7E2F" w:rsidRDefault="003C7E2F" w:rsidP="00A6744F">
      <w:pPr>
        <w:pStyle w:val="Default"/>
        <w:rPr>
          <w:color w:val="auto"/>
          <w:sz w:val="22"/>
          <w:szCs w:val="22"/>
        </w:rPr>
      </w:pPr>
    </w:p>
    <w:p w:rsidR="004A12F3" w:rsidRPr="004A12F3" w:rsidRDefault="004A12F3" w:rsidP="004A12F3">
      <w:pPr>
        <w:pStyle w:val="Default"/>
        <w:rPr>
          <w:sz w:val="22"/>
          <w:szCs w:val="22"/>
        </w:rPr>
      </w:pPr>
      <w:r>
        <w:rPr>
          <w:b/>
          <w:color w:val="auto"/>
        </w:rPr>
        <w:t>3.3.1</w:t>
      </w:r>
      <w:r>
        <w:rPr>
          <w:b/>
          <w:color w:val="auto"/>
        </w:rPr>
        <w:tab/>
      </w:r>
      <w:r w:rsidRPr="004A12F3">
        <w:rPr>
          <w:b/>
          <w:color w:val="auto"/>
        </w:rPr>
        <w:t>Daily and monthly Scheduled Examinations</w:t>
      </w:r>
    </w:p>
    <w:p w:rsidR="004A12F3" w:rsidRPr="00FF5E93" w:rsidRDefault="004A12F3" w:rsidP="004A12F3">
      <w:pPr>
        <w:pStyle w:val="Default"/>
        <w:rPr>
          <w:b/>
          <w:color w:val="auto"/>
        </w:rPr>
      </w:pPr>
    </w:p>
    <w:p w:rsidR="00E4170A" w:rsidRPr="00E4170A" w:rsidRDefault="00E4170A" w:rsidP="00E4170A">
      <w:pPr>
        <w:autoSpaceDE w:val="0"/>
        <w:autoSpaceDN w:val="0"/>
        <w:adjustRightInd w:val="0"/>
        <w:rPr>
          <w:rFonts w:ascii="Arial" w:hAnsi="Arial" w:cs="Arial"/>
          <w:color w:val="000000"/>
        </w:rPr>
      </w:pPr>
      <w:r w:rsidRPr="00E4170A">
        <w:rPr>
          <w:rFonts w:ascii="Arial" w:hAnsi="Arial" w:cs="Arial"/>
          <w:color w:val="000000"/>
        </w:rPr>
        <w:t>The facility is visited daily and on a regularly scheduled basis by the Owner/Operator who conducts visual examinations during a walk through of the tank battery and around the wells. The wells and production equipment are checked for leaks and to ensure that the wells are operating properly. All aboveground valves, polished rod stuffing boxes, wellheads, fittings, gauges and flow line piping at wellhead are examined. Pumps are inspected to verify proper function and checked for any possible damage and leakage. The tank battery is visually inspected for water accumulation within the tank battery berms and the condition and position of valves are verified. Storage tanks are gauged and a production report is maintained. All malfunctions, improper operation of equipment, evidence of leakage, stained or discolored containment areas, etc. are logged and communicated to the Field Operations Manager (FOM).</w:t>
      </w:r>
    </w:p>
    <w:p w:rsidR="004A12F3" w:rsidRDefault="004A12F3" w:rsidP="00A6744F">
      <w:pPr>
        <w:pStyle w:val="Default"/>
        <w:rPr>
          <w:color w:val="auto"/>
          <w:sz w:val="22"/>
          <w:szCs w:val="22"/>
        </w:rPr>
      </w:pPr>
    </w:p>
    <w:p w:rsidR="00B955A1" w:rsidRPr="003B100D" w:rsidRDefault="00B955A1" w:rsidP="00B955A1">
      <w:pPr>
        <w:pStyle w:val="Default"/>
        <w:rPr>
          <w:sz w:val="22"/>
          <w:szCs w:val="22"/>
        </w:rPr>
      </w:pPr>
      <w:r>
        <w:rPr>
          <w:b/>
          <w:color w:val="auto"/>
        </w:rPr>
        <w:t>Table 3-3</w:t>
      </w:r>
      <w:r w:rsidRPr="005E5A8E">
        <w:rPr>
          <w:b/>
          <w:color w:val="auto"/>
        </w:rPr>
        <w:t xml:space="preserve">     </w:t>
      </w:r>
      <w:r>
        <w:rPr>
          <w:b/>
          <w:bCs/>
          <w:sz w:val="23"/>
          <w:szCs w:val="23"/>
        </w:rPr>
        <w:t>Scope of daily visual examinations</w:t>
      </w:r>
    </w:p>
    <w:tbl>
      <w:tblPr>
        <w:tblStyle w:val="TableGrid"/>
        <w:tblpPr w:leftFromText="180" w:rightFromText="180" w:vertAnchor="page" w:horzAnchor="margin" w:tblpY="4588"/>
        <w:tblW w:w="0" w:type="auto"/>
        <w:tblLook w:val="04A0"/>
      </w:tblPr>
      <w:tblGrid>
        <w:gridCol w:w="1818"/>
        <w:gridCol w:w="1440"/>
        <w:gridCol w:w="7758"/>
      </w:tblGrid>
      <w:tr w:rsidR="005A7D42" w:rsidTr="005A7D42">
        <w:trPr>
          <w:trHeight w:val="683"/>
        </w:trPr>
        <w:tc>
          <w:tcPr>
            <w:tcW w:w="1818"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Facility Area</w:t>
            </w:r>
          </w:p>
        </w:tc>
        <w:tc>
          <w:tcPr>
            <w:tcW w:w="1440"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Item</w:t>
            </w:r>
          </w:p>
        </w:tc>
        <w:tc>
          <w:tcPr>
            <w:tcW w:w="7758" w:type="dxa"/>
            <w:shd w:val="clear" w:color="auto" w:fill="A6A6A6" w:themeFill="background1" w:themeFillShade="A6"/>
            <w:vAlign w:val="center"/>
          </w:tcPr>
          <w:p w:rsidR="005A7D42" w:rsidRPr="005A7D42" w:rsidRDefault="005A7D42" w:rsidP="005A7D42">
            <w:pPr>
              <w:pStyle w:val="Default"/>
              <w:jc w:val="center"/>
              <w:rPr>
                <w:b/>
                <w:bCs/>
                <w:szCs w:val="23"/>
              </w:rPr>
            </w:pPr>
            <w:r w:rsidRPr="005A7D42">
              <w:rPr>
                <w:b/>
                <w:bCs/>
                <w:szCs w:val="23"/>
              </w:rPr>
              <w:t>Observations</w:t>
            </w:r>
          </w:p>
        </w:tc>
      </w:tr>
      <w:tr w:rsidR="005A7D42" w:rsidTr="005A7D42">
        <w:tc>
          <w:tcPr>
            <w:tcW w:w="1818" w:type="dxa"/>
            <w:vMerge w:val="restart"/>
            <w:vAlign w:val="center"/>
          </w:tcPr>
          <w:p w:rsidR="005A7D42" w:rsidRDefault="005A7D42" w:rsidP="005A7D42">
            <w:pPr>
              <w:pStyle w:val="Default"/>
              <w:jc w:val="center"/>
              <w:rPr>
                <w:sz w:val="18"/>
                <w:szCs w:val="18"/>
              </w:rPr>
            </w:pPr>
            <w:r>
              <w:rPr>
                <w:b/>
                <w:bCs/>
                <w:sz w:val="18"/>
                <w:szCs w:val="18"/>
              </w:rPr>
              <w:t>Storage Tanks (Oil, Brine and Produced Water)</w:t>
            </w:r>
          </w:p>
          <w:p w:rsidR="005A7D42" w:rsidRDefault="005A7D42" w:rsidP="005A7D42">
            <w:pPr>
              <w:pStyle w:val="Default"/>
              <w:jc w:val="center"/>
              <w:rPr>
                <w:b/>
                <w:bCs/>
                <w:sz w:val="23"/>
                <w:szCs w:val="23"/>
              </w:rPr>
            </w:pPr>
          </w:p>
        </w:tc>
        <w:tc>
          <w:tcPr>
            <w:tcW w:w="1440" w:type="dxa"/>
            <w:vMerge w:val="restart"/>
            <w:vAlign w:val="center"/>
          </w:tcPr>
          <w:p w:rsidR="005A7D42" w:rsidRDefault="005A7D42" w:rsidP="005A7D42">
            <w:pPr>
              <w:pStyle w:val="Default"/>
              <w:jc w:val="center"/>
              <w:rPr>
                <w:sz w:val="18"/>
                <w:szCs w:val="18"/>
              </w:rPr>
            </w:pPr>
            <w:r>
              <w:rPr>
                <w:b/>
                <w:bCs/>
                <w:sz w:val="18"/>
                <w:szCs w:val="18"/>
              </w:rPr>
              <w:t>Leaks</w:t>
            </w:r>
          </w:p>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Tank liquid level gauged</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Drip marks, leaks from weld seams, base of tank</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Puddles containing spilled or leak material</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Corrosion, especially at base (pitting, flaking)</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Default="005A7D42" w:rsidP="005A7D42">
            <w:pPr>
              <w:pStyle w:val="Default"/>
              <w:jc w:val="center"/>
              <w:rPr>
                <w:b/>
                <w:bCs/>
                <w:sz w:val="23"/>
                <w:szCs w:val="23"/>
              </w:rPr>
            </w:pPr>
          </w:p>
        </w:tc>
        <w:tc>
          <w:tcPr>
            <w:tcW w:w="7758" w:type="dxa"/>
          </w:tcPr>
          <w:p w:rsidR="005A7D42" w:rsidRPr="003B2044" w:rsidRDefault="005A7D42" w:rsidP="005A7D42">
            <w:pPr>
              <w:pStyle w:val="Default"/>
              <w:rPr>
                <w:sz w:val="22"/>
                <w:szCs w:val="22"/>
              </w:rPr>
            </w:pPr>
            <w:r w:rsidRPr="003B2044">
              <w:rPr>
                <w:sz w:val="22"/>
                <w:szCs w:val="22"/>
              </w:rPr>
              <w:t>Cracks in metal</w:t>
            </w:r>
          </w:p>
        </w:tc>
      </w:tr>
      <w:tr w:rsidR="005A7D42" w:rsidTr="005A7D42">
        <w:tc>
          <w:tcPr>
            <w:tcW w:w="1818" w:type="dxa"/>
            <w:vMerge/>
          </w:tcPr>
          <w:p w:rsidR="005A7D42" w:rsidRDefault="005A7D42" w:rsidP="005A7D42">
            <w:pPr>
              <w:pStyle w:val="Default"/>
              <w:rPr>
                <w:b/>
                <w:bCs/>
                <w:sz w:val="23"/>
                <w:szCs w:val="23"/>
              </w:rPr>
            </w:pPr>
          </w:p>
        </w:tc>
        <w:tc>
          <w:tcPr>
            <w:tcW w:w="1440" w:type="dxa"/>
            <w:vMerge w:val="restart"/>
            <w:vAlign w:val="center"/>
          </w:tcPr>
          <w:p w:rsidR="005A7D42" w:rsidRPr="00E45C15" w:rsidRDefault="005A7D42" w:rsidP="00E45C15">
            <w:pPr>
              <w:pStyle w:val="Default"/>
              <w:jc w:val="center"/>
              <w:rPr>
                <w:b/>
                <w:bCs/>
                <w:sz w:val="18"/>
                <w:szCs w:val="18"/>
              </w:rPr>
            </w:pPr>
            <w:r w:rsidRPr="00E45C15">
              <w:rPr>
                <w:b/>
                <w:bCs/>
                <w:sz w:val="18"/>
                <w:szCs w:val="18"/>
              </w:rPr>
              <w:t>Foundation</w:t>
            </w:r>
          </w:p>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Cracks</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Puddles containing spilled or leaked material</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Settling</w:t>
            </w:r>
          </w:p>
        </w:tc>
      </w:tr>
      <w:tr w:rsidR="005A7D42" w:rsidTr="005A7D42">
        <w:tc>
          <w:tcPr>
            <w:tcW w:w="1818" w:type="dxa"/>
            <w:vMerge/>
          </w:tcPr>
          <w:p w:rsidR="005A7D42" w:rsidRDefault="005A7D42" w:rsidP="005A7D42">
            <w:pPr>
              <w:pStyle w:val="Default"/>
              <w:rPr>
                <w:b/>
                <w:bCs/>
                <w:sz w:val="23"/>
                <w:szCs w:val="23"/>
              </w:rPr>
            </w:pPr>
          </w:p>
        </w:tc>
        <w:tc>
          <w:tcPr>
            <w:tcW w:w="1440" w:type="dxa"/>
            <w:vMerge/>
            <w:vAlign w:val="center"/>
          </w:tcPr>
          <w:p w:rsidR="005A7D42" w:rsidRPr="00E45C15" w:rsidRDefault="005A7D42" w:rsidP="00E45C15">
            <w:pPr>
              <w:pStyle w:val="Default"/>
              <w:jc w:val="center"/>
              <w:rPr>
                <w:b/>
                <w:bCs/>
                <w:sz w:val="18"/>
                <w:szCs w:val="18"/>
              </w:rPr>
            </w:pPr>
          </w:p>
        </w:tc>
        <w:tc>
          <w:tcPr>
            <w:tcW w:w="7758" w:type="dxa"/>
          </w:tcPr>
          <w:p w:rsidR="005A7D42" w:rsidRPr="003B2044" w:rsidRDefault="005A7D42" w:rsidP="00E45C15">
            <w:pPr>
              <w:pStyle w:val="Default"/>
              <w:rPr>
                <w:sz w:val="22"/>
                <w:szCs w:val="22"/>
              </w:rPr>
            </w:pPr>
            <w:r w:rsidRPr="003B2044">
              <w:rPr>
                <w:sz w:val="22"/>
                <w:szCs w:val="22"/>
              </w:rPr>
              <w:t>Gaps at base</w:t>
            </w:r>
          </w:p>
        </w:tc>
      </w:tr>
      <w:tr w:rsidR="005A7D42" w:rsidTr="005A7D42">
        <w:tc>
          <w:tcPr>
            <w:tcW w:w="1818" w:type="dxa"/>
            <w:vMerge/>
          </w:tcPr>
          <w:p w:rsidR="005A7D42" w:rsidRDefault="005A7D42" w:rsidP="005A7D42">
            <w:pPr>
              <w:pStyle w:val="Default"/>
              <w:rPr>
                <w:b/>
                <w:bCs/>
                <w:sz w:val="23"/>
                <w:szCs w:val="23"/>
              </w:rPr>
            </w:pPr>
          </w:p>
        </w:tc>
        <w:tc>
          <w:tcPr>
            <w:tcW w:w="1440" w:type="dxa"/>
            <w:vMerge w:val="restart"/>
            <w:vAlign w:val="center"/>
          </w:tcPr>
          <w:p w:rsidR="005A7D42" w:rsidRPr="00D07C51" w:rsidRDefault="005A7D42" w:rsidP="00E45C15">
            <w:pPr>
              <w:pStyle w:val="Default"/>
              <w:jc w:val="center"/>
              <w:rPr>
                <w:sz w:val="22"/>
                <w:szCs w:val="22"/>
              </w:rPr>
            </w:pPr>
            <w:r w:rsidRPr="00D07C51">
              <w:rPr>
                <w:sz w:val="22"/>
                <w:szCs w:val="22"/>
              </w:rPr>
              <w:t>Flowlines</w:t>
            </w:r>
          </w:p>
          <w:p w:rsidR="005A7D42" w:rsidRPr="00D07C51" w:rsidRDefault="005A7D42" w:rsidP="00E45C15">
            <w:pPr>
              <w:pStyle w:val="Default"/>
              <w:jc w:val="center"/>
              <w:rPr>
                <w:sz w:val="22"/>
                <w:szCs w:val="22"/>
              </w:rPr>
            </w:pPr>
          </w:p>
        </w:tc>
        <w:tc>
          <w:tcPr>
            <w:tcW w:w="7758" w:type="dxa"/>
          </w:tcPr>
          <w:p w:rsidR="005A7D42" w:rsidRPr="003B2044" w:rsidRDefault="005A7D42" w:rsidP="00E45C15">
            <w:pPr>
              <w:pStyle w:val="Default"/>
              <w:rPr>
                <w:sz w:val="22"/>
                <w:szCs w:val="22"/>
              </w:rPr>
            </w:pPr>
            <w:r w:rsidRPr="003B2044">
              <w:rPr>
                <w:sz w:val="22"/>
                <w:szCs w:val="22"/>
              </w:rPr>
              <w:t>Evidence of leaks, especially at connections/collars</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Corrosion(pitting, flaking)</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Settling</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5A7D42" w:rsidP="005A7D42">
            <w:pPr>
              <w:pStyle w:val="Default"/>
              <w:rPr>
                <w:sz w:val="22"/>
                <w:szCs w:val="22"/>
              </w:rPr>
            </w:pPr>
            <w:r w:rsidRPr="003B2044">
              <w:rPr>
                <w:sz w:val="22"/>
                <w:szCs w:val="22"/>
              </w:rPr>
              <w:t>Evidence of stored material</w:t>
            </w:r>
            <w:r w:rsidR="00E45C15" w:rsidRPr="003B2044">
              <w:rPr>
                <w:sz w:val="22"/>
                <w:szCs w:val="22"/>
              </w:rPr>
              <w:t xml:space="preserve"> </w:t>
            </w:r>
            <w:r w:rsidRPr="003B2044">
              <w:rPr>
                <w:sz w:val="22"/>
                <w:szCs w:val="22"/>
              </w:rPr>
              <w:t>seepage from valves or seals</w:t>
            </w:r>
          </w:p>
        </w:tc>
      </w:tr>
      <w:tr w:rsidR="005A7D42" w:rsidTr="005A7D42">
        <w:tc>
          <w:tcPr>
            <w:tcW w:w="1818" w:type="dxa"/>
            <w:vMerge/>
          </w:tcPr>
          <w:p w:rsidR="005A7D42" w:rsidRDefault="005A7D42" w:rsidP="005A7D42">
            <w:pPr>
              <w:pStyle w:val="Default"/>
              <w:rPr>
                <w:b/>
                <w:bCs/>
                <w:sz w:val="23"/>
                <w:szCs w:val="23"/>
              </w:rPr>
            </w:pPr>
          </w:p>
        </w:tc>
        <w:tc>
          <w:tcPr>
            <w:tcW w:w="1440" w:type="dxa"/>
            <w:vMerge/>
          </w:tcPr>
          <w:p w:rsidR="005A7D42" w:rsidRPr="00E45C15" w:rsidRDefault="005A7D42" w:rsidP="005A7D42">
            <w:pPr>
              <w:pStyle w:val="Default"/>
              <w:rPr>
                <w:sz w:val="22"/>
                <w:szCs w:val="22"/>
              </w:rPr>
            </w:pPr>
          </w:p>
        </w:tc>
        <w:tc>
          <w:tcPr>
            <w:tcW w:w="7758" w:type="dxa"/>
          </w:tcPr>
          <w:p w:rsidR="005A7D42" w:rsidRPr="003B2044" w:rsidRDefault="00E45C15" w:rsidP="005A7D42">
            <w:pPr>
              <w:pStyle w:val="Default"/>
              <w:rPr>
                <w:sz w:val="22"/>
                <w:szCs w:val="22"/>
              </w:rPr>
            </w:pPr>
            <w:r w:rsidRPr="003B2044">
              <w:rPr>
                <w:sz w:val="22"/>
                <w:szCs w:val="22"/>
              </w:rPr>
              <w:t>Bull plugs &amp; drip bucket, when applicable</w:t>
            </w:r>
          </w:p>
        </w:tc>
      </w:tr>
      <w:tr w:rsidR="00D07C51" w:rsidTr="008819DB">
        <w:trPr>
          <w:trHeight w:val="748"/>
        </w:trPr>
        <w:tc>
          <w:tcPr>
            <w:tcW w:w="1818" w:type="dxa"/>
            <w:vAlign w:val="center"/>
          </w:tcPr>
          <w:p w:rsidR="00D07C51" w:rsidRPr="00D07C51" w:rsidRDefault="00D07C51" w:rsidP="00D07C51">
            <w:pPr>
              <w:pStyle w:val="Default"/>
              <w:jc w:val="center"/>
              <w:rPr>
                <w:b/>
                <w:bCs/>
                <w:sz w:val="18"/>
                <w:szCs w:val="18"/>
              </w:rPr>
            </w:pPr>
            <w:r w:rsidRPr="00D07C51">
              <w:rPr>
                <w:b/>
                <w:bCs/>
                <w:sz w:val="18"/>
                <w:szCs w:val="18"/>
              </w:rPr>
              <w:t>Wells</w:t>
            </w:r>
          </w:p>
        </w:tc>
        <w:tc>
          <w:tcPr>
            <w:tcW w:w="1440" w:type="dxa"/>
            <w:vAlign w:val="center"/>
          </w:tcPr>
          <w:p w:rsidR="00D07C51" w:rsidRPr="00D07C51" w:rsidRDefault="00D07C51" w:rsidP="00D07C51">
            <w:pPr>
              <w:pStyle w:val="Default"/>
              <w:jc w:val="center"/>
              <w:rPr>
                <w:b/>
                <w:bCs/>
                <w:sz w:val="18"/>
                <w:szCs w:val="18"/>
              </w:rPr>
            </w:pPr>
            <w:r w:rsidRPr="00D07C51">
              <w:rPr>
                <w:b/>
                <w:bCs/>
                <w:sz w:val="18"/>
                <w:szCs w:val="18"/>
              </w:rPr>
              <w:t>Leaks</w:t>
            </w:r>
          </w:p>
        </w:tc>
        <w:tc>
          <w:tcPr>
            <w:tcW w:w="7758" w:type="dxa"/>
            <w:vAlign w:val="bottom"/>
          </w:tcPr>
          <w:p w:rsidR="00D07C51" w:rsidRPr="003B2044" w:rsidRDefault="00D07C51" w:rsidP="008819DB">
            <w:pPr>
              <w:pStyle w:val="Default"/>
              <w:spacing w:before="120"/>
              <w:rPr>
                <w:sz w:val="22"/>
                <w:szCs w:val="22"/>
              </w:rPr>
            </w:pPr>
            <w:r w:rsidRPr="003B2044">
              <w:rPr>
                <w:sz w:val="22"/>
                <w:szCs w:val="22"/>
              </w:rPr>
              <w:t>Evidence of oil seepage from pumping rod stuffing boxes, wellhead and wellhead flowlines, valves and gauges</w:t>
            </w:r>
          </w:p>
          <w:p w:rsidR="00D07C51" w:rsidRPr="003B2044" w:rsidRDefault="00D07C51" w:rsidP="00D07C51">
            <w:pPr>
              <w:pStyle w:val="Default"/>
              <w:rPr>
                <w:sz w:val="22"/>
                <w:szCs w:val="22"/>
              </w:rPr>
            </w:pPr>
          </w:p>
        </w:tc>
      </w:tr>
      <w:tr w:rsidR="00F45F07" w:rsidTr="008819DB">
        <w:trPr>
          <w:trHeight w:val="136"/>
        </w:trPr>
        <w:tc>
          <w:tcPr>
            <w:tcW w:w="1818" w:type="dxa"/>
            <w:vMerge w:val="restart"/>
            <w:vAlign w:val="center"/>
          </w:tcPr>
          <w:p w:rsidR="00F45F07" w:rsidRPr="00D07C51" w:rsidRDefault="00F45F07" w:rsidP="00D07C51">
            <w:pPr>
              <w:pStyle w:val="Default"/>
              <w:jc w:val="center"/>
              <w:rPr>
                <w:b/>
                <w:bCs/>
                <w:sz w:val="18"/>
                <w:szCs w:val="18"/>
              </w:rPr>
            </w:pPr>
            <w:r>
              <w:rPr>
                <w:b/>
                <w:bCs/>
                <w:sz w:val="18"/>
                <w:szCs w:val="18"/>
              </w:rPr>
              <w:t>Brine and Produced Water Pumps</w:t>
            </w:r>
          </w:p>
        </w:tc>
        <w:tc>
          <w:tcPr>
            <w:tcW w:w="1440" w:type="dxa"/>
            <w:vMerge w:val="restart"/>
            <w:vAlign w:val="center"/>
          </w:tcPr>
          <w:p w:rsidR="00F45F07" w:rsidRPr="00D07C51" w:rsidRDefault="00F45F07" w:rsidP="00D07C51">
            <w:pPr>
              <w:pStyle w:val="Default"/>
              <w:jc w:val="center"/>
              <w:rPr>
                <w:b/>
                <w:bCs/>
                <w:sz w:val="18"/>
                <w:szCs w:val="18"/>
              </w:rPr>
            </w:pPr>
            <w:r>
              <w:rPr>
                <w:b/>
                <w:bCs/>
                <w:sz w:val="18"/>
                <w:szCs w:val="18"/>
              </w:rPr>
              <w:t>Leaks</w:t>
            </w:r>
          </w:p>
        </w:tc>
        <w:tc>
          <w:tcPr>
            <w:tcW w:w="7758" w:type="dxa"/>
            <w:vAlign w:val="bottom"/>
          </w:tcPr>
          <w:p w:rsidR="00F45F07" w:rsidRPr="003B2044" w:rsidRDefault="00F45F07" w:rsidP="008819DB">
            <w:pPr>
              <w:pStyle w:val="Default"/>
              <w:rPr>
                <w:sz w:val="22"/>
                <w:szCs w:val="22"/>
              </w:rPr>
            </w:pPr>
            <w:r w:rsidRPr="003B2044">
              <w:rPr>
                <w:sz w:val="22"/>
                <w:szCs w:val="22"/>
              </w:rPr>
              <w:t>Leaks at seals, flowlines, valves, hoses</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Puddles containing spilled or leaked material</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Corrosion</w:t>
            </w:r>
          </w:p>
        </w:tc>
      </w:tr>
      <w:tr w:rsidR="00F45F07" w:rsidTr="008819DB">
        <w:trPr>
          <w:trHeight w:val="136"/>
        </w:trPr>
        <w:tc>
          <w:tcPr>
            <w:tcW w:w="1818" w:type="dxa"/>
            <w:vMerge w:val="restart"/>
            <w:vAlign w:val="center"/>
          </w:tcPr>
          <w:p w:rsidR="00F45F07" w:rsidRPr="00D07C51" w:rsidRDefault="00F45F07" w:rsidP="00D07C51">
            <w:pPr>
              <w:pStyle w:val="Default"/>
              <w:jc w:val="center"/>
              <w:rPr>
                <w:b/>
                <w:bCs/>
                <w:sz w:val="18"/>
                <w:szCs w:val="18"/>
              </w:rPr>
            </w:pPr>
            <w:r>
              <w:rPr>
                <w:b/>
                <w:bCs/>
                <w:sz w:val="18"/>
                <w:szCs w:val="18"/>
              </w:rPr>
              <w:t>Containment</w:t>
            </w:r>
          </w:p>
        </w:tc>
        <w:tc>
          <w:tcPr>
            <w:tcW w:w="1440" w:type="dxa"/>
            <w:vMerge w:val="restart"/>
            <w:vAlign w:val="center"/>
          </w:tcPr>
          <w:p w:rsidR="00F45F07" w:rsidRPr="00D07C51" w:rsidRDefault="00F45F07" w:rsidP="00D07C51">
            <w:pPr>
              <w:pStyle w:val="Default"/>
              <w:jc w:val="center"/>
              <w:rPr>
                <w:b/>
                <w:bCs/>
                <w:sz w:val="18"/>
                <w:szCs w:val="18"/>
              </w:rPr>
            </w:pPr>
            <w:r>
              <w:rPr>
                <w:b/>
                <w:bCs/>
                <w:sz w:val="18"/>
                <w:szCs w:val="18"/>
              </w:rPr>
              <w:t>Conditions</w:t>
            </w:r>
          </w:p>
        </w:tc>
        <w:tc>
          <w:tcPr>
            <w:tcW w:w="7758" w:type="dxa"/>
            <w:vAlign w:val="bottom"/>
          </w:tcPr>
          <w:p w:rsidR="00F45F07" w:rsidRPr="003B2044" w:rsidRDefault="00F45F07" w:rsidP="008819DB">
            <w:pPr>
              <w:pStyle w:val="Default"/>
              <w:rPr>
                <w:sz w:val="22"/>
                <w:szCs w:val="22"/>
              </w:rPr>
            </w:pPr>
            <w:r w:rsidRPr="003B2044">
              <w:rPr>
                <w:sz w:val="22"/>
                <w:szCs w:val="22"/>
              </w:rPr>
              <w:t>Excessive soil or vegetation buildup against base</w:t>
            </w:r>
          </w:p>
        </w:tc>
      </w:tr>
      <w:tr w:rsidR="00F45F07" w:rsidTr="008819DB">
        <w:trPr>
          <w:trHeight w:val="136"/>
        </w:trPr>
        <w:tc>
          <w:tcPr>
            <w:tcW w:w="1818" w:type="dxa"/>
            <w:vMerge/>
            <w:vAlign w:val="center"/>
          </w:tcPr>
          <w:p w:rsidR="00F45F07" w:rsidRPr="00D07C51" w:rsidRDefault="00F45F07" w:rsidP="00D07C51">
            <w:pPr>
              <w:pStyle w:val="Default"/>
              <w:jc w:val="center"/>
              <w:rPr>
                <w:b/>
                <w:bCs/>
                <w:sz w:val="18"/>
                <w:szCs w:val="18"/>
              </w:rPr>
            </w:pPr>
          </w:p>
        </w:tc>
        <w:tc>
          <w:tcPr>
            <w:tcW w:w="1440" w:type="dxa"/>
            <w:vMerge/>
            <w:vAlign w:val="center"/>
          </w:tcPr>
          <w:p w:rsidR="00F45F07" w:rsidRPr="00D07C51" w:rsidRDefault="00F45F07" w:rsidP="00D07C51">
            <w:pPr>
              <w:pStyle w:val="Default"/>
              <w:jc w:val="center"/>
              <w:rPr>
                <w:b/>
                <w:bCs/>
                <w:sz w:val="18"/>
                <w:szCs w:val="18"/>
              </w:rPr>
            </w:pPr>
          </w:p>
        </w:tc>
        <w:tc>
          <w:tcPr>
            <w:tcW w:w="7758" w:type="dxa"/>
            <w:vAlign w:val="bottom"/>
          </w:tcPr>
          <w:p w:rsidR="00F45F07" w:rsidRPr="003B2044" w:rsidRDefault="00F45F07" w:rsidP="008819DB">
            <w:pPr>
              <w:pStyle w:val="Default"/>
              <w:rPr>
                <w:sz w:val="22"/>
                <w:szCs w:val="22"/>
              </w:rPr>
            </w:pPr>
            <w:r w:rsidRPr="003B2044">
              <w:rPr>
                <w:sz w:val="22"/>
                <w:szCs w:val="22"/>
              </w:rPr>
              <w:t>Breach or deterioration in containment wall</w:t>
            </w:r>
          </w:p>
        </w:tc>
      </w:tr>
    </w:tbl>
    <w:p w:rsidR="000B23EF" w:rsidRDefault="000B23EF"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E4170A" w:rsidRDefault="00E4170A" w:rsidP="00A6744F">
      <w:pPr>
        <w:pStyle w:val="Default"/>
        <w:rPr>
          <w:color w:val="auto"/>
          <w:sz w:val="22"/>
          <w:szCs w:val="22"/>
        </w:rPr>
      </w:pPr>
    </w:p>
    <w:p w:rsidR="00AA26C1" w:rsidRPr="00FF5E93" w:rsidRDefault="00AA26C1" w:rsidP="00AA26C1">
      <w:pPr>
        <w:pStyle w:val="Default"/>
        <w:rPr>
          <w:b/>
          <w:color w:val="auto"/>
        </w:rPr>
      </w:pPr>
      <w:r>
        <w:rPr>
          <w:b/>
          <w:color w:val="auto"/>
        </w:rPr>
        <w:t>3.3.2</w:t>
      </w:r>
      <w:r>
        <w:rPr>
          <w:b/>
          <w:color w:val="auto"/>
        </w:rPr>
        <w:tab/>
        <w:t>Annual Inspections</w:t>
      </w:r>
    </w:p>
    <w:p w:rsidR="00AB3BE2" w:rsidRDefault="00AB3BE2" w:rsidP="00A6744F">
      <w:pPr>
        <w:pStyle w:val="Default"/>
        <w:rPr>
          <w:color w:val="auto"/>
          <w:sz w:val="22"/>
          <w:szCs w:val="22"/>
        </w:rPr>
      </w:pPr>
    </w:p>
    <w:p w:rsidR="005B78BB" w:rsidRPr="005B78BB" w:rsidRDefault="005B78BB" w:rsidP="005B78BB">
      <w:pPr>
        <w:autoSpaceDE w:val="0"/>
        <w:autoSpaceDN w:val="0"/>
        <w:adjustRightInd w:val="0"/>
        <w:rPr>
          <w:rFonts w:ascii="Arial" w:hAnsi="Arial" w:cs="Arial"/>
          <w:color w:val="000000"/>
        </w:rPr>
      </w:pPr>
      <w:r w:rsidRPr="005B78BB">
        <w:rPr>
          <w:rFonts w:ascii="Arial" w:hAnsi="Arial" w:cs="Arial"/>
          <w:color w:val="000000"/>
        </w:rPr>
        <w:t>Appendix "J" summarizes the scope of the annual inspection. The annual inspection covers the wellheads, visible aboveground flowlines, and all processing equipment. It also includes verifying the proper functioning of all detection devices, including high-level sensors on oil storage tanks, heater treaters, and separators, if applicable. Storage tanks are inspected for signs of deterioration, leaks, or accumulation of oil inside the containment area, or other signs that maintenance or repairs are needed. The secondary containment area is checked for proper drainage, general conditions, evidence of oil, or signs of leakage. The annual inspection also involves visually inspecting all aboveground valves and pipelines and noting the general condition of items such as transfer hoses, flange joints, expansion joints, valve glands and bodies, catch pans, pipeline supports, bleeder and gauge valves, locking of valves, and metal surfaces.</w:t>
      </w:r>
    </w:p>
    <w:p w:rsidR="005B78BB" w:rsidRDefault="005B78BB" w:rsidP="00A6744F">
      <w:pPr>
        <w:pStyle w:val="Default"/>
        <w:rPr>
          <w:color w:val="auto"/>
          <w:sz w:val="22"/>
          <w:szCs w:val="22"/>
        </w:rPr>
      </w:pPr>
    </w:p>
    <w:p w:rsidR="0060442B" w:rsidRDefault="0060442B" w:rsidP="0060442B">
      <w:pPr>
        <w:pStyle w:val="Default"/>
        <w:rPr>
          <w:b/>
          <w:bCs/>
          <w:sz w:val="23"/>
          <w:szCs w:val="23"/>
        </w:rPr>
      </w:pPr>
      <w:r>
        <w:rPr>
          <w:b/>
          <w:color w:val="auto"/>
        </w:rPr>
        <w:t>Table 3-4:</w:t>
      </w:r>
      <w:r w:rsidRPr="005E5A8E">
        <w:rPr>
          <w:b/>
          <w:color w:val="auto"/>
        </w:rPr>
        <w:t xml:space="preserve">     </w:t>
      </w:r>
      <w:r>
        <w:rPr>
          <w:b/>
          <w:bCs/>
          <w:sz w:val="23"/>
          <w:szCs w:val="23"/>
        </w:rPr>
        <w:t>Scope of annual inspections</w:t>
      </w:r>
    </w:p>
    <w:p w:rsidR="00FC3330" w:rsidRPr="003B100D" w:rsidRDefault="00FC3330" w:rsidP="0060442B">
      <w:pPr>
        <w:pStyle w:val="Default"/>
        <w:rPr>
          <w:sz w:val="22"/>
          <w:szCs w:val="22"/>
        </w:rPr>
      </w:pPr>
    </w:p>
    <w:tbl>
      <w:tblPr>
        <w:tblStyle w:val="TableGrid"/>
        <w:tblW w:w="0" w:type="auto"/>
        <w:tblLook w:val="04A0"/>
      </w:tblPr>
      <w:tblGrid>
        <w:gridCol w:w="2448"/>
        <w:gridCol w:w="2430"/>
        <w:gridCol w:w="6138"/>
      </w:tblGrid>
      <w:tr w:rsidR="005D0C53" w:rsidTr="004D7289">
        <w:trPr>
          <w:trHeight w:val="449"/>
        </w:trPr>
        <w:tc>
          <w:tcPr>
            <w:tcW w:w="2448" w:type="dxa"/>
            <w:shd w:val="clear" w:color="auto" w:fill="A6A6A6" w:themeFill="background1" w:themeFillShade="A6"/>
            <w:vAlign w:val="center"/>
          </w:tcPr>
          <w:p w:rsidR="005D0C53" w:rsidRPr="004D7289" w:rsidRDefault="005D0C53" w:rsidP="004D7289">
            <w:pPr>
              <w:pStyle w:val="Default"/>
              <w:jc w:val="center"/>
              <w:rPr>
                <w:b/>
                <w:color w:val="auto"/>
                <w:sz w:val="22"/>
                <w:szCs w:val="22"/>
              </w:rPr>
            </w:pPr>
            <w:r w:rsidRPr="004D7289">
              <w:rPr>
                <w:b/>
                <w:color w:val="auto"/>
                <w:sz w:val="22"/>
                <w:szCs w:val="22"/>
              </w:rPr>
              <w:t>Facility Area</w:t>
            </w:r>
          </w:p>
        </w:tc>
        <w:tc>
          <w:tcPr>
            <w:tcW w:w="2430" w:type="dxa"/>
            <w:shd w:val="clear" w:color="auto" w:fill="A6A6A6" w:themeFill="background1" w:themeFillShade="A6"/>
            <w:vAlign w:val="center"/>
          </w:tcPr>
          <w:p w:rsidR="005D0C53" w:rsidRPr="004D7289" w:rsidRDefault="005D0C53" w:rsidP="004D7289">
            <w:pPr>
              <w:pStyle w:val="Default"/>
              <w:jc w:val="center"/>
              <w:rPr>
                <w:b/>
                <w:color w:val="auto"/>
                <w:sz w:val="22"/>
                <w:szCs w:val="22"/>
              </w:rPr>
            </w:pPr>
            <w:r w:rsidRPr="004D7289">
              <w:rPr>
                <w:b/>
                <w:color w:val="auto"/>
                <w:sz w:val="22"/>
                <w:szCs w:val="22"/>
              </w:rPr>
              <w:t>Equipment</w:t>
            </w:r>
          </w:p>
        </w:tc>
        <w:tc>
          <w:tcPr>
            <w:tcW w:w="6138" w:type="dxa"/>
            <w:shd w:val="clear" w:color="auto" w:fill="A6A6A6" w:themeFill="background1" w:themeFillShade="A6"/>
            <w:vAlign w:val="center"/>
          </w:tcPr>
          <w:p w:rsidR="005D0C53" w:rsidRPr="004D7289" w:rsidRDefault="005D0C53" w:rsidP="004D7289">
            <w:pPr>
              <w:pStyle w:val="Default"/>
              <w:rPr>
                <w:b/>
                <w:color w:val="auto"/>
                <w:sz w:val="22"/>
                <w:szCs w:val="22"/>
              </w:rPr>
            </w:pPr>
            <w:r w:rsidRPr="004D7289">
              <w:rPr>
                <w:b/>
                <w:color w:val="auto"/>
                <w:sz w:val="22"/>
                <w:szCs w:val="22"/>
              </w:rPr>
              <w:t>Inspection Item</w:t>
            </w:r>
          </w:p>
        </w:tc>
      </w:tr>
      <w:tr w:rsidR="004D7289" w:rsidTr="003B2044">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Tank Battery</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Storage Tanks</w:t>
            </w:r>
          </w:p>
        </w:tc>
        <w:tc>
          <w:tcPr>
            <w:tcW w:w="6138" w:type="dxa"/>
          </w:tcPr>
          <w:p w:rsidR="004D7289" w:rsidRDefault="004D7289" w:rsidP="00AF4A4E">
            <w:pPr>
              <w:pStyle w:val="Default"/>
              <w:rPr>
                <w:color w:val="auto"/>
                <w:sz w:val="22"/>
                <w:szCs w:val="22"/>
              </w:rPr>
            </w:pPr>
            <w:r>
              <w:rPr>
                <w:color w:val="auto"/>
                <w:sz w:val="22"/>
                <w:szCs w:val="22"/>
              </w:rPr>
              <w:t>Leakage, gaskets, back cover plates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Tank welds in good condition</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Vacuum vents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Overflowlines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Piping, valves, and bull plugs</w:t>
            </w:r>
          </w:p>
        </w:tc>
      </w:tr>
      <w:tr w:rsidR="004D7289" w:rsidTr="003B2044">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Corrosion, paint condition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Pressure relief valves</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Truck Loading</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Loadlines, Drip Pans, Valves, Catchment Berm</w:t>
            </w:r>
          </w:p>
        </w:tc>
        <w:tc>
          <w:tcPr>
            <w:tcW w:w="6138" w:type="dxa"/>
          </w:tcPr>
          <w:p w:rsidR="004D7289" w:rsidRDefault="004D7289" w:rsidP="00AF4A4E">
            <w:pPr>
              <w:pStyle w:val="Default"/>
              <w:rPr>
                <w:color w:val="auto"/>
                <w:sz w:val="22"/>
                <w:szCs w:val="22"/>
              </w:rPr>
            </w:pPr>
            <w:r>
              <w:rPr>
                <w:color w:val="auto"/>
                <w:sz w:val="22"/>
                <w:szCs w:val="22"/>
              </w:rPr>
              <w:t>Valve closed and in good condition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Cap or bull plug at end of load line/connection</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or standing water in drip pan(s)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or standing water in catchment berm</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Sign of oil in surrounding area</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Wells</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Flowing Wells, Pump-Jacks, Disposal Wells</w:t>
            </w:r>
          </w:p>
        </w:tc>
        <w:tc>
          <w:tcPr>
            <w:tcW w:w="6138" w:type="dxa"/>
          </w:tcPr>
          <w:p w:rsidR="004D7289" w:rsidRDefault="004D7289" w:rsidP="00AF4A4E">
            <w:pPr>
              <w:pStyle w:val="Default"/>
              <w:rPr>
                <w:color w:val="auto"/>
                <w:sz w:val="22"/>
                <w:szCs w:val="22"/>
              </w:rPr>
            </w:pPr>
            <w:r>
              <w:rPr>
                <w:color w:val="auto"/>
                <w:sz w:val="22"/>
                <w:szCs w:val="22"/>
              </w:rPr>
              <w:t>Spills and leaks (e.g., stuffing box)</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Equipment protectors and signs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General housekeeping</w:t>
            </w:r>
          </w:p>
        </w:tc>
      </w:tr>
      <w:tr w:rsidR="004D7289" w:rsidTr="003B2044">
        <w:trPr>
          <w:trHeight w:val="224"/>
        </w:trPr>
        <w:tc>
          <w:tcPr>
            <w:tcW w:w="2448" w:type="dxa"/>
            <w:vMerge w:val="restart"/>
            <w:vAlign w:val="center"/>
          </w:tcPr>
          <w:p w:rsidR="004D7289" w:rsidRDefault="004D7289" w:rsidP="003B2044">
            <w:pPr>
              <w:pStyle w:val="Default"/>
              <w:jc w:val="center"/>
              <w:rPr>
                <w:color w:val="auto"/>
                <w:sz w:val="22"/>
                <w:szCs w:val="22"/>
              </w:rPr>
            </w:pPr>
            <w:r>
              <w:rPr>
                <w:color w:val="auto"/>
                <w:sz w:val="22"/>
                <w:szCs w:val="22"/>
              </w:rPr>
              <w:t>Leasehold Area Between Wells and Tank Battery</w:t>
            </w:r>
          </w:p>
        </w:tc>
        <w:tc>
          <w:tcPr>
            <w:tcW w:w="2430" w:type="dxa"/>
            <w:vMerge w:val="restart"/>
            <w:vAlign w:val="center"/>
          </w:tcPr>
          <w:p w:rsidR="004D7289" w:rsidRDefault="004D7289" w:rsidP="003B2044">
            <w:pPr>
              <w:pStyle w:val="Default"/>
              <w:jc w:val="center"/>
              <w:rPr>
                <w:color w:val="auto"/>
                <w:sz w:val="22"/>
                <w:szCs w:val="22"/>
              </w:rPr>
            </w:pPr>
            <w:r>
              <w:rPr>
                <w:color w:val="auto"/>
                <w:sz w:val="22"/>
                <w:szCs w:val="22"/>
              </w:rPr>
              <w:t>Visible Flowlines Within 100 Yards of Containment Area</w:t>
            </w:r>
          </w:p>
        </w:tc>
        <w:tc>
          <w:tcPr>
            <w:tcW w:w="6138" w:type="dxa"/>
          </w:tcPr>
          <w:p w:rsidR="004D7289" w:rsidRDefault="004D7289" w:rsidP="00AF4A4E">
            <w:pPr>
              <w:pStyle w:val="Default"/>
              <w:rPr>
                <w:color w:val="auto"/>
                <w:sz w:val="22"/>
                <w:szCs w:val="22"/>
              </w:rPr>
            </w:pPr>
            <w:r>
              <w:rPr>
                <w:color w:val="auto"/>
                <w:sz w:val="22"/>
                <w:szCs w:val="22"/>
              </w:rPr>
              <w:t>Flowline between the well and tank battery/separation equipment</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Exposed line of buried piping</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Valves (condition of, whether locked or sealed)</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Evidence of leaks and/or damage, especially at connections/collars.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Corrosion (pitting, flaking)</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Merge/>
            <w:vAlign w:val="center"/>
          </w:tcPr>
          <w:p w:rsidR="004D7289" w:rsidRDefault="004D7289" w:rsidP="003B2044">
            <w:pPr>
              <w:pStyle w:val="Default"/>
              <w:jc w:val="center"/>
              <w:rPr>
                <w:color w:val="auto"/>
                <w:sz w:val="22"/>
                <w:szCs w:val="22"/>
              </w:rPr>
            </w:pPr>
          </w:p>
        </w:tc>
        <w:tc>
          <w:tcPr>
            <w:tcW w:w="6138" w:type="dxa"/>
          </w:tcPr>
          <w:p w:rsidR="004D7289" w:rsidRDefault="004D7289" w:rsidP="00AF4A4E">
            <w:pPr>
              <w:pStyle w:val="Default"/>
              <w:rPr>
                <w:color w:val="auto"/>
                <w:sz w:val="22"/>
                <w:szCs w:val="22"/>
              </w:rPr>
            </w:pPr>
            <w:r>
              <w:rPr>
                <w:color w:val="auto"/>
                <w:sz w:val="22"/>
                <w:szCs w:val="22"/>
              </w:rPr>
              <w:t>Pipe Supports</w:t>
            </w:r>
          </w:p>
        </w:tc>
      </w:tr>
      <w:tr w:rsidR="004D7289" w:rsidTr="003B2044">
        <w:trPr>
          <w:trHeight w:val="224"/>
        </w:trPr>
        <w:tc>
          <w:tcPr>
            <w:tcW w:w="2448" w:type="dxa"/>
            <w:vMerge/>
            <w:vAlign w:val="center"/>
          </w:tcPr>
          <w:p w:rsidR="004D7289" w:rsidRDefault="004D7289" w:rsidP="003B2044">
            <w:pPr>
              <w:pStyle w:val="Default"/>
              <w:jc w:val="center"/>
              <w:rPr>
                <w:color w:val="auto"/>
                <w:sz w:val="22"/>
                <w:szCs w:val="22"/>
              </w:rPr>
            </w:pPr>
          </w:p>
        </w:tc>
        <w:tc>
          <w:tcPr>
            <w:tcW w:w="2430" w:type="dxa"/>
            <w:vAlign w:val="center"/>
          </w:tcPr>
          <w:p w:rsidR="004D7289" w:rsidRDefault="004D7289" w:rsidP="003B2044">
            <w:pPr>
              <w:pStyle w:val="Default"/>
              <w:jc w:val="center"/>
              <w:rPr>
                <w:color w:val="auto"/>
                <w:sz w:val="22"/>
                <w:szCs w:val="22"/>
              </w:rPr>
            </w:pPr>
            <w:r>
              <w:rPr>
                <w:color w:val="auto"/>
                <w:sz w:val="22"/>
                <w:szCs w:val="22"/>
              </w:rPr>
              <w:t>Roads and Ditches</w:t>
            </w:r>
          </w:p>
        </w:tc>
        <w:tc>
          <w:tcPr>
            <w:tcW w:w="6138" w:type="dxa"/>
          </w:tcPr>
          <w:p w:rsidR="004D7289" w:rsidRDefault="004D7289" w:rsidP="00AF4A4E">
            <w:pPr>
              <w:pStyle w:val="Default"/>
              <w:rPr>
                <w:color w:val="auto"/>
                <w:sz w:val="22"/>
                <w:szCs w:val="22"/>
              </w:rPr>
            </w:pPr>
            <w:r>
              <w:rPr>
                <w:color w:val="auto"/>
                <w:sz w:val="22"/>
                <w:szCs w:val="22"/>
              </w:rPr>
              <w:t>Evidence/puddles of crude oil and/or produced water</w:t>
            </w:r>
          </w:p>
        </w:tc>
      </w:tr>
      <w:tr w:rsidR="004D7289" w:rsidTr="003B2044">
        <w:trPr>
          <w:trHeight w:val="224"/>
        </w:trPr>
        <w:tc>
          <w:tcPr>
            <w:tcW w:w="4878" w:type="dxa"/>
            <w:gridSpan w:val="2"/>
            <w:vMerge w:val="restart"/>
            <w:vAlign w:val="center"/>
          </w:tcPr>
          <w:p w:rsidR="004D7289" w:rsidRDefault="004D7289" w:rsidP="003B2044">
            <w:pPr>
              <w:pStyle w:val="Default"/>
              <w:jc w:val="center"/>
              <w:rPr>
                <w:color w:val="auto"/>
                <w:sz w:val="22"/>
                <w:szCs w:val="22"/>
              </w:rPr>
            </w:pPr>
            <w:r>
              <w:rPr>
                <w:color w:val="auto"/>
                <w:sz w:val="22"/>
                <w:szCs w:val="22"/>
              </w:rPr>
              <w:t>Containment Area</w:t>
            </w:r>
          </w:p>
        </w:tc>
        <w:tc>
          <w:tcPr>
            <w:tcW w:w="6138" w:type="dxa"/>
          </w:tcPr>
          <w:p w:rsidR="004D7289" w:rsidRDefault="003B2044" w:rsidP="00AF4A4E">
            <w:pPr>
              <w:pStyle w:val="Default"/>
              <w:rPr>
                <w:color w:val="auto"/>
                <w:sz w:val="22"/>
                <w:szCs w:val="22"/>
              </w:rPr>
            </w:pPr>
            <w:r>
              <w:rPr>
                <w:color w:val="auto"/>
                <w:sz w:val="22"/>
                <w:szCs w:val="22"/>
              </w:rPr>
              <w:t>Berm and curbing</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Presence of contaminated or stained soil</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Excessive vegetation</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Equipment protectors and signs</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Engine drip pans and sumps</w:t>
            </w:r>
          </w:p>
        </w:tc>
      </w:tr>
      <w:tr w:rsidR="004D7289" w:rsidTr="003B2044">
        <w:trPr>
          <w:trHeight w:val="224"/>
        </w:trPr>
        <w:tc>
          <w:tcPr>
            <w:tcW w:w="4878" w:type="dxa"/>
            <w:gridSpan w:val="2"/>
            <w:vMerge/>
            <w:vAlign w:val="center"/>
          </w:tcPr>
          <w:p w:rsidR="004D7289" w:rsidRDefault="004D7289" w:rsidP="003B2044">
            <w:pPr>
              <w:pStyle w:val="Default"/>
              <w:jc w:val="center"/>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General housekeeping</w:t>
            </w:r>
          </w:p>
        </w:tc>
      </w:tr>
      <w:tr w:rsidR="004D7289" w:rsidTr="003B2044">
        <w:trPr>
          <w:trHeight w:val="224"/>
        </w:trPr>
        <w:tc>
          <w:tcPr>
            <w:tcW w:w="2448" w:type="dxa"/>
            <w:vAlign w:val="center"/>
          </w:tcPr>
          <w:p w:rsidR="004D7289" w:rsidRDefault="003B2044" w:rsidP="003B2044">
            <w:pPr>
              <w:pStyle w:val="Default"/>
              <w:jc w:val="center"/>
              <w:rPr>
                <w:color w:val="auto"/>
                <w:sz w:val="22"/>
                <w:szCs w:val="22"/>
              </w:rPr>
            </w:pPr>
            <w:r>
              <w:rPr>
                <w:color w:val="auto"/>
                <w:sz w:val="22"/>
                <w:szCs w:val="22"/>
              </w:rPr>
              <w:t>Other</w:t>
            </w:r>
          </w:p>
        </w:tc>
        <w:tc>
          <w:tcPr>
            <w:tcW w:w="2430" w:type="dxa"/>
            <w:vAlign w:val="center"/>
          </w:tcPr>
          <w:p w:rsidR="004D7289" w:rsidRDefault="003B2044" w:rsidP="003B2044">
            <w:pPr>
              <w:pStyle w:val="Default"/>
              <w:jc w:val="center"/>
              <w:rPr>
                <w:color w:val="auto"/>
                <w:sz w:val="22"/>
                <w:szCs w:val="22"/>
              </w:rPr>
            </w:pPr>
            <w:r>
              <w:rPr>
                <w:color w:val="auto"/>
                <w:sz w:val="22"/>
                <w:szCs w:val="22"/>
              </w:rPr>
              <w:t>Chemicals, Fuels and Lube Oils</w:t>
            </w:r>
          </w:p>
        </w:tc>
        <w:tc>
          <w:tcPr>
            <w:tcW w:w="6138" w:type="dxa"/>
          </w:tcPr>
          <w:p w:rsidR="004D7289" w:rsidRDefault="003B2044" w:rsidP="00AF4A4E">
            <w:pPr>
              <w:pStyle w:val="Default"/>
              <w:rPr>
                <w:color w:val="auto"/>
                <w:sz w:val="22"/>
                <w:szCs w:val="22"/>
              </w:rPr>
            </w:pPr>
            <w:r>
              <w:rPr>
                <w:color w:val="auto"/>
                <w:sz w:val="22"/>
                <w:szCs w:val="22"/>
              </w:rPr>
              <w:t>Storage conditions</w:t>
            </w:r>
          </w:p>
        </w:tc>
      </w:tr>
      <w:tr w:rsidR="004D7289" w:rsidTr="003B2044">
        <w:trPr>
          <w:trHeight w:val="224"/>
        </w:trPr>
        <w:tc>
          <w:tcPr>
            <w:tcW w:w="2448" w:type="dxa"/>
            <w:vMerge w:val="restart"/>
            <w:vAlign w:val="center"/>
          </w:tcPr>
          <w:p w:rsidR="004D7289" w:rsidRDefault="003B2044" w:rsidP="003B2044">
            <w:pPr>
              <w:pStyle w:val="Default"/>
              <w:jc w:val="center"/>
              <w:rPr>
                <w:color w:val="auto"/>
                <w:sz w:val="22"/>
                <w:szCs w:val="22"/>
              </w:rPr>
            </w:pPr>
            <w:r>
              <w:rPr>
                <w:color w:val="auto"/>
                <w:sz w:val="22"/>
                <w:szCs w:val="22"/>
              </w:rPr>
              <w:t>Response Staging Areas</w:t>
            </w:r>
          </w:p>
        </w:tc>
        <w:tc>
          <w:tcPr>
            <w:tcW w:w="2430" w:type="dxa"/>
            <w:vMerge w:val="restart"/>
            <w:vAlign w:val="center"/>
          </w:tcPr>
          <w:p w:rsidR="004D7289" w:rsidRDefault="003B2044" w:rsidP="003B2044">
            <w:pPr>
              <w:pStyle w:val="Default"/>
              <w:jc w:val="center"/>
              <w:rPr>
                <w:color w:val="auto"/>
                <w:sz w:val="22"/>
                <w:szCs w:val="22"/>
              </w:rPr>
            </w:pPr>
            <w:r>
              <w:rPr>
                <w:color w:val="auto"/>
                <w:sz w:val="22"/>
                <w:szCs w:val="22"/>
              </w:rPr>
              <w:t>Area</w:t>
            </w:r>
          </w:p>
        </w:tc>
        <w:tc>
          <w:tcPr>
            <w:tcW w:w="6138" w:type="dxa"/>
          </w:tcPr>
          <w:p w:rsidR="004D7289" w:rsidRDefault="003B2044" w:rsidP="00AF4A4E">
            <w:pPr>
              <w:pStyle w:val="Default"/>
              <w:rPr>
                <w:color w:val="auto"/>
                <w:sz w:val="22"/>
                <w:szCs w:val="22"/>
              </w:rPr>
            </w:pPr>
            <w:r>
              <w:rPr>
                <w:color w:val="auto"/>
                <w:sz w:val="22"/>
                <w:szCs w:val="22"/>
              </w:rPr>
              <w:t>Road practicable by field vehicle</w:t>
            </w:r>
          </w:p>
        </w:tc>
      </w:tr>
      <w:tr w:rsidR="004D7289" w:rsidTr="004D7289">
        <w:trPr>
          <w:trHeight w:val="224"/>
        </w:trPr>
        <w:tc>
          <w:tcPr>
            <w:tcW w:w="2448" w:type="dxa"/>
            <w:vMerge/>
          </w:tcPr>
          <w:p w:rsidR="004D7289" w:rsidRDefault="004D7289" w:rsidP="00AF4A4E">
            <w:pPr>
              <w:pStyle w:val="Default"/>
              <w:rPr>
                <w:color w:val="auto"/>
                <w:sz w:val="22"/>
                <w:szCs w:val="22"/>
              </w:rPr>
            </w:pPr>
          </w:p>
        </w:tc>
        <w:tc>
          <w:tcPr>
            <w:tcW w:w="2430" w:type="dxa"/>
            <w:vMerge/>
          </w:tcPr>
          <w:p w:rsidR="004D7289" w:rsidRDefault="004D7289" w:rsidP="00AF4A4E">
            <w:pPr>
              <w:pStyle w:val="Default"/>
              <w:rPr>
                <w:color w:val="auto"/>
                <w:sz w:val="22"/>
                <w:szCs w:val="22"/>
              </w:rPr>
            </w:pPr>
          </w:p>
        </w:tc>
        <w:tc>
          <w:tcPr>
            <w:tcW w:w="6138" w:type="dxa"/>
          </w:tcPr>
          <w:p w:rsidR="004D7289" w:rsidRDefault="003B2044" w:rsidP="00AF4A4E">
            <w:pPr>
              <w:pStyle w:val="Default"/>
              <w:rPr>
                <w:color w:val="auto"/>
                <w:sz w:val="22"/>
                <w:szCs w:val="22"/>
              </w:rPr>
            </w:pPr>
            <w:r>
              <w:rPr>
                <w:color w:val="auto"/>
                <w:sz w:val="22"/>
                <w:szCs w:val="22"/>
              </w:rPr>
              <w:t>Area clear of excessive vegitation</w:t>
            </w:r>
          </w:p>
        </w:tc>
      </w:tr>
    </w:tbl>
    <w:p w:rsidR="00DE7A66" w:rsidRDefault="00DE7A66"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60442B" w:rsidRDefault="0060442B"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If the annual inspection is conducted by the Owner/Operator's personnel, the checklist provided in Appendix "J" is used for annual inspections; otherwise, the annual inspection report is furnished by a third party inspector. These inspections are performed in accordance with written procedures developed by engineering specifications and maintenance schedule developed by the equipment manufacturers.</w:t>
      </w:r>
    </w:p>
    <w:p w:rsidR="00DE7A66" w:rsidRDefault="00DE7A66"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All safety devices are tested annually by a third party inspector. The tests are recorded and the results are maintained with this Plan at the offices of Owner/Operator. Testing of the safety devices is conducted in accordance with guidelines API RP-14C published by the American Petroleum Institute, or in accordance with instructions from the device’s manufacturer. Written test procedures are kept at the offices of the third party testing company and are available upon request.</w:t>
      </w:r>
    </w:p>
    <w:p w:rsidR="00C55FB9" w:rsidRDefault="00C55FB9" w:rsidP="00A6744F">
      <w:pPr>
        <w:pStyle w:val="Default"/>
        <w:rPr>
          <w:color w:val="auto"/>
          <w:sz w:val="22"/>
          <w:szCs w:val="22"/>
        </w:rPr>
      </w:pPr>
    </w:p>
    <w:p w:rsidR="00C55FB9" w:rsidRPr="00C55FB9" w:rsidRDefault="00C55FB9" w:rsidP="00C55FB9">
      <w:pPr>
        <w:autoSpaceDE w:val="0"/>
        <w:autoSpaceDN w:val="0"/>
        <w:adjustRightInd w:val="0"/>
        <w:rPr>
          <w:rFonts w:ascii="Arial" w:hAnsi="Arial" w:cs="Arial"/>
          <w:color w:val="000000"/>
        </w:rPr>
      </w:pPr>
      <w:r w:rsidRPr="00C55FB9">
        <w:rPr>
          <w:rFonts w:ascii="Arial" w:hAnsi="Arial" w:cs="Arial"/>
          <w:color w:val="000000"/>
        </w:rPr>
        <w:t>Additionally, the Field Operations Manager (FOM), (or his designated representative) annually drives to the pre-established response staging areas located at different points along any water (creeks, ponds, rivers, etc.) that might be affected to ensure that the dirt/gravel roads are accessible using field vehicles and that this SPCC Plan can be implemented in the event of a discharge from flowlines reaching these areas.</w:t>
      </w:r>
    </w:p>
    <w:p w:rsidR="00C55FB9" w:rsidRDefault="00C55FB9" w:rsidP="00A6744F">
      <w:pPr>
        <w:pStyle w:val="Default"/>
        <w:rPr>
          <w:color w:val="auto"/>
          <w:sz w:val="22"/>
          <w:szCs w:val="22"/>
        </w:rPr>
      </w:pPr>
    </w:p>
    <w:p w:rsidR="00DA365F" w:rsidRPr="00DA365F" w:rsidRDefault="00C55FB9" w:rsidP="00DA365F">
      <w:pPr>
        <w:pStyle w:val="Default"/>
        <w:rPr>
          <w:sz w:val="22"/>
          <w:szCs w:val="22"/>
        </w:rPr>
      </w:pPr>
      <w:r>
        <w:rPr>
          <w:b/>
          <w:color w:val="auto"/>
        </w:rPr>
        <w:t>3.3.</w:t>
      </w:r>
      <w:r w:rsidR="00DA365F">
        <w:rPr>
          <w:b/>
          <w:color w:val="auto"/>
        </w:rPr>
        <w:t>3</w:t>
      </w:r>
      <w:r>
        <w:rPr>
          <w:b/>
          <w:color w:val="auto"/>
        </w:rPr>
        <w:tab/>
      </w:r>
      <w:r w:rsidR="00DA365F" w:rsidRPr="00DA365F">
        <w:rPr>
          <w:b/>
          <w:color w:val="auto"/>
        </w:rPr>
        <w:t>Periodic Condition Inspection of Bulk Storage Containers</w:t>
      </w:r>
    </w:p>
    <w:p w:rsidR="00C55FB9" w:rsidRPr="00FF5E93" w:rsidRDefault="00C55FB9" w:rsidP="00C55FB9">
      <w:pPr>
        <w:pStyle w:val="Default"/>
        <w:rPr>
          <w:b/>
          <w:color w:val="auto"/>
        </w:rPr>
      </w:pPr>
    </w:p>
    <w:p w:rsidR="00C83612" w:rsidRPr="00C83612" w:rsidRDefault="00C83612" w:rsidP="00C83612">
      <w:pPr>
        <w:autoSpaceDE w:val="0"/>
        <w:autoSpaceDN w:val="0"/>
        <w:adjustRightInd w:val="0"/>
        <w:rPr>
          <w:rFonts w:ascii="Arial" w:hAnsi="Arial" w:cs="Arial"/>
          <w:color w:val="000000"/>
        </w:rPr>
      </w:pPr>
      <w:r w:rsidRPr="00C83612">
        <w:rPr>
          <w:rFonts w:ascii="Arial" w:hAnsi="Arial" w:cs="Arial"/>
          <w:color w:val="000000"/>
        </w:rPr>
        <w:t>A condition inspection of bulk storage containers is performed by a "competent inspectors". Competent inspectors for tank condition examinations should have education and experience equal to the following:</w:t>
      </w:r>
    </w:p>
    <w:p w:rsidR="00C55FB9" w:rsidRDefault="00C55FB9" w:rsidP="00A6744F">
      <w:pPr>
        <w:pStyle w:val="Default"/>
        <w:rPr>
          <w:color w:val="auto"/>
          <w:sz w:val="22"/>
          <w:szCs w:val="22"/>
        </w:rPr>
      </w:pPr>
    </w:p>
    <w:p w:rsidR="005D7EBE" w:rsidRDefault="005D7EBE" w:rsidP="005D7EBE">
      <w:pPr>
        <w:pStyle w:val="Default"/>
        <w:numPr>
          <w:ilvl w:val="0"/>
          <w:numId w:val="20"/>
        </w:numPr>
        <w:rPr>
          <w:color w:val="auto"/>
          <w:sz w:val="22"/>
          <w:szCs w:val="22"/>
        </w:rPr>
      </w:pPr>
      <w:r w:rsidRPr="005D7EBE">
        <w:rPr>
          <w:color w:val="auto"/>
          <w:sz w:val="22"/>
          <w:szCs w:val="22"/>
        </w:rPr>
        <w:t>Training as a bulk storage container inspector;</w:t>
      </w:r>
    </w:p>
    <w:p w:rsidR="005D7EBE" w:rsidRDefault="005D7EBE" w:rsidP="00A6744F">
      <w:pPr>
        <w:pStyle w:val="Default"/>
        <w:rPr>
          <w:color w:val="auto"/>
          <w:sz w:val="22"/>
          <w:szCs w:val="22"/>
        </w:rPr>
      </w:pPr>
      <w:r>
        <w:rPr>
          <w:color w:val="auto"/>
          <w:sz w:val="22"/>
          <w:szCs w:val="22"/>
        </w:rPr>
        <w:t>OR</w:t>
      </w:r>
    </w:p>
    <w:p w:rsidR="005D7EBE" w:rsidRDefault="005D7EBE" w:rsidP="005D7EBE">
      <w:pPr>
        <w:pStyle w:val="Default"/>
        <w:numPr>
          <w:ilvl w:val="0"/>
          <w:numId w:val="20"/>
        </w:numPr>
        <w:rPr>
          <w:color w:val="auto"/>
          <w:sz w:val="22"/>
          <w:szCs w:val="22"/>
        </w:rPr>
      </w:pPr>
      <w:r w:rsidRPr="005D7EBE">
        <w:rPr>
          <w:color w:val="auto"/>
          <w:sz w:val="22"/>
          <w:szCs w:val="22"/>
        </w:rPr>
        <w:t>A high school graduate or equivalent,</w:t>
      </w:r>
    </w:p>
    <w:p w:rsidR="005D7EBE" w:rsidRDefault="005D7EBE" w:rsidP="00A6744F">
      <w:pPr>
        <w:pStyle w:val="Default"/>
        <w:rPr>
          <w:color w:val="auto"/>
          <w:sz w:val="22"/>
          <w:szCs w:val="22"/>
        </w:rPr>
      </w:pPr>
      <w:r>
        <w:rPr>
          <w:color w:val="auto"/>
          <w:sz w:val="22"/>
          <w:szCs w:val="22"/>
        </w:rPr>
        <w:t>AND</w:t>
      </w:r>
    </w:p>
    <w:p w:rsidR="005D7EBE" w:rsidRPr="005D7EBE" w:rsidRDefault="005D7EBE" w:rsidP="005D7EBE">
      <w:pPr>
        <w:pStyle w:val="ListParagraph"/>
        <w:numPr>
          <w:ilvl w:val="0"/>
          <w:numId w:val="20"/>
        </w:numPr>
        <w:autoSpaceDE w:val="0"/>
        <w:autoSpaceDN w:val="0"/>
        <w:adjustRightInd w:val="0"/>
        <w:rPr>
          <w:rFonts w:ascii="Arial" w:hAnsi="Arial" w:cs="Arial"/>
          <w:color w:val="000000"/>
        </w:rPr>
      </w:pPr>
      <w:r w:rsidRPr="005D7EBE">
        <w:rPr>
          <w:rFonts w:ascii="Arial" w:hAnsi="Arial" w:cs="Arial"/>
          <w:color w:val="000000"/>
        </w:rPr>
        <w:t>A minimum of 5 years of oil field production experience.</w:t>
      </w:r>
    </w:p>
    <w:p w:rsidR="005D7EBE" w:rsidRDefault="005D7EBE" w:rsidP="00A6744F">
      <w:pPr>
        <w:pStyle w:val="Default"/>
        <w:rPr>
          <w:color w:val="auto"/>
          <w:sz w:val="22"/>
          <w:szCs w:val="22"/>
        </w:rPr>
      </w:pPr>
    </w:p>
    <w:p w:rsidR="005D7EBE" w:rsidRPr="005D7EBE" w:rsidRDefault="005D7EBE" w:rsidP="005D7EBE">
      <w:pPr>
        <w:autoSpaceDE w:val="0"/>
        <w:autoSpaceDN w:val="0"/>
        <w:adjustRightInd w:val="0"/>
        <w:rPr>
          <w:rFonts w:ascii="Arial" w:hAnsi="Arial" w:cs="Arial"/>
          <w:color w:val="000000"/>
        </w:rPr>
      </w:pPr>
      <w:r w:rsidRPr="005D7EBE">
        <w:rPr>
          <w:rFonts w:ascii="Arial" w:hAnsi="Arial" w:cs="Arial"/>
          <w:color w:val="000000"/>
        </w:rPr>
        <w:t>The inspection consists of two parts: (1) a visual inspection for signs of deterioration or discharges, and (2) this same visual inspection at a time when the tank is substantially full of fluid to constitute a hydrostatic test.</w:t>
      </w:r>
    </w:p>
    <w:p w:rsidR="005D7EBE" w:rsidRDefault="005D7EBE" w:rsidP="00A6744F">
      <w:pPr>
        <w:pStyle w:val="Default"/>
        <w:rPr>
          <w:color w:val="auto"/>
          <w:sz w:val="22"/>
          <w:szCs w:val="22"/>
        </w:rPr>
      </w:pPr>
    </w:p>
    <w:p w:rsidR="005D7EBE" w:rsidRPr="005D7EBE" w:rsidRDefault="005D7EBE" w:rsidP="005D7EBE">
      <w:pPr>
        <w:autoSpaceDE w:val="0"/>
        <w:autoSpaceDN w:val="0"/>
        <w:adjustRightInd w:val="0"/>
        <w:rPr>
          <w:rFonts w:ascii="Arial" w:hAnsi="Arial" w:cs="Arial"/>
          <w:color w:val="000000"/>
        </w:rPr>
      </w:pPr>
      <w:r w:rsidRPr="005D7EBE">
        <w:rPr>
          <w:rFonts w:ascii="Arial" w:hAnsi="Arial" w:cs="Arial"/>
          <w:color w:val="000000"/>
        </w:rPr>
        <w:t xml:space="preserve">Condition inspections are also done internally or externally. Usually, the condition inspections should need to be done only after the competent inspector conducts an examination, and it is determined that a more detailed assessment of the tank's integrity is required. </w:t>
      </w:r>
    </w:p>
    <w:p w:rsidR="005D7EBE" w:rsidRDefault="005D7EBE" w:rsidP="00A6744F">
      <w:pPr>
        <w:pStyle w:val="Default"/>
        <w:rPr>
          <w:color w:val="auto"/>
          <w:sz w:val="22"/>
          <w:szCs w:val="22"/>
        </w:rPr>
      </w:pPr>
    </w:p>
    <w:p w:rsidR="005D7EBE" w:rsidRDefault="005D7EBE" w:rsidP="005D7EBE">
      <w:pPr>
        <w:autoSpaceDE w:val="0"/>
        <w:autoSpaceDN w:val="0"/>
        <w:adjustRightInd w:val="0"/>
        <w:rPr>
          <w:rFonts w:ascii="Arial" w:hAnsi="Arial" w:cs="Arial"/>
          <w:color w:val="000000"/>
        </w:rPr>
      </w:pPr>
      <w:r w:rsidRPr="005D7EBE">
        <w:rPr>
          <w:rFonts w:ascii="Arial" w:hAnsi="Arial" w:cs="Arial"/>
          <w:color w:val="000000"/>
        </w:rPr>
        <w:t>A summary of the types of observations and the frequency of inspections are shown in Tables 3-5 and 3-6. Table 3-5 shows the schedule for internal tank examination and inspection and Table 3-6 shows the schedule for external tank examination and inspection.</w:t>
      </w:r>
    </w:p>
    <w:p w:rsidR="005D7EBE" w:rsidRPr="005D7EBE" w:rsidRDefault="005D7EBE" w:rsidP="005D7EBE">
      <w:pPr>
        <w:autoSpaceDE w:val="0"/>
        <w:autoSpaceDN w:val="0"/>
        <w:adjustRightInd w:val="0"/>
        <w:rPr>
          <w:rFonts w:ascii="Arial" w:hAnsi="Arial" w:cs="Arial"/>
          <w:color w:val="000000"/>
        </w:rPr>
      </w:pPr>
    </w:p>
    <w:p w:rsidR="005D7EBE" w:rsidRPr="005D7EBE" w:rsidRDefault="005D7EBE" w:rsidP="005D7EBE">
      <w:pPr>
        <w:pStyle w:val="Default"/>
        <w:rPr>
          <w:sz w:val="22"/>
          <w:szCs w:val="22"/>
        </w:rPr>
      </w:pPr>
      <w:r>
        <w:rPr>
          <w:b/>
          <w:color w:val="auto"/>
        </w:rPr>
        <w:t>Table 3-5:</w:t>
      </w:r>
      <w:r w:rsidRPr="005E5A8E">
        <w:rPr>
          <w:b/>
          <w:color w:val="auto"/>
        </w:rPr>
        <w:t xml:space="preserve">     </w:t>
      </w:r>
      <w:r w:rsidRPr="005D7EBE">
        <w:rPr>
          <w:b/>
          <w:color w:val="auto"/>
        </w:rPr>
        <w:t>Internal tank examination/inspection schedule</w:t>
      </w:r>
    </w:p>
    <w:p w:rsidR="005D7EBE" w:rsidRDefault="005D7EBE" w:rsidP="005D7EBE">
      <w:pPr>
        <w:pStyle w:val="Default"/>
        <w:rPr>
          <w:b/>
          <w:bCs/>
          <w:sz w:val="23"/>
          <w:szCs w:val="23"/>
        </w:rPr>
      </w:pPr>
    </w:p>
    <w:tbl>
      <w:tblPr>
        <w:tblStyle w:val="TableGrid"/>
        <w:tblW w:w="0" w:type="auto"/>
        <w:tblLook w:val="04A0"/>
      </w:tblPr>
      <w:tblGrid>
        <w:gridCol w:w="3168"/>
        <w:gridCol w:w="7848"/>
      </w:tblGrid>
      <w:tr w:rsidR="005D7EBE" w:rsidTr="005D7EBE">
        <w:tc>
          <w:tcPr>
            <w:tcW w:w="316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Scheduled Type</w:t>
            </w:r>
          </w:p>
        </w:tc>
        <w:tc>
          <w:tcPr>
            <w:tcW w:w="784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Frequency</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Examination</w:t>
            </w:r>
          </w:p>
        </w:tc>
        <w:tc>
          <w:tcPr>
            <w:tcW w:w="7848" w:type="dxa"/>
          </w:tcPr>
          <w:p w:rsidR="005D7EBE" w:rsidRDefault="005D7EBE" w:rsidP="00A6744F">
            <w:pPr>
              <w:pStyle w:val="Default"/>
              <w:rPr>
                <w:color w:val="auto"/>
                <w:sz w:val="22"/>
                <w:szCs w:val="22"/>
              </w:rPr>
            </w:pPr>
            <w:r>
              <w:rPr>
                <w:color w:val="auto"/>
                <w:sz w:val="22"/>
                <w:szCs w:val="22"/>
              </w:rPr>
              <w:t>When a tank is</w:t>
            </w:r>
          </w:p>
          <w:p w:rsidR="005D7EBE" w:rsidRDefault="005D7EBE" w:rsidP="005D7EBE">
            <w:pPr>
              <w:pStyle w:val="Default"/>
              <w:numPr>
                <w:ilvl w:val="0"/>
                <w:numId w:val="21"/>
              </w:numPr>
              <w:rPr>
                <w:color w:val="auto"/>
                <w:sz w:val="22"/>
                <w:szCs w:val="22"/>
              </w:rPr>
            </w:pPr>
            <w:r>
              <w:rPr>
                <w:color w:val="auto"/>
                <w:sz w:val="22"/>
                <w:szCs w:val="22"/>
              </w:rPr>
              <w:t>Cleaned for normal operations.</w:t>
            </w:r>
          </w:p>
          <w:p w:rsidR="005D7EBE" w:rsidRDefault="005D7EBE" w:rsidP="005D7EBE">
            <w:pPr>
              <w:pStyle w:val="Default"/>
              <w:numPr>
                <w:ilvl w:val="0"/>
                <w:numId w:val="21"/>
              </w:numPr>
              <w:rPr>
                <w:color w:val="auto"/>
                <w:sz w:val="22"/>
                <w:szCs w:val="22"/>
              </w:rPr>
            </w:pPr>
            <w:r>
              <w:rPr>
                <w:color w:val="auto"/>
                <w:sz w:val="22"/>
                <w:szCs w:val="22"/>
              </w:rPr>
              <w:t>Transferred to a new location.</w:t>
            </w:r>
          </w:p>
          <w:p w:rsidR="005D7EBE" w:rsidRDefault="005D7EBE" w:rsidP="005D7EBE">
            <w:pPr>
              <w:pStyle w:val="Default"/>
              <w:numPr>
                <w:ilvl w:val="0"/>
                <w:numId w:val="21"/>
              </w:numPr>
              <w:rPr>
                <w:color w:val="auto"/>
                <w:sz w:val="22"/>
                <w:szCs w:val="22"/>
              </w:rPr>
            </w:pPr>
            <w:r>
              <w:rPr>
                <w:color w:val="auto"/>
                <w:sz w:val="22"/>
                <w:szCs w:val="22"/>
              </w:rPr>
              <w:t>Serviced or changes for more than 5 years after an inspection.</w:t>
            </w:r>
          </w:p>
          <w:p w:rsidR="005D7EBE" w:rsidRDefault="005D7EBE" w:rsidP="005D7EBE">
            <w:pPr>
              <w:pStyle w:val="Default"/>
              <w:numPr>
                <w:ilvl w:val="0"/>
                <w:numId w:val="21"/>
              </w:numPr>
              <w:rPr>
                <w:color w:val="auto"/>
                <w:sz w:val="22"/>
                <w:szCs w:val="22"/>
              </w:rPr>
            </w:pPr>
            <w:r>
              <w:rPr>
                <w:color w:val="auto"/>
                <w:sz w:val="22"/>
                <w:szCs w:val="22"/>
              </w:rPr>
              <w:t>Entered for any type of maintenance or modification.</w:t>
            </w:r>
          </w:p>
        </w:tc>
      </w:tr>
      <w:tr w:rsidR="005D7EBE" w:rsidTr="005D7EBE">
        <w:tc>
          <w:tcPr>
            <w:tcW w:w="316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Unscheduled Type</w:t>
            </w:r>
          </w:p>
        </w:tc>
        <w:tc>
          <w:tcPr>
            <w:tcW w:w="7848" w:type="dxa"/>
            <w:shd w:val="clear" w:color="auto" w:fill="A6A6A6" w:themeFill="background1" w:themeFillShade="A6"/>
          </w:tcPr>
          <w:p w:rsidR="005D7EBE" w:rsidRPr="00314F04" w:rsidRDefault="005D7EBE" w:rsidP="00314F04">
            <w:pPr>
              <w:pStyle w:val="Default"/>
              <w:jc w:val="center"/>
              <w:rPr>
                <w:b/>
                <w:color w:val="auto"/>
                <w:sz w:val="22"/>
                <w:szCs w:val="22"/>
              </w:rPr>
            </w:pPr>
            <w:r w:rsidRPr="00314F04">
              <w:rPr>
                <w:b/>
                <w:color w:val="auto"/>
                <w:sz w:val="22"/>
                <w:szCs w:val="22"/>
              </w:rPr>
              <w:t>Frequency</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Examination</w:t>
            </w:r>
          </w:p>
        </w:tc>
        <w:tc>
          <w:tcPr>
            <w:tcW w:w="7848" w:type="dxa"/>
          </w:tcPr>
          <w:p w:rsidR="005D7EBE" w:rsidRDefault="005D7EBE" w:rsidP="00A6744F">
            <w:pPr>
              <w:pStyle w:val="Default"/>
              <w:rPr>
                <w:color w:val="auto"/>
                <w:sz w:val="22"/>
                <w:szCs w:val="22"/>
              </w:rPr>
            </w:pPr>
            <w:r>
              <w:rPr>
                <w:color w:val="auto"/>
                <w:sz w:val="22"/>
                <w:szCs w:val="22"/>
              </w:rPr>
              <w:t>When results from an external condition examination warrant it.</w:t>
            </w:r>
          </w:p>
        </w:tc>
      </w:tr>
      <w:tr w:rsidR="005D7EBE" w:rsidTr="005D7EBE">
        <w:tc>
          <w:tcPr>
            <w:tcW w:w="3168" w:type="dxa"/>
          </w:tcPr>
          <w:p w:rsidR="005D7EBE" w:rsidRDefault="005D7EBE" w:rsidP="00A6744F">
            <w:pPr>
              <w:pStyle w:val="Default"/>
              <w:rPr>
                <w:color w:val="auto"/>
                <w:sz w:val="22"/>
                <w:szCs w:val="22"/>
              </w:rPr>
            </w:pPr>
            <w:r>
              <w:rPr>
                <w:color w:val="auto"/>
                <w:sz w:val="22"/>
                <w:szCs w:val="22"/>
              </w:rPr>
              <w:t>Condition Inspection</w:t>
            </w:r>
          </w:p>
        </w:tc>
        <w:tc>
          <w:tcPr>
            <w:tcW w:w="7848" w:type="dxa"/>
          </w:tcPr>
          <w:p w:rsidR="005D7EBE" w:rsidRDefault="005D7EBE" w:rsidP="00A6744F">
            <w:pPr>
              <w:pStyle w:val="Default"/>
              <w:rPr>
                <w:color w:val="auto"/>
                <w:sz w:val="22"/>
                <w:szCs w:val="22"/>
              </w:rPr>
            </w:pPr>
            <w:r>
              <w:rPr>
                <w:color w:val="auto"/>
                <w:sz w:val="22"/>
                <w:szCs w:val="22"/>
              </w:rPr>
              <w:t>When warranted by results of condition examination.</w:t>
            </w:r>
          </w:p>
        </w:tc>
      </w:tr>
    </w:tbl>
    <w:p w:rsidR="00422664" w:rsidRDefault="00422664"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E9407F" w:rsidRDefault="00E9407F" w:rsidP="00A6744F">
      <w:pPr>
        <w:pStyle w:val="Default"/>
        <w:rPr>
          <w:color w:val="auto"/>
          <w:sz w:val="22"/>
          <w:szCs w:val="22"/>
        </w:rPr>
      </w:pPr>
    </w:p>
    <w:p w:rsidR="00D75B3E" w:rsidRDefault="00D75B3E" w:rsidP="00D75B3E">
      <w:pPr>
        <w:pStyle w:val="Default"/>
        <w:rPr>
          <w:b/>
          <w:color w:val="auto"/>
        </w:rPr>
      </w:pPr>
      <w:r>
        <w:rPr>
          <w:b/>
          <w:color w:val="auto"/>
        </w:rPr>
        <w:t>Table 3-6:</w:t>
      </w:r>
      <w:r w:rsidRPr="005E5A8E">
        <w:rPr>
          <w:b/>
          <w:color w:val="auto"/>
        </w:rPr>
        <w:t xml:space="preserve">     </w:t>
      </w:r>
      <w:r>
        <w:rPr>
          <w:b/>
          <w:color w:val="auto"/>
        </w:rPr>
        <w:t>External</w:t>
      </w:r>
      <w:r w:rsidRPr="005D7EBE">
        <w:rPr>
          <w:b/>
          <w:color w:val="auto"/>
        </w:rPr>
        <w:t xml:space="preserve"> tank examination/inspection schedule</w:t>
      </w:r>
    </w:p>
    <w:p w:rsidR="00872670" w:rsidRPr="005D7EBE" w:rsidRDefault="00872670" w:rsidP="00D75B3E">
      <w:pPr>
        <w:pStyle w:val="Default"/>
        <w:rPr>
          <w:sz w:val="22"/>
          <w:szCs w:val="22"/>
        </w:rPr>
      </w:pPr>
    </w:p>
    <w:tbl>
      <w:tblPr>
        <w:tblStyle w:val="TableGrid"/>
        <w:tblW w:w="0" w:type="auto"/>
        <w:tblLook w:val="04A0"/>
      </w:tblPr>
      <w:tblGrid>
        <w:gridCol w:w="3348"/>
        <w:gridCol w:w="7668"/>
      </w:tblGrid>
      <w:tr w:rsidR="00E9407F" w:rsidTr="00E9407F">
        <w:tc>
          <w:tcPr>
            <w:tcW w:w="334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Scheduled Type</w:t>
            </w:r>
          </w:p>
        </w:tc>
        <w:tc>
          <w:tcPr>
            <w:tcW w:w="766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Frequency</w:t>
            </w:r>
          </w:p>
        </w:tc>
      </w:tr>
      <w:tr w:rsidR="00E9407F" w:rsidTr="00E9407F">
        <w:trPr>
          <w:trHeight w:val="638"/>
        </w:trPr>
        <w:tc>
          <w:tcPr>
            <w:tcW w:w="3348" w:type="dxa"/>
            <w:vAlign w:val="center"/>
          </w:tcPr>
          <w:p w:rsidR="00E9407F" w:rsidRDefault="00E9407F" w:rsidP="00E9407F">
            <w:pPr>
              <w:pStyle w:val="Default"/>
              <w:jc w:val="center"/>
              <w:rPr>
                <w:color w:val="auto"/>
                <w:sz w:val="22"/>
                <w:szCs w:val="22"/>
              </w:rPr>
            </w:pPr>
            <w:r>
              <w:rPr>
                <w:color w:val="auto"/>
                <w:sz w:val="22"/>
                <w:szCs w:val="22"/>
              </w:rPr>
              <w:t>Routine Operational Examination</w:t>
            </w:r>
          </w:p>
        </w:tc>
        <w:tc>
          <w:tcPr>
            <w:tcW w:w="7668" w:type="dxa"/>
            <w:vAlign w:val="center"/>
          </w:tcPr>
          <w:p w:rsidR="00E9407F" w:rsidRDefault="00E9407F" w:rsidP="00E9407F">
            <w:pPr>
              <w:pStyle w:val="Default"/>
              <w:rPr>
                <w:color w:val="auto"/>
                <w:sz w:val="22"/>
                <w:szCs w:val="22"/>
              </w:rPr>
            </w:pPr>
            <w:r>
              <w:rPr>
                <w:color w:val="auto"/>
                <w:sz w:val="22"/>
                <w:szCs w:val="22"/>
              </w:rPr>
              <w:t>At least once a month.</w:t>
            </w:r>
          </w:p>
        </w:tc>
      </w:tr>
      <w:tr w:rsidR="00E9407F" w:rsidTr="00E9407F">
        <w:trPr>
          <w:trHeight w:val="359"/>
        </w:trPr>
        <w:tc>
          <w:tcPr>
            <w:tcW w:w="3348" w:type="dxa"/>
            <w:vAlign w:val="center"/>
          </w:tcPr>
          <w:p w:rsidR="00E9407F" w:rsidRDefault="00E9407F" w:rsidP="00E9407F">
            <w:pPr>
              <w:pStyle w:val="Default"/>
              <w:jc w:val="center"/>
              <w:rPr>
                <w:color w:val="auto"/>
                <w:sz w:val="22"/>
                <w:szCs w:val="22"/>
              </w:rPr>
            </w:pPr>
            <w:r>
              <w:rPr>
                <w:color w:val="auto"/>
                <w:sz w:val="22"/>
                <w:szCs w:val="22"/>
              </w:rPr>
              <w:t>Condition Examination</w:t>
            </w:r>
          </w:p>
        </w:tc>
        <w:tc>
          <w:tcPr>
            <w:tcW w:w="7668" w:type="dxa"/>
            <w:vAlign w:val="center"/>
          </w:tcPr>
          <w:p w:rsidR="00E9407F" w:rsidRDefault="00E9407F" w:rsidP="00E9407F">
            <w:pPr>
              <w:pStyle w:val="Default"/>
              <w:rPr>
                <w:color w:val="auto"/>
                <w:sz w:val="22"/>
                <w:szCs w:val="22"/>
              </w:rPr>
            </w:pPr>
            <w:r>
              <w:rPr>
                <w:color w:val="auto"/>
                <w:sz w:val="22"/>
                <w:szCs w:val="22"/>
              </w:rPr>
              <w:t>Once a year.</w:t>
            </w:r>
          </w:p>
        </w:tc>
      </w:tr>
      <w:tr w:rsidR="00E9407F" w:rsidTr="00E9407F">
        <w:trPr>
          <w:trHeight w:val="620"/>
        </w:trPr>
        <w:tc>
          <w:tcPr>
            <w:tcW w:w="3348" w:type="dxa"/>
            <w:vAlign w:val="center"/>
          </w:tcPr>
          <w:p w:rsidR="00E9407F" w:rsidRDefault="00E9407F" w:rsidP="00E9407F">
            <w:pPr>
              <w:pStyle w:val="Default"/>
              <w:jc w:val="center"/>
              <w:rPr>
                <w:color w:val="auto"/>
                <w:sz w:val="22"/>
                <w:szCs w:val="22"/>
              </w:rPr>
            </w:pPr>
            <w:r>
              <w:rPr>
                <w:color w:val="auto"/>
                <w:sz w:val="22"/>
                <w:szCs w:val="22"/>
              </w:rPr>
              <w:t>Condition Inspection</w:t>
            </w:r>
          </w:p>
        </w:tc>
        <w:tc>
          <w:tcPr>
            <w:tcW w:w="7668" w:type="dxa"/>
            <w:vAlign w:val="center"/>
          </w:tcPr>
          <w:p w:rsidR="00E9407F" w:rsidRDefault="00E9407F" w:rsidP="00E9407F">
            <w:pPr>
              <w:pStyle w:val="Default"/>
              <w:rPr>
                <w:color w:val="auto"/>
                <w:sz w:val="22"/>
                <w:szCs w:val="22"/>
              </w:rPr>
            </w:pPr>
            <w:r>
              <w:rPr>
                <w:color w:val="auto"/>
                <w:sz w:val="22"/>
                <w:szCs w:val="22"/>
              </w:rPr>
              <w:t>As determined from corrosion rate but not more than 15 years after construction.</w:t>
            </w:r>
          </w:p>
        </w:tc>
      </w:tr>
      <w:tr w:rsidR="00E9407F" w:rsidTr="00E9407F">
        <w:tc>
          <w:tcPr>
            <w:tcW w:w="334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Scheduled Type</w:t>
            </w:r>
          </w:p>
        </w:tc>
        <w:tc>
          <w:tcPr>
            <w:tcW w:w="7668" w:type="dxa"/>
            <w:shd w:val="clear" w:color="auto" w:fill="A6A6A6" w:themeFill="background1" w:themeFillShade="A6"/>
          </w:tcPr>
          <w:p w:rsidR="00E9407F" w:rsidRPr="00314F04" w:rsidRDefault="00E9407F" w:rsidP="00AF4A4E">
            <w:pPr>
              <w:pStyle w:val="Default"/>
              <w:jc w:val="center"/>
              <w:rPr>
                <w:b/>
                <w:color w:val="auto"/>
                <w:sz w:val="22"/>
                <w:szCs w:val="22"/>
              </w:rPr>
            </w:pPr>
            <w:r w:rsidRPr="00314F04">
              <w:rPr>
                <w:b/>
                <w:color w:val="auto"/>
                <w:sz w:val="22"/>
                <w:szCs w:val="22"/>
              </w:rPr>
              <w:t>Frequency</w:t>
            </w:r>
          </w:p>
        </w:tc>
      </w:tr>
      <w:tr w:rsidR="00E9407F" w:rsidTr="00E9407F">
        <w:trPr>
          <w:trHeight w:val="620"/>
        </w:trPr>
        <w:tc>
          <w:tcPr>
            <w:tcW w:w="3348" w:type="dxa"/>
            <w:vAlign w:val="center"/>
          </w:tcPr>
          <w:p w:rsidR="00E9407F" w:rsidRDefault="00E9407F" w:rsidP="00E9407F">
            <w:pPr>
              <w:pStyle w:val="Default"/>
              <w:jc w:val="center"/>
              <w:rPr>
                <w:color w:val="auto"/>
                <w:sz w:val="22"/>
                <w:szCs w:val="22"/>
              </w:rPr>
            </w:pPr>
            <w:r>
              <w:rPr>
                <w:color w:val="auto"/>
                <w:sz w:val="22"/>
                <w:szCs w:val="22"/>
              </w:rPr>
              <w:t>Condition Examination</w:t>
            </w:r>
          </w:p>
        </w:tc>
        <w:tc>
          <w:tcPr>
            <w:tcW w:w="7668" w:type="dxa"/>
            <w:vAlign w:val="center"/>
          </w:tcPr>
          <w:p w:rsidR="00E9407F" w:rsidRDefault="00E9407F" w:rsidP="00E9407F">
            <w:pPr>
              <w:pStyle w:val="Default"/>
              <w:rPr>
                <w:color w:val="auto"/>
                <w:sz w:val="22"/>
                <w:szCs w:val="22"/>
              </w:rPr>
            </w:pPr>
            <w:r>
              <w:rPr>
                <w:color w:val="auto"/>
                <w:sz w:val="22"/>
                <w:szCs w:val="22"/>
              </w:rPr>
              <w:t>When operational alert, malfunction, shell or deck leak, or potential bottom leak is reported as a result of an operational examination.</w:t>
            </w:r>
          </w:p>
        </w:tc>
      </w:tr>
      <w:tr w:rsidR="00E9407F" w:rsidTr="00E9407F">
        <w:trPr>
          <w:trHeight w:val="359"/>
        </w:trPr>
        <w:tc>
          <w:tcPr>
            <w:tcW w:w="3348" w:type="dxa"/>
            <w:vAlign w:val="center"/>
          </w:tcPr>
          <w:p w:rsidR="00E9407F" w:rsidRDefault="00E9407F" w:rsidP="00E9407F">
            <w:pPr>
              <w:pStyle w:val="Default"/>
              <w:jc w:val="center"/>
              <w:rPr>
                <w:color w:val="auto"/>
                <w:sz w:val="22"/>
                <w:szCs w:val="22"/>
              </w:rPr>
            </w:pPr>
            <w:r>
              <w:rPr>
                <w:color w:val="auto"/>
                <w:sz w:val="22"/>
                <w:szCs w:val="22"/>
              </w:rPr>
              <w:t>Condition Inspection</w:t>
            </w:r>
          </w:p>
        </w:tc>
        <w:tc>
          <w:tcPr>
            <w:tcW w:w="7668" w:type="dxa"/>
            <w:vAlign w:val="center"/>
          </w:tcPr>
          <w:p w:rsidR="00E9407F" w:rsidRDefault="00E9407F" w:rsidP="00E9407F">
            <w:pPr>
              <w:pStyle w:val="Default"/>
              <w:rPr>
                <w:color w:val="auto"/>
                <w:sz w:val="22"/>
                <w:szCs w:val="22"/>
              </w:rPr>
            </w:pPr>
            <w:r>
              <w:rPr>
                <w:color w:val="auto"/>
                <w:sz w:val="22"/>
                <w:szCs w:val="22"/>
              </w:rPr>
              <w:t>When warranted by results of condition examination.</w:t>
            </w:r>
          </w:p>
        </w:tc>
      </w:tr>
    </w:tbl>
    <w:p w:rsidR="00422664" w:rsidRDefault="00E9407F" w:rsidP="00A6744F">
      <w:pPr>
        <w:pStyle w:val="Default"/>
        <w:rPr>
          <w:color w:val="auto"/>
          <w:sz w:val="22"/>
          <w:szCs w:val="22"/>
        </w:rPr>
      </w:pPr>
      <w:r>
        <w:rPr>
          <w:color w:val="auto"/>
          <w:sz w:val="22"/>
          <w:szCs w:val="22"/>
        </w:rPr>
        <w:t xml:space="preserve"> </w:t>
      </w:r>
    </w:p>
    <w:p w:rsidR="00872670" w:rsidRPr="00872670" w:rsidRDefault="00872670" w:rsidP="00872670">
      <w:pPr>
        <w:autoSpaceDE w:val="0"/>
        <w:autoSpaceDN w:val="0"/>
        <w:adjustRightInd w:val="0"/>
        <w:rPr>
          <w:rFonts w:ascii="Arial" w:hAnsi="Arial" w:cs="Arial"/>
          <w:color w:val="000000"/>
        </w:rPr>
      </w:pPr>
      <w:r w:rsidRPr="00872670">
        <w:rPr>
          <w:rFonts w:ascii="Arial" w:hAnsi="Arial" w:cs="Arial"/>
          <w:color w:val="000000"/>
        </w:rPr>
        <w:t>The periodic schedule dates for the bulk storage containers condition inspection described in Tables 3-5 and 3-6 above are listed below in Table 3-7. This table shall be updated by the Owner/Operator whenever a condition tank inspection is required.</w:t>
      </w:r>
    </w:p>
    <w:p w:rsidR="00872670" w:rsidRDefault="00872670" w:rsidP="00A6744F">
      <w:pPr>
        <w:pStyle w:val="Default"/>
        <w:rPr>
          <w:color w:val="auto"/>
          <w:sz w:val="22"/>
          <w:szCs w:val="22"/>
        </w:rPr>
      </w:pPr>
    </w:p>
    <w:p w:rsidR="00872670" w:rsidRDefault="00872670" w:rsidP="00872670">
      <w:pPr>
        <w:pStyle w:val="Default"/>
        <w:rPr>
          <w:b/>
          <w:color w:val="auto"/>
        </w:rPr>
      </w:pPr>
      <w:r>
        <w:rPr>
          <w:b/>
          <w:color w:val="auto"/>
        </w:rPr>
        <w:t>Table 3-</w:t>
      </w:r>
      <w:r w:rsidR="0032521F">
        <w:rPr>
          <w:b/>
          <w:color w:val="auto"/>
        </w:rPr>
        <w:t>7</w:t>
      </w:r>
      <w:r>
        <w:rPr>
          <w:b/>
          <w:color w:val="auto"/>
        </w:rPr>
        <w:t>:</w:t>
      </w:r>
      <w:r w:rsidRPr="005E5A8E">
        <w:rPr>
          <w:b/>
          <w:color w:val="auto"/>
        </w:rPr>
        <w:t xml:space="preserve">     </w:t>
      </w:r>
      <w:r>
        <w:rPr>
          <w:b/>
          <w:color w:val="auto"/>
        </w:rPr>
        <w:t>External</w:t>
      </w:r>
      <w:r w:rsidRPr="005D7EBE">
        <w:rPr>
          <w:b/>
          <w:color w:val="auto"/>
        </w:rPr>
        <w:t xml:space="preserve"> tank examination/inspection schedule</w:t>
      </w:r>
    </w:p>
    <w:p w:rsidR="00872670" w:rsidRDefault="00872670" w:rsidP="00A6744F">
      <w:pPr>
        <w:pStyle w:val="Default"/>
        <w:rPr>
          <w:b/>
          <w:color w:val="auto"/>
          <w:sz w:val="22"/>
          <w:szCs w:val="22"/>
        </w:rPr>
      </w:pPr>
    </w:p>
    <w:p w:rsidR="00872670" w:rsidRDefault="00872670" w:rsidP="00A6744F">
      <w:pPr>
        <w:pStyle w:val="Default"/>
        <w:rPr>
          <w:color w:val="auto"/>
          <w:sz w:val="22"/>
          <w:szCs w:val="22"/>
        </w:rPr>
      </w:pPr>
      <w:r>
        <w:rPr>
          <w:color w:val="auto"/>
          <w:sz w:val="22"/>
          <w:szCs w:val="22"/>
        </w:rPr>
        <w:t>$TANK_INSPECTION_TABLE$</w:t>
      </w:r>
    </w:p>
    <w:p w:rsidR="00084DAF" w:rsidRDefault="00084DAF"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084DAF" w:rsidRDefault="00084DAF" w:rsidP="00A6744F">
      <w:pPr>
        <w:pStyle w:val="Default"/>
        <w:rPr>
          <w:color w:val="auto"/>
          <w:sz w:val="22"/>
          <w:szCs w:val="22"/>
        </w:rPr>
      </w:pPr>
    </w:p>
    <w:p w:rsidR="0032521F" w:rsidRPr="0032521F" w:rsidRDefault="0032521F" w:rsidP="0032521F">
      <w:pPr>
        <w:pStyle w:val="Default"/>
        <w:rPr>
          <w:sz w:val="22"/>
          <w:szCs w:val="22"/>
        </w:rPr>
      </w:pPr>
      <w:r>
        <w:rPr>
          <w:b/>
          <w:color w:val="auto"/>
        </w:rPr>
        <w:t>3.3.4</w:t>
      </w:r>
      <w:r>
        <w:rPr>
          <w:b/>
          <w:color w:val="auto"/>
        </w:rPr>
        <w:tab/>
      </w:r>
      <w:r w:rsidRPr="0032521F">
        <w:rPr>
          <w:b/>
          <w:color w:val="auto"/>
        </w:rPr>
        <w:t>Brittle Fracture Evaluation - 40 CFR Part 112.7(i)</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At the present time there are no field constructed welded bulk storage containers. Such containers and any container that is field altered or subject to conditions that may cause a brittle fracture failure must be properly evaluated.</w:t>
      </w:r>
    </w:p>
    <w:p w:rsidR="0032521F" w:rsidRDefault="0032521F" w:rsidP="00A6744F">
      <w:pPr>
        <w:pStyle w:val="Default"/>
        <w:rPr>
          <w:color w:val="auto"/>
          <w:sz w:val="22"/>
          <w:szCs w:val="22"/>
        </w:rPr>
      </w:pPr>
    </w:p>
    <w:p w:rsidR="0032521F" w:rsidRDefault="0032521F" w:rsidP="0032521F">
      <w:pPr>
        <w:pStyle w:val="Default"/>
        <w:rPr>
          <w:b/>
          <w:color w:val="auto"/>
        </w:rPr>
      </w:pPr>
      <w:r>
        <w:rPr>
          <w:b/>
          <w:color w:val="auto"/>
        </w:rPr>
        <w:t>3.3.5</w:t>
      </w:r>
      <w:r>
        <w:rPr>
          <w:b/>
          <w:color w:val="auto"/>
        </w:rPr>
        <w:tab/>
      </w:r>
      <w:r w:rsidRPr="0032521F">
        <w:rPr>
          <w:b/>
          <w:color w:val="auto"/>
        </w:rPr>
        <w:t>Flowline Maintenance Program - 40 CFR Part 112.9(d)(3)</w:t>
      </w:r>
    </w:p>
    <w:p w:rsidR="0032521F" w:rsidRDefault="0032521F" w:rsidP="0032521F">
      <w:pPr>
        <w:pStyle w:val="Default"/>
        <w:rPr>
          <w:b/>
          <w:color w:val="auto"/>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The facility’s gathering and flowlines are constructed of </w:t>
      </w:r>
      <w:r w:rsidRPr="0032521F">
        <w:rPr>
          <w:rFonts w:ascii="Arial" w:hAnsi="Arial" w:cs="Arial"/>
          <w:color w:val="FF0000"/>
        </w:rPr>
        <w:t>steel &amp; polyurethane</w:t>
      </w:r>
      <w:r w:rsidRPr="0032521F">
        <w:rPr>
          <w:rFonts w:ascii="Arial" w:hAnsi="Arial" w:cs="Arial"/>
          <w:color w:val="000000"/>
        </w:rPr>
        <w:t>, and will be visually inspected on a daily basis. However, additional inspections will be conducted after any significant weather or seismic event that poses a threat to the integrity of the lines.</w:t>
      </w:r>
    </w:p>
    <w:p w:rsidR="0032521F" w:rsidRPr="0032521F" w:rsidRDefault="0032521F" w:rsidP="0032521F">
      <w:pPr>
        <w:pStyle w:val="Default"/>
        <w:rPr>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Inspections will be visual and include: a) observation of surface areas for signs of leakage from buried lines; b) observation of aboveground lines for signs of leakage, corrosion, pitting, and flaking; c) inspection of any flowline supporting structures for signs of excess abrasive wear; d) wellheads, valves, and joints will be inspected for signs of fracture and possible function failure. The terminal connection at the transfer point of piping that is not in service or that is in standby service for an extedded time shall be capped or blank-flanged and marked as to its origin.</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All flowlines and flow line components replaced or installed after August 16, 2002, will either be wrapped or have cathodic protection. </w:t>
      </w:r>
    </w:p>
    <w:p w:rsidR="0032521F" w:rsidRDefault="0032521F" w:rsidP="00A6744F">
      <w:pPr>
        <w:pStyle w:val="Default"/>
        <w:rPr>
          <w:color w:val="auto"/>
          <w:sz w:val="22"/>
          <w:szCs w:val="22"/>
        </w:rPr>
      </w:pPr>
    </w:p>
    <w:p w:rsidR="0032521F" w:rsidRDefault="0032521F" w:rsidP="00A6744F">
      <w:pPr>
        <w:pStyle w:val="Default"/>
        <w:rPr>
          <w:color w:val="auto"/>
          <w:sz w:val="22"/>
          <w:szCs w:val="22"/>
        </w:rPr>
      </w:pPr>
      <w:r w:rsidRPr="0032521F">
        <w:rPr>
          <w:color w:val="auto"/>
          <w:sz w:val="22"/>
          <w:szCs w:val="22"/>
        </w:rPr>
        <w:t>Supporting structures for above surface flowlines will be designed to allow for expansion and contraction and to minimize abrasion. The entire flowline system and its components will be maintained to minimize the potential for discharge as summarized in Table 3-8. Components will be replaced as needed when a repair is not adequate to prevent the likelihood of a discharge.</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Records of inspection, leaks, tests, and part replacements are kept at the Owner/Operator’s office for at least three (3) years. Mechanical Integrity Test results will be kept for ten (10) years.</w:t>
      </w:r>
    </w:p>
    <w:p w:rsidR="0032521F" w:rsidRDefault="0032521F" w:rsidP="00A6744F">
      <w:pPr>
        <w:pStyle w:val="Default"/>
        <w:rPr>
          <w:color w:val="auto"/>
          <w:sz w:val="22"/>
          <w:szCs w:val="22"/>
        </w:rPr>
      </w:pPr>
    </w:p>
    <w:p w:rsidR="0032521F" w:rsidRPr="0032521F" w:rsidRDefault="0032521F" w:rsidP="0032521F">
      <w:pPr>
        <w:autoSpaceDE w:val="0"/>
        <w:autoSpaceDN w:val="0"/>
        <w:adjustRightInd w:val="0"/>
        <w:rPr>
          <w:rFonts w:ascii="Arial" w:hAnsi="Arial" w:cs="Arial"/>
          <w:color w:val="000000"/>
        </w:rPr>
      </w:pPr>
      <w:r w:rsidRPr="0032521F">
        <w:rPr>
          <w:rFonts w:ascii="Arial" w:hAnsi="Arial" w:cs="Arial"/>
          <w:color w:val="000000"/>
        </w:rPr>
        <w:t xml:space="preserve">In the event of a discharge from the flowline system the Owner/Operator will follow the steps outlined in Part II - Oil Spill Contingency &amp; Discharge Procedures of this SPCC Plan, which is made a part of this Flowline Maintenance Program. </w:t>
      </w:r>
    </w:p>
    <w:p w:rsidR="0032521F" w:rsidRDefault="0032521F" w:rsidP="00A6744F">
      <w:pPr>
        <w:pStyle w:val="Default"/>
        <w:rPr>
          <w:color w:val="auto"/>
          <w:sz w:val="22"/>
          <w:szCs w:val="22"/>
        </w:rPr>
      </w:pPr>
    </w:p>
    <w:p w:rsidR="0032521F" w:rsidRDefault="0032521F" w:rsidP="00A6744F">
      <w:pPr>
        <w:pStyle w:val="Default"/>
        <w:rPr>
          <w:color w:val="auto"/>
          <w:sz w:val="22"/>
          <w:szCs w:val="22"/>
        </w:rPr>
      </w:pPr>
      <w:r w:rsidRPr="0032521F">
        <w:rPr>
          <w:color w:val="auto"/>
          <w:sz w:val="22"/>
          <w:szCs w:val="22"/>
        </w:rPr>
        <w:t>Vehicles entering the facility shall be warned as necessary to be carful of endangering any aboveground piping or other oil transfer operations that may be present.</w:t>
      </w:r>
    </w:p>
    <w:p w:rsidR="0032521F" w:rsidRDefault="0032521F" w:rsidP="00A6744F">
      <w:pPr>
        <w:pStyle w:val="Default"/>
        <w:rPr>
          <w:color w:val="auto"/>
          <w:sz w:val="22"/>
          <w:szCs w:val="22"/>
        </w:rPr>
      </w:pPr>
    </w:p>
    <w:p w:rsidR="0032521F" w:rsidRPr="0032521F" w:rsidRDefault="0032521F" w:rsidP="0032521F">
      <w:pPr>
        <w:pStyle w:val="Default"/>
        <w:rPr>
          <w:sz w:val="22"/>
          <w:szCs w:val="22"/>
        </w:rPr>
      </w:pPr>
      <w:r>
        <w:rPr>
          <w:b/>
          <w:color w:val="auto"/>
        </w:rPr>
        <w:t>Table 3-8:</w:t>
      </w:r>
      <w:r w:rsidRPr="005E5A8E">
        <w:rPr>
          <w:b/>
          <w:color w:val="auto"/>
        </w:rPr>
        <w:t xml:space="preserve">     </w:t>
      </w:r>
      <w:r w:rsidRPr="0032521F">
        <w:rPr>
          <w:b/>
          <w:color w:val="auto"/>
        </w:rPr>
        <w:t>Components of flowline maintenance program</w:t>
      </w:r>
    </w:p>
    <w:p w:rsidR="0032521F" w:rsidRDefault="0032521F" w:rsidP="0032521F">
      <w:pPr>
        <w:pStyle w:val="Default"/>
        <w:rPr>
          <w:b/>
          <w:color w:val="auto"/>
        </w:rPr>
      </w:pPr>
    </w:p>
    <w:tbl>
      <w:tblPr>
        <w:tblStyle w:val="TableGrid"/>
        <w:tblW w:w="0" w:type="auto"/>
        <w:tblLook w:val="04A0"/>
      </w:tblPr>
      <w:tblGrid>
        <w:gridCol w:w="1728"/>
        <w:gridCol w:w="9288"/>
      </w:tblGrid>
      <w:tr w:rsidR="00413134" w:rsidTr="00302BE7">
        <w:trPr>
          <w:trHeight w:val="458"/>
        </w:trPr>
        <w:tc>
          <w:tcPr>
            <w:tcW w:w="1728" w:type="dxa"/>
            <w:shd w:val="clear" w:color="auto" w:fill="A6A6A6" w:themeFill="background1" w:themeFillShade="A6"/>
            <w:vAlign w:val="center"/>
          </w:tcPr>
          <w:p w:rsidR="00413134" w:rsidRPr="00302BE7" w:rsidRDefault="00413134" w:rsidP="00302BE7">
            <w:pPr>
              <w:pStyle w:val="Default"/>
              <w:jc w:val="center"/>
              <w:rPr>
                <w:b/>
                <w:color w:val="auto"/>
                <w:sz w:val="22"/>
                <w:szCs w:val="22"/>
              </w:rPr>
            </w:pPr>
            <w:r w:rsidRPr="00302BE7">
              <w:rPr>
                <w:b/>
                <w:color w:val="auto"/>
                <w:sz w:val="22"/>
                <w:szCs w:val="22"/>
              </w:rPr>
              <w:t>Component</w:t>
            </w:r>
          </w:p>
        </w:tc>
        <w:tc>
          <w:tcPr>
            <w:tcW w:w="9288" w:type="dxa"/>
            <w:shd w:val="clear" w:color="auto" w:fill="A6A6A6" w:themeFill="background1" w:themeFillShade="A6"/>
            <w:vAlign w:val="center"/>
          </w:tcPr>
          <w:p w:rsidR="00413134" w:rsidRPr="00302BE7" w:rsidRDefault="00413134" w:rsidP="00302BE7">
            <w:pPr>
              <w:pStyle w:val="Default"/>
              <w:jc w:val="center"/>
              <w:rPr>
                <w:b/>
                <w:color w:val="auto"/>
                <w:sz w:val="22"/>
                <w:szCs w:val="22"/>
              </w:rPr>
            </w:pPr>
            <w:r w:rsidRPr="00302BE7">
              <w:rPr>
                <w:b/>
                <w:color w:val="auto"/>
                <w:sz w:val="22"/>
                <w:szCs w:val="22"/>
              </w:rPr>
              <w:t>Measures/Activities</w:t>
            </w:r>
          </w:p>
        </w:tc>
      </w:tr>
      <w:tr w:rsidR="00413134" w:rsidTr="00CF206E">
        <w:trPr>
          <w:trHeight w:val="288"/>
        </w:trPr>
        <w:tc>
          <w:tcPr>
            <w:tcW w:w="1728" w:type="dxa"/>
            <w:vMerge w:val="restart"/>
            <w:vAlign w:val="center"/>
          </w:tcPr>
          <w:p w:rsidR="00413134" w:rsidRPr="00CF206E" w:rsidRDefault="00413134" w:rsidP="00302BE7">
            <w:pPr>
              <w:pStyle w:val="Default"/>
              <w:jc w:val="center"/>
              <w:rPr>
                <w:color w:val="auto"/>
                <w:sz w:val="20"/>
                <w:szCs w:val="22"/>
              </w:rPr>
            </w:pPr>
            <w:r w:rsidRPr="00CF206E">
              <w:rPr>
                <w:color w:val="auto"/>
                <w:sz w:val="20"/>
                <w:szCs w:val="22"/>
              </w:rPr>
              <w:t>Inspection</w:t>
            </w: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 xml:space="preserve">Personnel visually inspect flowlines as part of periodic and regularly scheduled inspections and particularly following weather related changes that may increase the chance of discharge. </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Observation of surface areas for signs of leakage from buried lines.</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Observation of aboveground lines for leakage, corrosion, pitting, and flaking.</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Inspection of any flowline supporting structures for signs of excessive abraisive wear.</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Wellheads, valves, and joints will be inspected for signs of fracture and possible function failure.</w:t>
            </w:r>
          </w:p>
        </w:tc>
      </w:tr>
      <w:tr w:rsidR="00413134" w:rsidTr="00CF206E">
        <w:trPr>
          <w:trHeight w:val="288"/>
        </w:trPr>
        <w:tc>
          <w:tcPr>
            <w:tcW w:w="1728" w:type="dxa"/>
            <w:vMerge/>
            <w:vAlign w:val="center"/>
          </w:tcPr>
          <w:p w:rsidR="00413134" w:rsidRPr="00CF206E" w:rsidRDefault="00413134" w:rsidP="00302BE7">
            <w:pPr>
              <w:pStyle w:val="Default"/>
              <w:jc w:val="center"/>
              <w:rPr>
                <w:color w:val="auto"/>
                <w:sz w:val="20"/>
                <w:szCs w:val="22"/>
              </w:rPr>
            </w:pPr>
          </w:p>
        </w:tc>
        <w:tc>
          <w:tcPr>
            <w:tcW w:w="9288" w:type="dxa"/>
            <w:vAlign w:val="center"/>
          </w:tcPr>
          <w:p w:rsidR="00413134" w:rsidRPr="00CF206E" w:rsidRDefault="00413134" w:rsidP="00CF206E">
            <w:pPr>
              <w:pStyle w:val="Default"/>
              <w:rPr>
                <w:color w:val="auto"/>
                <w:sz w:val="20"/>
                <w:szCs w:val="22"/>
              </w:rPr>
            </w:pPr>
            <w:r w:rsidRPr="00CF206E">
              <w:rPr>
                <w:color w:val="auto"/>
                <w:sz w:val="20"/>
                <w:szCs w:val="22"/>
              </w:rPr>
              <w:t>Buried portions of flowlines are visually inspected for damage or deterioration when they are repaired, replaced or otherwise exposed.</w:t>
            </w:r>
          </w:p>
        </w:tc>
      </w:tr>
      <w:tr w:rsidR="00413134" w:rsidTr="00CF206E">
        <w:trPr>
          <w:trHeight w:val="288"/>
        </w:trPr>
        <w:tc>
          <w:tcPr>
            <w:tcW w:w="1728" w:type="dxa"/>
            <w:vAlign w:val="center"/>
          </w:tcPr>
          <w:p w:rsidR="00413134" w:rsidRPr="00CF206E" w:rsidRDefault="00302BE7" w:rsidP="00302BE7">
            <w:pPr>
              <w:pStyle w:val="Default"/>
              <w:jc w:val="center"/>
              <w:rPr>
                <w:color w:val="auto"/>
                <w:sz w:val="20"/>
                <w:szCs w:val="22"/>
              </w:rPr>
            </w:pPr>
            <w:r w:rsidRPr="00CF206E">
              <w:rPr>
                <w:color w:val="auto"/>
                <w:sz w:val="20"/>
                <w:szCs w:val="22"/>
              </w:rPr>
              <w:t>Repairs</w:t>
            </w:r>
          </w:p>
        </w:tc>
        <w:tc>
          <w:tcPr>
            <w:tcW w:w="9288" w:type="dxa"/>
            <w:vAlign w:val="center"/>
          </w:tcPr>
          <w:p w:rsidR="00413134" w:rsidRPr="00CF206E" w:rsidRDefault="00302BE7" w:rsidP="00CF206E">
            <w:pPr>
              <w:pStyle w:val="Default"/>
              <w:rPr>
                <w:color w:val="auto"/>
                <w:sz w:val="20"/>
                <w:szCs w:val="22"/>
              </w:rPr>
            </w:pPr>
            <w:r w:rsidRPr="00CF206E">
              <w:rPr>
                <w:color w:val="auto"/>
                <w:sz w:val="20"/>
                <w:szCs w:val="22"/>
              </w:rPr>
              <w:t>Should inspection indicate needed repairs, those repairs will be performed promptly.</w:t>
            </w:r>
          </w:p>
        </w:tc>
      </w:tr>
      <w:tr w:rsidR="00413134" w:rsidTr="00CF206E">
        <w:trPr>
          <w:trHeight w:val="288"/>
        </w:trPr>
        <w:tc>
          <w:tcPr>
            <w:tcW w:w="1728" w:type="dxa"/>
            <w:vAlign w:val="center"/>
          </w:tcPr>
          <w:p w:rsidR="00413134" w:rsidRPr="00CF206E" w:rsidRDefault="00302BE7" w:rsidP="00302BE7">
            <w:pPr>
              <w:pStyle w:val="Default"/>
              <w:jc w:val="center"/>
              <w:rPr>
                <w:color w:val="auto"/>
                <w:sz w:val="20"/>
                <w:szCs w:val="22"/>
              </w:rPr>
            </w:pPr>
            <w:r w:rsidRPr="00CF206E">
              <w:rPr>
                <w:color w:val="auto"/>
                <w:sz w:val="20"/>
                <w:szCs w:val="22"/>
              </w:rPr>
              <w:t>Discharges</w:t>
            </w:r>
          </w:p>
        </w:tc>
        <w:tc>
          <w:tcPr>
            <w:tcW w:w="9288" w:type="dxa"/>
            <w:vAlign w:val="center"/>
          </w:tcPr>
          <w:p w:rsidR="00413134" w:rsidRPr="00CF206E" w:rsidRDefault="00302BE7" w:rsidP="00CF206E">
            <w:pPr>
              <w:pStyle w:val="Default"/>
              <w:rPr>
                <w:color w:val="auto"/>
                <w:sz w:val="20"/>
                <w:szCs w:val="22"/>
              </w:rPr>
            </w:pPr>
            <w:r w:rsidRPr="00CF206E">
              <w:rPr>
                <w:color w:val="auto"/>
                <w:sz w:val="20"/>
                <w:szCs w:val="22"/>
              </w:rPr>
              <w:t>Should  an inspection reveal any discharge, that discharge will be promptly remediated.</w:t>
            </w:r>
          </w:p>
        </w:tc>
      </w:tr>
    </w:tbl>
    <w:p w:rsidR="009A1C6F" w:rsidRDefault="009A1C6F"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32521F" w:rsidRDefault="0032521F" w:rsidP="00A6744F">
      <w:pPr>
        <w:pStyle w:val="Default"/>
        <w:rPr>
          <w:color w:val="auto"/>
          <w:sz w:val="22"/>
          <w:szCs w:val="22"/>
        </w:rPr>
      </w:pPr>
    </w:p>
    <w:p w:rsidR="004428BE" w:rsidRPr="004428BE" w:rsidRDefault="004428BE" w:rsidP="004428BE">
      <w:pPr>
        <w:pStyle w:val="Default"/>
        <w:rPr>
          <w:sz w:val="22"/>
          <w:szCs w:val="22"/>
        </w:rPr>
      </w:pPr>
      <w:r>
        <w:rPr>
          <w:b/>
          <w:color w:val="auto"/>
        </w:rPr>
        <w:t>3.4</w:t>
      </w:r>
      <w:r>
        <w:rPr>
          <w:b/>
          <w:color w:val="auto"/>
        </w:rPr>
        <w:tab/>
      </w:r>
      <w:r w:rsidRPr="004428BE">
        <w:rPr>
          <w:b/>
          <w:color w:val="auto"/>
        </w:rPr>
        <w:t>Personnel, Training, and Discharge Prevention Procedures - 40 CFR Part 112.7(f)</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The Response Coordinator has been designated as the point of contact for all oil discharge prevention and response training at this facility. The training for all Owner/Operator's employees engaged in the operation and maintenance of oil/fuel storage containers, the operation of equipment related to storage containers, and emergency response is required to include, at a minimum: the operation and maintenance of equipment to prevent the discharge of oil; discharge procedure protocols; applicable pollution control laws, rules, and regulations; general facility operations, and the contents of this SPCC Plan. Appendix "K" shall be completed and signed by each employee receiving training. Appendix "L" shall be used whenever group meetings are scheduled. All employees attending this meeting shall sign this Appendix "L" prior to the beginning of the discussions.</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The EPA and OSHA require 40-hour and 24-hour training for hazardous waste site cleanup activities. The 40-hour training is for workers engaged in hazardous substance removal or other activities which expose or potentially expose workers to health hazards. The 24-hour training is for workers who are unlikely to be exposed to concentrations above permissible exposure limits and/or published exposure limits. Both categories of employees are required to have 8 hours of refresher training a year. </w:t>
      </w:r>
      <w:r w:rsidRPr="004428BE">
        <w:rPr>
          <w:rFonts w:ascii="Arial" w:hAnsi="Arial" w:cs="Arial"/>
          <w:b/>
          <w:bCs/>
          <w:color w:val="000000"/>
        </w:rPr>
        <w:t>The employer must decide, based upon work activity, how many hours of training are required.</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Employees who are expected to respond in the event of an emergency resulting from the release of a hazardous substance must meet the requirements outlined in OSHA Standard 1910.120(q). This paragraph describes five levels of training requirements for five distinct levels of emergency response activity and responsibility.</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Employees involved in post-emergency response work, i.e. cleaning up a spill which no longer requires an emergency response, are discussed in OSHA Standard 1910.120 (q)(11), which refers back to paragraphs (b) through (o). If the cleanup is done on the facility using Owner/Operator's employees, then the required training must include 29 CFR 1910.38(a) - Emergency Action Plan; 1910.134 - Respiratory Protection; 1910.1200 - </w:t>
      </w:r>
      <w:r w:rsidRPr="004428BE">
        <w:rPr>
          <w:rFonts w:ascii="Arial" w:hAnsi="Arial" w:cs="Arial"/>
          <w:i/>
          <w:iCs/>
          <w:color w:val="000000"/>
        </w:rPr>
        <w:t xml:space="preserve">Hazard Communication Standard </w:t>
      </w:r>
      <w:r w:rsidRPr="004428BE">
        <w:rPr>
          <w:rFonts w:ascii="Arial" w:hAnsi="Arial" w:cs="Arial"/>
          <w:color w:val="000000"/>
        </w:rPr>
        <w:t>and other safety and health training as required by the tasks to be performed. Attachment "C", the OSHA Instruction CPL 2-2.51, provides further information on training requirements for employees involved in post- emergency response operations.</w:t>
      </w:r>
    </w:p>
    <w:p w:rsidR="004428BE" w:rsidRDefault="004428BE" w:rsidP="00A6744F">
      <w:pPr>
        <w:pStyle w:val="Default"/>
        <w:rPr>
          <w:color w:val="auto"/>
          <w:sz w:val="22"/>
          <w:szCs w:val="22"/>
        </w:rPr>
      </w:pPr>
    </w:p>
    <w:p w:rsidR="004428BE" w:rsidRDefault="004428BE" w:rsidP="00A6744F">
      <w:pPr>
        <w:pStyle w:val="Default"/>
        <w:rPr>
          <w:b/>
          <w:color w:val="FF0000"/>
          <w:sz w:val="22"/>
          <w:szCs w:val="22"/>
        </w:rPr>
      </w:pPr>
      <w:r w:rsidRPr="004428BE">
        <w:rPr>
          <w:b/>
          <w:color w:val="FF0000"/>
          <w:sz w:val="22"/>
          <w:szCs w:val="22"/>
        </w:rPr>
        <w:t>In the event of a spill, clean-up must be performed by trained personnel. Any non-certified HAZMAT or HAZWOPER employee must evacuate immediately and then follow notification procedures outlined in this SPCC Plan.</w:t>
      </w:r>
    </w:p>
    <w:p w:rsidR="004428BE" w:rsidRDefault="004428BE" w:rsidP="00A6744F">
      <w:pPr>
        <w:pStyle w:val="Default"/>
        <w:rPr>
          <w:b/>
          <w:color w:val="FF0000"/>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Owner/Operator ensures that all contracted personnel are familiar with the facility operations, safety procedures, and spill prevention and control procedures described in this Plan prior to working at the facility. All contractors working at the facility receive a copy of this SPCC Plan. </w:t>
      </w:r>
    </w:p>
    <w:p w:rsidR="004428BE" w:rsidRDefault="004428BE" w:rsidP="00A6744F">
      <w:pPr>
        <w:pStyle w:val="Default"/>
        <w:rPr>
          <w:color w:val="auto"/>
          <w:sz w:val="22"/>
          <w:szCs w:val="22"/>
        </w:rPr>
      </w:pPr>
    </w:p>
    <w:p w:rsidR="004428BE" w:rsidRPr="004428BE" w:rsidRDefault="004428BE" w:rsidP="004428BE">
      <w:pPr>
        <w:autoSpaceDE w:val="0"/>
        <w:autoSpaceDN w:val="0"/>
        <w:adjustRightInd w:val="0"/>
        <w:rPr>
          <w:rFonts w:ascii="Arial" w:hAnsi="Arial" w:cs="Arial"/>
          <w:color w:val="000000"/>
        </w:rPr>
      </w:pPr>
      <w:r w:rsidRPr="004428BE">
        <w:rPr>
          <w:rFonts w:ascii="Arial" w:hAnsi="Arial" w:cs="Arial"/>
          <w:color w:val="000000"/>
        </w:rPr>
        <w:t xml:space="preserve">Owner/Operator's management holds briefings with field operations personnel (including contractor personnel as appropriate) at least once a year, as described in </w:t>
      </w:r>
      <w:r w:rsidRPr="004428BE">
        <w:rPr>
          <w:rFonts w:ascii="Arial" w:hAnsi="Arial" w:cs="Arial"/>
          <w:i/>
          <w:iCs/>
          <w:color w:val="000000"/>
        </w:rPr>
        <w:t xml:space="preserve">3.5.2 Spill Prevention Briefing </w:t>
      </w:r>
      <w:r w:rsidRPr="004428BE">
        <w:rPr>
          <w:rFonts w:ascii="Arial" w:hAnsi="Arial" w:cs="Arial"/>
          <w:color w:val="000000"/>
        </w:rPr>
        <w:t xml:space="preserve">of this SPCC Plan. </w:t>
      </w:r>
    </w:p>
    <w:p w:rsidR="004428BE" w:rsidRDefault="004428BE" w:rsidP="00A6744F">
      <w:pPr>
        <w:pStyle w:val="Default"/>
        <w:rPr>
          <w:color w:val="auto"/>
          <w:sz w:val="22"/>
          <w:szCs w:val="22"/>
        </w:rPr>
      </w:pPr>
    </w:p>
    <w:p w:rsidR="004428BE" w:rsidRDefault="004428BE"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428BE" w:rsidRDefault="004428BE" w:rsidP="00A6744F">
      <w:pPr>
        <w:pStyle w:val="Default"/>
        <w:rPr>
          <w:color w:val="auto"/>
          <w:sz w:val="22"/>
          <w:szCs w:val="22"/>
        </w:rPr>
      </w:pPr>
    </w:p>
    <w:p w:rsidR="006F6226" w:rsidRPr="006F6226" w:rsidRDefault="006F6226" w:rsidP="006F6226">
      <w:pPr>
        <w:pStyle w:val="Default"/>
        <w:rPr>
          <w:sz w:val="22"/>
          <w:szCs w:val="22"/>
        </w:rPr>
      </w:pPr>
      <w:r>
        <w:rPr>
          <w:b/>
          <w:color w:val="auto"/>
        </w:rPr>
        <w:t>3.4.1</w:t>
      </w:r>
      <w:r>
        <w:rPr>
          <w:b/>
          <w:color w:val="auto"/>
        </w:rPr>
        <w:tab/>
      </w:r>
      <w:r w:rsidRPr="006F6226">
        <w:rPr>
          <w:b/>
          <w:color w:val="auto"/>
        </w:rPr>
        <w:t>Spill Prevention Briefing</w:t>
      </w:r>
      <w:r w:rsidRPr="006F6226">
        <w:rPr>
          <w:b/>
          <w:bCs/>
          <w:sz w:val="22"/>
          <w:szCs w:val="22"/>
        </w:rPr>
        <w:t xml:space="preserve"> </w:t>
      </w:r>
    </w:p>
    <w:p w:rsidR="006F6226" w:rsidRDefault="006F6226" w:rsidP="006F6226">
      <w:pPr>
        <w:pStyle w:val="Default"/>
        <w:rPr>
          <w:b/>
          <w:color w:val="auto"/>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color w:val="000000"/>
        </w:rPr>
        <w:t>The Field Operations Manager consults with the Authorized Representative annually to ensure adequate understanding and effective implementation of this SPCC Plan. These briefings highlight and describe known spill events or failures, malfunctioning components, and recently developed precautionary measures. The briefings are conducted in conjunction with the company safety meetings. Briefings may be conducted via telephone with faxed acknowledgement of said telemeeting, which includes the topics of discussion. These records are maintained with this Plan at the offices of Owner/Operator and Field Operations Manager. A Discharge Prevention Briefing Log is provided in Appendix "I" to this Plan and is used to document the briefings. The scheduled annual briefing includes a review of Owner/Operator's policies and procedures relating to spill prevention, control, cleanup, and reporting; procedures for routine handling of products (e.g., loading, unloading, transfers); SPCC inspections and spill procedures; spill reporting procedures; spill response; and recovery, disposal, and treatment of spilled material.</w:t>
      </w:r>
    </w:p>
    <w:p w:rsidR="00B47134" w:rsidRDefault="00B47134" w:rsidP="00A6744F">
      <w:pPr>
        <w:pStyle w:val="Default"/>
        <w:rPr>
          <w:color w:val="auto"/>
          <w:sz w:val="22"/>
          <w:szCs w:val="22"/>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color w:val="000000"/>
        </w:rPr>
        <w:t xml:space="preserve">Personnel are instructed in operation and maintenance of equipment to prevent the discharge of oil and in applicable federal, state, and local pollution laws, rules, and regulations. Facility operators and other personnel have an opportunity during the briefings to share recommendations concerning health, safety, and environmental issues encountered during facility operations. </w:t>
      </w:r>
    </w:p>
    <w:p w:rsidR="006F6226" w:rsidRDefault="006F6226" w:rsidP="00A6744F">
      <w:pPr>
        <w:pStyle w:val="Default"/>
        <w:rPr>
          <w:color w:val="auto"/>
          <w:sz w:val="22"/>
          <w:szCs w:val="22"/>
        </w:rPr>
      </w:pPr>
    </w:p>
    <w:p w:rsidR="006F6226" w:rsidRPr="006F6226" w:rsidRDefault="006F6226" w:rsidP="006F6226">
      <w:pPr>
        <w:pStyle w:val="Default"/>
        <w:rPr>
          <w:sz w:val="22"/>
          <w:szCs w:val="22"/>
        </w:rPr>
      </w:pPr>
      <w:r>
        <w:rPr>
          <w:b/>
          <w:color w:val="auto"/>
        </w:rPr>
        <w:t>3.4.2</w:t>
      </w:r>
      <w:r>
        <w:rPr>
          <w:b/>
          <w:color w:val="auto"/>
        </w:rPr>
        <w:tab/>
      </w:r>
      <w:r w:rsidRPr="006F6226">
        <w:rPr>
          <w:b/>
          <w:color w:val="auto"/>
        </w:rPr>
        <w:t>Security - 40 CFR 112.7(g)</w:t>
      </w:r>
    </w:p>
    <w:p w:rsidR="006F6226" w:rsidRPr="006F6226" w:rsidRDefault="006F6226" w:rsidP="006F6226">
      <w:pPr>
        <w:pStyle w:val="Default"/>
        <w:rPr>
          <w:sz w:val="22"/>
          <w:szCs w:val="22"/>
        </w:rPr>
      </w:pPr>
    </w:p>
    <w:p w:rsidR="006F6226" w:rsidRPr="006F6226" w:rsidRDefault="006F6226" w:rsidP="006F6226">
      <w:pPr>
        <w:autoSpaceDE w:val="0"/>
        <w:autoSpaceDN w:val="0"/>
        <w:adjustRightInd w:val="0"/>
        <w:rPr>
          <w:rFonts w:ascii="Arial" w:hAnsi="Arial" w:cs="Arial"/>
          <w:color w:val="000000"/>
        </w:rPr>
      </w:pPr>
      <w:r w:rsidRPr="006F6226">
        <w:rPr>
          <w:rFonts w:ascii="Arial" w:hAnsi="Arial" w:cs="Arial"/>
          <w:b/>
          <w:bCs/>
          <w:color w:val="000000"/>
        </w:rPr>
        <w:t>This section does not apply to production facilities.</w:t>
      </w:r>
    </w:p>
    <w:p w:rsidR="00391CDD" w:rsidRDefault="00391CDD" w:rsidP="00A6744F">
      <w:pPr>
        <w:pStyle w:val="Default"/>
        <w:rPr>
          <w:color w:val="auto"/>
          <w:sz w:val="22"/>
          <w:szCs w:val="22"/>
        </w:rPr>
      </w:pPr>
      <w:r>
        <w:rPr>
          <w:color w:val="auto"/>
          <w:sz w:val="22"/>
          <w:szCs w:val="22"/>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6F6226" w:rsidRDefault="006F6226" w:rsidP="00A6744F">
      <w:pPr>
        <w:pStyle w:val="Default"/>
        <w:rPr>
          <w:color w:val="auto"/>
          <w:sz w:val="22"/>
          <w:szCs w:val="22"/>
        </w:rPr>
      </w:pPr>
    </w:p>
    <w:p w:rsidR="00391CDD" w:rsidRDefault="00391CDD" w:rsidP="00A6744F">
      <w:pPr>
        <w:pStyle w:val="Default"/>
        <w:rPr>
          <w:color w:val="auto"/>
          <w:sz w:val="22"/>
          <w:szCs w:val="22"/>
        </w:rPr>
      </w:pPr>
    </w:p>
    <w:p w:rsidR="00067F90" w:rsidRPr="00067F90" w:rsidRDefault="00067F90" w:rsidP="00067F90">
      <w:pPr>
        <w:pStyle w:val="Default"/>
        <w:rPr>
          <w:sz w:val="22"/>
          <w:szCs w:val="22"/>
        </w:rPr>
      </w:pPr>
      <w:r>
        <w:rPr>
          <w:b/>
          <w:color w:val="auto"/>
        </w:rPr>
        <w:t>3.4.3</w:t>
      </w:r>
      <w:r>
        <w:rPr>
          <w:b/>
          <w:color w:val="auto"/>
        </w:rPr>
        <w:tab/>
      </w:r>
      <w:r w:rsidRPr="00067F90">
        <w:rPr>
          <w:b/>
          <w:color w:val="auto"/>
        </w:rPr>
        <w:t>Contractor Instructions</w:t>
      </w:r>
    </w:p>
    <w:p w:rsidR="00067F90" w:rsidRPr="006F6226" w:rsidRDefault="00067F90" w:rsidP="00067F90">
      <w:pPr>
        <w:pStyle w:val="Default"/>
        <w:rPr>
          <w:sz w:val="22"/>
          <w:szCs w:val="22"/>
        </w:rPr>
      </w:pPr>
    </w:p>
    <w:p w:rsidR="006F6226" w:rsidRDefault="0060264D" w:rsidP="00A6744F">
      <w:pPr>
        <w:pStyle w:val="Default"/>
        <w:rPr>
          <w:color w:val="auto"/>
          <w:sz w:val="22"/>
          <w:szCs w:val="22"/>
        </w:rPr>
      </w:pPr>
      <w:r w:rsidRPr="0060264D">
        <w:rPr>
          <w:color w:val="auto"/>
          <w:sz w:val="22"/>
          <w:szCs w:val="22"/>
        </w:rPr>
        <w:t>In order that there will be no misunderstanding on joint and respective duties and responsibilities to perform work in a safe manner, Contractor's personnel will also receive instructions on the procedures outlined in this SPCC Plan. The instructions cover the contractor activities such as servicing a well or equipment associated with the facility.</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rPr>
      </w:pPr>
      <w:r w:rsidRPr="0060264D">
        <w:rPr>
          <w:rFonts w:ascii="Arial" w:hAnsi="Arial" w:cs="Arial"/>
          <w:color w:val="000000"/>
        </w:rPr>
        <w:t>All contractual agreements between Owner/Operator and Contractors shall specifically state:</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Personnel must, at all times, act in a manner to preserve life and property, and prevent pollution of the environment by proper use of the facility’s prevention and containment systems to prevent hydrocarbon and hazardous material spills. No pollutant, regardless of the volume, is to be disposed of onto the ground or water, or allowed to drain into the ground or water.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Federal regulations impose substantial fines and/or imprisonment for willful pollution of navigable waters. Failure to report accidental pollution at this facility, or elsewhere, can be cause for equally severe penalties to be imposed by federal regulations.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To this end, all personnel must comply with every requirement of this SPCC Plan, as well as taking necessary actions to preserve life, and property, and to prevent pollution of the environment. </w:t>
      </w:r>
    </w:p>
    <w:p w:rsidR="0060264D" w:rsidRDefault="0060264D" w:rsidP="00A6744F">
      <w:pPr>
        <w:pStyle w:val="Default"/>
        <w:rPr>
          <w:color w:val="auto"/>
          <w:sz w:val="22"/>
          <w:szCs w:val="22"/>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i/>
          <w:iCs/>
          <w:color w:val="000000"/>
          <w:sz w:val="20"/>
          <w:szCs w:val="20"/>
        </w:rPr>
        <w:t xml:space="preserve">It is the contractor’s (or subcontractor’s) responsibility to maintain his/her equipment in good working order and in compliance with this SPCC Plan. The contractor (or subcontractor) is also responsible for the familiarity and compliance of his/her personnel with this SPCC Plan. </w:t>
      </w:r>
    </w:p>
    <w:p w:rsidR="0060264D" w:rsidRDefault="0060264D" w:rsidP="00A6744F">
      <w:pPr>
        <w:pStyle w:val="Default"/>
        <w:rPr>
          <w:color w:val="auto"/>
          <w:sz w:val="22"/>
          <w:szCs w:val="22"/>
        </w:rPr>
      </w:pPr>
    </w:p>
    <w:p w:rsidR="0060264D" w:rsidRDefault="0060264D" w:rsidP="00A6744F">
      <w:pPr>
        <w:pStyle w:val="Default"/>
        <w:rPr>
          <w:i/>
          <w:iCs/>
          <w:sz w:val="20"/>
          <w:szCs w:val="20"/>
        </w:rPr>
      </w:pPr>
      <w:r w:rsidRPr="0060264D">
        <w:rPr>
          <w:i/>
          <w:iCs/>
          <w:sz w:val="20"/>
          <w:szCs w:val="20"/>
        </w:rPr>
        <w:t>Contractor and subcontractor personnel must secure permission from Owner/Operator's Operations Manager before commencing any work on any facility. They must immediately advise the Field Operations Manager (FOM) of any hazardous or abnormal condition so that the Field Operations Manager (FOM) can take corrective measures.</w:t>
      </w:r>
    </w:p>
    <w:p w:rsidR="0060264D" w:rsidRDefault="0060264D" w:rsidP="00A6744F">
      <w:pPr>
        <w:pStyle w:val="Default"/>
        <w:rPr>
          <w:i/>
          <w:iCs/>
          <w:sz w:val="20"/>
          <w:szCs w:val="20"/>
        </w:rPr>
      </w:pPr>
    </w:p>
    <w:p w:rsidR="0060264D" w:rsidRDefault="0060264D" w:rsidP="00A6744F">
      <w:pPr>
        <w:pStyle w:val="Default"/>
        <w:rPr>
          <w:i/>
          <w:iCs/>
          <w:sz w:val="20"/>
          <w:szCs w:val="20"/>
        </w:rPr>
      </w:pPr>
      <w:r w:rsidRPr="0060264D">
        <w:rPr>
          <w:i/>
          <w:iCs/>
          <w:sz w:val="20"/>
          <w:szCs w:val="20"/>
        </w:rPr>
        <w:t>Any "discharges" that occur due to or witnessed by the contractor, its agents, employees, subcontractors, persons for whom the contractor has responsibility, or other person the contractor is aware of, shall immediately take the measures necessary to prohibit, stop, abate or contain any such "spills" or "discharges."</w:t>
      </w:r>
    </w:p>
    <w:p w:rsidR="0060264D" w:rsidRDefault="0060264D" w:rsidP="00A6744F">
      <w:pPr>
        <w:pStyle w:val="Default"/>
        <w:rPr>
          <w:i/>
          <w:iCs/>
          <w:sz w:val="20"/>
          <w:szCs w:val="20"/>
        </w:rPr>
      </w:pPr>
    </w:p>
    <w:p w:rsidR="0060264D" w:rsidRPr="0060264D" w:rsidRDefault="0060264D" w:rsidP="0060264D">
      <w:pPr>
        <w:autoSpaceDE w:val="0"/>
        <w:autoSpaceDN w:val="0"/>
        <w:adjustRightInd w:val="0"/>
        <w:rPr>
          <w:rFonts w:ascii="Arial" w:hAnsi="Arial" w:cs="Arial"/>
          <w:color w:val="000000"/>
          <w:sz w:val="20"/>
          <w:szCs w:val="20"/>
        </w:rPr>
      </w:pPr>
      <w:r w:rsidRPr="0060264D">
        <w:rPr>
          <w:rFonts w:ascii="Arial" w:hAnsi="Arial" w:cs="Arial"/>
          <w:color w:val="000000"/>
          <w:sz w:val="20"/>
          <w:szCs w:val="20"/>
        </w:rPr>
        <w:t xml:space="preserve">The Contractor shall install and maintain adequate "spill" and "discharge" control equipment as is necessary to prevent "spills" and "discharges" that are or could be, in violation of any and all federal, state and local laws, regulations, rules, standards, orders and official guidelines. All of contractor's employees, agents, subcontractors, and persons for whom Contractor is responsible shall be trained and/or briefed as necessary in the use of this control equipment. </w:t>
      </w:r>
    </w:p>
    <w:p w:rsidR="0060264D" w:rsidRDefault="0060264D" w:rsidP="00A6744F">
      <w:pPr>
        <w:pStyle w:val="Default"/>
        <w:rPr>
          <w:iCs/>
          <w:sz w:val="20"/>
          <w:szCs w:val="20"/>
        </w:rPr>
      </w:pPr>
    </w:p>
    <w:p w:rsidR="0060264D" w:rsidRDefault="0060264D" w:rsidP="00A6744F">
      <w:pPr>
        <w:pStyle w:val="Default"/>
        <w:rPr>
          <w:iCs/>
          <w:sz w:val="20"/>
          <w:szCs w:val="20"/>
        </w:rPr>
      </w:pPr>
    </w:p>
    <w:p w:rsidR="0060264D" w:rsidRDefault="0060264D" w:rsidP="00A6744F">
      <w:pPr>
        <w:pStyle w:val="Default"/>
        <w:rPr>
          <w:iCs/>
          <w:sz w:val="20"/>
          <w:szCs w:val="20"/>
        </w:rPr>
      </w:pPr>
    </w:p>
    <w:p w:rsidR="00805B63" w:rsidRPr="004741B2" w:rsidRDefault="00805B63" w:rsidP="00805B63">
      <w:pPr>
        <w:rPr>
          <w:u w:val="single"/>
        </w:rPr>
      </w:pPr>
      <w:r>
        <w:rPr>
          <w:u w:val="single"/>
        </w:rPr>
        <w:t>_______________________________</w:t>
      </w:r>
      <w:r>
        <w:tab/>
      </w:r>
      <w:r>
        <w:tab/>
      </w:r>
      <w:r>
        <w:tab/>
      </w:r>
      <w:r>
        <w:tab/>
      </w:r>
      <w:r>
        <w:softHyphen/>
      </w:r>
      <w:r>
        <w:softHyphen/>
      </w:r>
      <w:r>
        <w:softHyphen/>
      </w:r>
      <w:r>
        <w:softHyphen/>
      </w:r>
      <w:r>
        <w:softHyphen/>
      </w:r>
      <w:r>
        <w:softHyphen/>
      </w:r>
      <w:r>
        <w:softHyphen/>
      </w:r>
      <w:r>
        <w:softHyphen/>
      </w:r>
      <w:r>
        <w:softHyphen/>
      </w:r>
      <w:r>
        <w:rPr>
          <w:u w:val="single"/>
        </w:rPr>
        <w:t>________________________________</w:t>
      </w:r>
    </w:p>
    <w:p w:rsidR="00805B63" w:rsidRDefault="00805B63" w:rsidP="00805B63">
      <w:pPr>
        <w:pStyle w:val="Default"/>
        <w:rPr>
          <w:i/>
          <w:iCs/>
          <w:sz w:val="20"/>
          <w:szCs w:val="20"/>
        </w:rPr>
      </w:pPr>
      <w:r>
        <w:tab/>
      </w:r>
      <w:r w:rsidRPr="00805B63">
        <w:rPr>
          <w:i/>
          <w:iCs/>
          <w:sz w:val="20"/>
          <w:szCs w:val="20"/>
        </w:rPr>
        <w:t>Contractor's Representative</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805B63">
        <w:rPr>
          <w:i/>
          <w:iCs/>
          <w:sz w:val="20"/>
          <w:szCs w:val="20"/>
        </w:rPr>
        <w:t>Date</w:t>
      </w:r>
    </w:p>
    <w:p w:rsidR="00805B63" w:rsidRDefault="00805B63" w:rsidP="00805B63">
      <w:pPr>
        <w:pStyle w:val="Default"/>
        <w:rPr>
          <w:i/>
          <w:iCs/>
          <w:sz w:val="20"/>
          <w:szCs w:val="20"/>
        </w:rPr>
      </w:pPr>
    </w:p>
    <w:p w:rsidR="00805B63" w:rsidRPr="00805B63" w:rsidRDefault="00805B63" w:rsidP="00805B63">
      <w:pPr>
        <w:pStyle w:val="Default"/>
        <w:rPr>
          <w:sz w:val="22"/>
          <w:szCs w:val="20"/>
        </w:rPr>
      </w:pPr>
      <w:r w:rsidRPr="00805B63">
        <w:rPr>
          <w:sz w:val="22"/>
          <w:szCs w:val="20"/>
        </w:rPr>
        <w:t>Where no contract exists, a copy of these instructions shall be supplied to all contractors via the</w:t>
      </w:r>
    </w:p>
    <w:p w:rsidR="00805B63" w:rsidRDefault="00805B63" w:rsidP="00805B63">
      <w:pPr>
        <w:pStyle w:val="Default"/>
        <w:rPr>
          <w:sz w:val="22"/>
          <w:szCs w:val="20"/>
        </w:rPr>
      </w:pPr>
      <w:r w:rsidRPr="00805B63">
        <w:rPr>
          <w:sz w:val="22"/>
          <w:szCs w:val="20"/>
        </w:rPr>
        <w:t>U.S. Mail with proof of delivery.</w:t>
      </w:r>
    </w:p>
    <w:p w:rsidR="00805B63" w:rsidRDefault="00805B63" w:rsidP="00805B63">
      <w:pPr>
        <w:pStyle w:val="Default"/>
        <w:rPr>
          <w:sz w:val="22"/>
          <w:szCs w:val="20"/>
        </w:rPr>
      </w:pPr>
    </w:p>
    <w:p w:rsidR="00805B63" w:rsidRPr="00805B63" w:rsidRDefault="00805B63" w:rsidP="00805B63">
      <w:pPr>
        <w:autoSpaceDE w:val="0"/>
        <w:autoSpaceDN w:val="0"/>
        <w:adjustRightInd w:val="0"/>
        <w:rPr>
          <w:rFonts w:ascii="Arial" w:hAnsi="Arial" w:cs="Arial"/>
          <w:color w:val="000000"/>
        </w:rPr>
      </w:pPr>
      <w:r w:rsidRPr="00805B63">
        <w:rPr>
          <w:rFonts w:ascii="Arial" w:hAnsi="Arial" w:cs="Arial"/>
          <w:color w:val="000000"/>
        </w:rPr>
        <w:t>See Appendix "B" - Additional Contractors &amp; Emergency Contacts.</w:t>
      </w:r>
    </w:p>
    <w:p w:rsidR="009F3E2A" w:rsidRDefault="009F3E2A" w:rsidP="00805B63">
      <w:pPr>
        <w:pStyle w:val="Default"/>
        <w:rPr>
          <w:sz w:val="22"/>
          <w:szCs w:val="20"/>
        </w:rPr>
      </w:pPr>
      <w:r>
        <w:rPr>
          <w:sz w:val="22"/>
          <w:szCs w:val="20"/>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805B63" w:rsidRDefault="00805B63" w:rsidP="00805B63">
      <w:pPr>
        <w:pStyle w:val="Default"/>
        <w:rPr>
          <w:sz w:val="22"/>
          <w:szCs w:val="20"/>
        </w:rPr>
      </w:pPr>
    </w:p>
    <w:p w:rsidR="00D3043D" w:rsidRPr="00D3043D" w:rsidRDefault="00D3043D" w:rsidP="00D3043D">
      <w:pPr>
        <w:autoSpaceDE w:val="0"/>
        <w:autoSpaceDN w:val="0"/>
        <w:adjustRightInd w:val="0"/>
        <w:jc w:val="center"/>
        <w:rPr>
          <w:rFonts w:ascii="Arial" w:hAnsi="Arial" w:cs="Arial"/>
          <w:color w:val="000000"/>
          <w:sz w:val="28"/>
          <w:szCs w:val="28"/>
        </w:rPr>
      </w:pPr>
      <w:r w:rsidRPr="00D3043D">
        <w:rPr>
          <w:rFonts w:ascii="Arial" w:hAnsi="Arial" w:cs="Arial"/>
          <w:b/>
          <w:bCs/>
          <w:color w:val="000000"/>
          <w:sz w:val="28"/>
          <w:szCs w:val="28"/>
        </w:rPr>
        <w:t>APPENDIX A: Discharge Notification Procedures</w:t>
      </w:r>
    </w:p>
    <w:p w:rsidR="00D3043D" w:rsidRPr="00D3043D" w:rsidRDefault="00D3043D" w:rsidP="00D3043D">
      <w:pPr>
        <w:autoSpaceDE w:val="0"/>
        <w:autoSpaceDN w:val="0"/>
        <w:adjustRightInd w:val="0"/>
        <w:jc w:val="center"/>
        <w:rPr>
          <w:rFonts w:ascii="Arial" w:hAnsi="Arial" w:cs="Arial"/>
          <w:color w:val="000000"/>
          <w:sz w:val="20"/>
          <w:szCs w:val="20"/>
        </w:rPr>
      </w:pPr>
      <w:r w:rsidRPr="00D3043D">
        <w:rPr>
          <w:rFonts w:ascii="Arial" w:hAnsi="Arial" w:cs="Arial"/>
          <w:color w:val="000000"/>
          <w:sz w:val="20"/>
          <w:szCs w:val="20"/>
        </w:rPr>
        <w:t>40 CFR Part 112.7(a)(3)(vi)</w:t>
      </w:r>
    </w:p>
    <w:p w:rsidR="00D3043D" w:rsidRPr="00D3043D" w:rsidRDefault="00D3043D" w:rsidP="00D3043D">
      <w:pPr>
        <w:autoSpaceDE w:val="0"/>
        <w:autoSpaceDN w:val="0"/>
        <w:adjustRightInd w:val="0"/>
        <w:jc w:val="center"/>
        <w:rPr>
          <w:rFonts w:ascii="Arial" w:hAnsi="Arial" w:cs="Arial"/>
          <w:color w:val="000000"/>
        </w:rPr>
      </w:pPr>
      <w:r w:rsidRPr="00D3043D">
        <w:rPr>
          <w:rFonts w:ascii="Arial" w:hAnsi="Arial" w:cs="Arial"/>
          <w:color w:val="000000"/>
        </w:rPr>
        <w:t xml:space="preserve">Circumstances, instructions, and phone numbers for reporting a discharge to the National Response Center and other federal, state, and local agencies, and to other affected parties, are provided below. </w:t>
      </w:r>
      <w:r w:rsidRPr="00D3043D">
        <w:rPr>
          <w:rFonts w:ascii="Arial" w:hAnsi="Arial" w:cs="Arial"/>
          <w:b/>
          <w:bCs/>
          <w:color w:val="000000"/>
        </w:rPr>
        <w:t>The Federal and State Agencies' emergency contact information shall be posted at the office.</w:t>
      </w:r>
    </w:p>
    <w:p w:rsidR="00D3043D" w:rsidRPr="00805B63" w:rsidRDefault="00D3043D" w:rsidP="00D3043D">
      <w:pPr>
        <w:pStyle w:val="Default"/>
        <w:jc w:val="center"/>
        <w:rPr>
          <w:sz w:val="22"/>
          <w:szCs w:val="20"/>
        </w:rPr>
      </w:pPr>
    </w:p>
    <w:p w:rsidR="00D3043D" w:rsidRPr="00D3043D" w:rsidRDefault="00D3043D" w:rsidP="00D3043D">
      <w:pPr>
        <w:autoSpaceDE w:val="0"/>
        <w:autoSpaceDN w:val="0"/>
        <w:adjustRightInd w:val="0"/>
        <w:rPr>
          <w:rFonts w:ascii="Arial" w:hAnsi="Arial" w:cs="Arial"/>
          <w:color w:val="FF0000"/>
        </w:rPr>
      </w:pPr>
      <w:r w:rsidRPr="00D3043D">
        <w:rPr>
          <w:rFonts w:ascii="Arial" w:hAnsi="Arial" w:cs="Arial"/>
          <w:color w:val="FF0000"/>
        </w:rPr>
        <w:t>Note: Any discharge to water must be reported immediately to the National Response Center.</w:t>
      </w:r>
    </w:p>
    <w:p w:rsidR="0060264D" w:rsidRDefault="0060264D" w:rsidP="00805B63">
      <w:pPr>
        <w:rPr>
          <w:color w:val="FF0000"/>
          <w:sz w:val="28"/>
        </w:rPr>
      </w:pPr>
    </w:p>
    <w:tbl>
      <w:tblPr>
        <w:tblStyle w:val="TableGrid"/>
        <w:tblpPr w:leftFromText="180" w:rightFromText="180" w:vertAnchor="text" w:horzAnchor="margin" w:tblpXSpec="center" w:tblpY="-21"/>
        <w:tblW w:w="0" w:type="auto"/>
        <w:tblLook w:val="04A0"/>
      </w:tblPr>
      <w:tblGrid>
        <w:gridCol w:w="4068"/>
      </w:tblGrid>
      <w:tr w:rsidR="00D3043D" w:rsidTr="00F461E5">
        <w:trPr>
          <w:trHeight w:val="438"/>
        </w:trPr>
        <w:tc>
          <w:tcPr>
            <w:tcW w:w="4068" w:type="dxa"/>
            <w:vAlign w:val="center"/>
          </w:tcPr>
          <w:p w:rsidR="00D3043D" w:rsidRDefault="00D3043D" w:rsidP="00F461E5">
            <w:pPr>
              <w:jc w:val="center"/>
              <w:rPr>
                <w:iCs/>
                <w:sz w:val="20"/>
                <w:szCs w:val="20"/>
              </w:rPr>
            </w:pPr>
            <w:r>
              <w:rPr>
                <w:rFonts w:ascii="Arial" w:hAnsi="Arial" w:cs="Arial"/>
                <w:color w:val="000000"/>
              </w:rPr>
              <w:t>$RC$</w:t>
            </w:r>
          </w:p>
        </w:tc>
      </w:tr>
      <w:tr w:rsidR="00D3043D" w:rsidTr="00F461E5">
        <w:trPr>
          <w:trHeight w:val="438"/>
        </w:trPr>
        <w:tc>
          <w:tcPr>
            <w:tcW w:w="4068" w:type="dxa"/>
            <w:vAlign w:val="center"/>
          </w:tcPr>
          <w:p w:rsidR="00D3043D" w:rsidRDefault="00D3043D" w:rsidP="00F461E5">
            <w:pPr>
              <w:jc w:val="center"/>
              <w:rPr>
                <w:iCs/>
                <w:sz w:val="20"/>
                <w:szCs w:val="20"/>
              </w:rPr>
            </w:pPr>
            <w:r>
              <w:rPr>
                <w:rFonts w:ascii="Arial" w:hAnsi="Arial" w:cs="Arial"/>
                <w:color w:val="000000"/>
              </w:rPr>
              <w:t>$RC_PHONE$</w:t>
            </w:r>
          </w:p>
        </w:tc>
      </w:tr>
    </w:tbl>
    <w:p w:rsidR="00D3043D" w:rsidRDefault="00D3043D" w:rsidP="00D3043D">
      <w:pPr>
        <w:spacing w:after="120"/>
        <w:rPr>
          <w:sz w:val="28"/>
        </w:rPr>
      </w:pPr>
      <w:r>
        <w:rPr>
          <w:sz w:val="28"/>
        </w:rPr>
        <w:t>Response Coordinator:</w:t>
      </w:r>
    </w:p>
    <w:p w:rsidR="00D3043D" w:rsidRPr="00D3043D" w:rsidRDefault="00D3043D" w:rsidP="00D3043D">
      <w:pPr>
        <w:spacing w:after="120"/>
        <w:rPr>
          <w:sz w:val="28"/>
        </w:rPr>
      </w:pPr>
      <w:r>
        <w:rPr>
          <w:sz w:val="28"/>
        </w:rPr>
        <w:t>RC Phone Number:</w:t>
      </w:r>
    </w:p>
    <w:p w:rsidR="00805B63" w:rsidRDefault="00805B63" w:rsidP="00805B63">
      <w:pPr>
        <w:rPr>
          <w:iCs/>
          <w:sz w:val="20"/>
          <w:szCs w:val="20"/>
        </w:rPr>
      </w:pPr>
    </w:p>
    <w:p w:rsidR="004468E1" w:rsidRPr="004468E1" w:rsidRDefault="004468E1" w:rsidP="004468E1">
      <w:pPr>
        <w:autoSpaceDE w:val="0"/>
        <w:autoSpaceDN w:val="0"/>
        <w:adjustRightInd w:val="0"/>
        <w:rPr>
          <w:rFonts w:ascii="Arial" w:hAnsi="Arial" w:cs="Arial"/>
          <w:color w:val="000000"/>
        </w:rPr>
      </w:pPr>
      <w:r w:rsidRPr="004468E1">
        <w:rPr>
          <w:rFonts w:ascii="Arial" w:hAnsi="Arial" w:cs="Arial"/>
          <w:color w:val="000000"/>
        </w:rPr>
        <w:t>Local Emergency (Fire, Explosion, or Other Hazard):</w:t>
      </w:r>
      <w:r>
        <w:rPr>
          <w:rFonts w:ascii="Arial" w:hAnsi="Arial" w:cs="Arial"/>
          <w:color w:val="000000"/>
        </w:rPr>
        <w:t xml:space="preserve">               </w:t>
      </w:r>
      <w:r w:rsidRPr="004468E1">
        <w:rPr>
          <w:rFonts w:ascii="Arial" w:hAnsi="Arial" w:cs="Arial"/>
          <w:b/>
          <w:color w:val="FF0000"/>
        </w:rPr>
        <w:t>911</w:t>
      </w:r>
    </w:p>
    <w:p w:rsidR="004468E1" w:rsidRDefault="004468E1" w:rsidP="00805B63">
      <w:pPr>
        <w:rPr>
          <w:iCs/>
          <w:sz w:val="20"/>
          <w:szCs w:val="20"/>
        </w:rPr>
      </w:pPr>
    </w:p>
    <w:p w:rsidR="008108DA" w:rsidRDefault="008108DA" w:rsidP="00805B63">
      <w:pPr>
        <w:rPr>
          <w:iCs/>
          <w:sz w:val="20"/>
          <w:szCs w:val="20"/>
        </w:rPr>
      </w:pPr>
    </w:p>
    <w:p w:rsidR="008108DA" w:rsidRDefault="008108DA" w:rsidP="00805B63">
      <w:pPr>
        <w:rPr>
          <w:iCs/>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836"/>
        <w:gridCol w:w="1836"/>
        <w:gridCol w:w="3672"/>
        <w:gridCol w:w="3672"/>
      </w:tblGrid>
      <w:tr w:rsidR="008108DA" w:rsidTr="00FC5D8D">
        <w:tc>
          <w:tcPr>
            <w:tcW w:w="3672" w:type="dxa"/>
            <w:gridSpan w:val="2"/>
            <w:tcBorders>
              <w:top w:val="nil"/>
              <w:left w:val="nil"/>
            </w:tcBorders>
          </w:tcPr>
          <w:p w:rsidR="008108DA" w:rsidRDefault="008108DA" w:rsidP="00805B63">
            <w:pPr>
              <w:rPr>
                <w:iCs/>
                <w:sz w:val="20"/>
                <w:szCs w:val="20"/>
              </w:rPr>
            </w:pPr>
          </w:p>
        </w:tc>
        <w:tc>
          <w:tcPr>
            <w:tcW w:w="3672" w:type="dxa"/>
          </w:tcPr>
          <w:p w:rsidR="008108DA" w:rsidRPr="00592A75" w:rsidRDefault="008108DA" w:rsidP="00805B63">
            <w:pPr>
              <w:rPr>
                <w:b/>
                <w:iCs/>
                <w:sz w:val="20"/>
                <w:szCs w:val="20"/>
              </w:rPr>
            </w:pPr>
            <w:r w:rsidRPr="00592A75">
              <w:rPr>
                <w:b/>
                <w:iCs/>
                <w:sz w:val="20"/>
                <w:szCs w:val="20"/>
              </w:rPr>
              <w:t>Circumstances</w:t>
            </w:r>
          </w:p>
        </w:tc>
        <w:tc>
          <w:tcPr>
            <w:tcW w:w="3672" w:type="dxa"/>
          </w:tcPr>
          <w:p w:rsidR="008108DA" w:rsidRPr="00592A75" w:rsidRDefault="008108DA" w:rsidP="00805B63">
            <w:pPr>
              <w:rPr>
                <w:b/>
                <w:iCs/>
                <w:sz w:val="20"/>
                <w:szCs w:val="20"/>
              </w:rPr>
            </w:pPr>
            <w:r w:rsidRPr="00592A75">
              <w:rPr>
                <w:b/>
                <w:iCs/>
                <w:sz w:val="20"/>
                <w:szCs w:val="20"/>
              </w:rPr>
              <w:t>When to Notify</w:t>
            </w:r>
          </w:p>
        </w:tc>
      </w:tr>
      <w:tr w:rsidR="008108DA" w:rsidTr="00FC5D8D">
        <w:tc>
          <w:tcPr>
            <w:tcW w:w="11016" w:type="dxa"/>
            <w:gridSpan w:val="4"/>
            <w:shd w:val="clear" w:color="auto" w:fill="A6A6A6" w:themeFill="background1" w:themeFillShade="A6"/>
          </w:tcPr>
          <w:p w:rsidR="008108DA" w:rsidRPr="00FC5D8D" w:rsidRDefault="008108DA" w:rsidP="00805B63">
            <w:pPr>
              <w:rPr>
                <w:b/>
                <w:iCs/>
                <w:sz w:val="20"/>
                <w:szCs w:val="20"/>
              </w:rPr>
            </w:pPr>
            <w:r w:rsidRPr="00FC5D8D">
              <w:rPr>
                <w:b/>
                <w:iCs/>
                <w:szCs w:val="20"/>
              </w:rPr>
              <w:t>Federal Agencies</w:t>
            </w:r>
          </w:p>
        </w:tc>
      </w:tr>
      <w:tr w:rsidR="008108DA" w:rsidTr="00B521F9">
        <w:trPr>
          <w:trHeight w:val="575"/>
        </w:trPr>
        <w:tc>
          <w:tcPr>
            <w:tcW w:w="1836" w:type="dxa"/>
            <w:tcBorders>
              <w:bottom w:val="single" w:sz="12" w:space="0" w:color="auto"/>
            </w:tcBorders>
            <w:vAlign w:val="center"/>
          </w:tcPr>
          <w:p w:rsidR="008108DA" w:rsidRDefault="008108DA" w:rsidP="008108DA">
            <w:pPr>
              <w:rPr>
                <w:iCs/>
                <w:sz w:val="20"/>
                <w:szCs w:val="20"/>
              </w:rPr>
            </w:pPr>
            <w:r>
              <w:rPr>
                <w:iCs/>
                <w:sz w:val="20"/>
                <w:szCs w:val="20"/>
              </w:rPr>
              <w:t xml:space="preserve">EPA National   </w:t>
            </w:r>
          </w:p>
          <w:p w:rsidR="008108DA" w:rsidRDefault="008108DA" w:rsidP="008108DA">
            <w:pPr>
              <w:rPr>
                <w:iCs/>
                <w:sz w:val="20"/>
                <w:szCs w:val="20"/>
              </w:rPr>
            </w:pPr>
            <w:r>
              <w:rPr>
                <w:iCs/>
                <w:sz w:val="20"/>
                <w:szCs w:val="20"/>
              </w:rPr>
              <w:t xml:space="preserve">Response Center </w:t>
            </w:r>
          </w:p>
        </w:tc>
        <w:tc>
          <w:tcPr>
            <w:tcW w:w="1836" w:type="dxa"/>
            <w:tcBorders>
              <w:bottom w:val="single" w:sz="12" w:space="0" w:color="auto"/>
            </w:tcBorders>
            <w:vAlign w:val="center"/>
          </w:tcPr>
          <w:p w:rsidR="008108DA" w:rsidRDefault="008108DA" w:rsidP="008108DA">
            <w:pPr>
              <w:rPr>
                <w:iCs/>
                <w:sz w:val="20"/>
                <w:szCs w:val="20"/>
              </w:rPr>
            </w:pPr>
            <w:r>
              <w:rPr>
                <w:iCs/>
                <w:sz w:val="20"/>
                <w:szCs w:val="20"/>
              </w:rPr>
              <w:t>(800) 424 - 8802</w:t>
            </w:r>
          </w:p>
        </w:tc>
        <w:tc>
          <w:tcPr>
            <w:tcW w:w="3672" w:type="dxa"/>
            <w:vAlign w:val="center"/>
          </w:tcPr>
          <w:p w:rsidR="008108DA" w:rsidRDefault="00FC5D8D" w:rsidP="00FC5D8D">
            <w:pPr>
              <w:rPr>
                <w:iCs/>
                <w:sz w:val="20"/>
                <w:szCs w:val="20"/>
              </w:rPr>
            </w:pPr>
            <w:r>
              <w:rPr>
                <w:iCs/>
                <w:sz w:val="20"/>
                <w:szCs w:val="20"/>
              </w:rPr>
              <w:t>Discharge reaching navigable waters</w:t>
            </w:r>
          </w:p>
        </w:tc>
        <w:tc>
          <w:tcPr>
            <w:tcW w:w="3672" w:type="dxa"/>
            <w:vAlign w:val="center"/>
          </w:tcPr>
          <w:p w:rsidR="008108DA" w:rsidRDefault="00FC5D8D" w:rsidP="00FC5D8D">
            <w:pPr>
              <w:jc w:val="center"/>
              <w:rPr>
                <w:iCs/>
                <w:sz w:val="20"/>
                <w:szCs w:val="20"/>
              </w:rPr>
            </w:pPr>
            <w:r>
              <w:rPr>
                <w:iCs/>
                <w:sz w:val="20"/>
                <w:szCs w:val="20"/>
              </w:rPr>
              <w:t>Immediately (verbal)</w:t>
            </w:r>
          </w:p>
        </w:tc>
      </w:tr>
      <w:tr w:rsidR="00B521F9" w:rsidTr="00F540E0">
        <w:trPr>
          <w:trHeight w:val="879"/>
        </w:trPr>
        <w:tc>
          <w:tcPr>
            <w:tcW w:w="1836" w:type="dxa"/>
            <w:tcBorders>
              <w:bottom w:val="nil"/>
              <w:right w:val="nil"/>
            </w:tcBorders>
            <w:vAlign w:val="center"/>
          </w:tcPr>
          <w:p w:rsidR="00B521F9" w:rsidRDefault="00B521F9" w:rsidP="00B521F9">
            <w:pPr>
              <w:rPr>
                <w:iCs/>
                <w:sz w:val="20"/>
                <w:szCs w:val="20"/>
              </w:rPr>
            </w:pPr>
            <w:r>
              <w:rPr>
                <w:iCs/>
                <w:sz w:val="20"/>
                <w:szCs w:val="20"/>
              </w:rPr>
              <w:t>EPA REGION:</w:t>
            </w:r>
          </w:p>
        </w:tc>
        <w:tc>
          <w:tcPr>
            <w:tcW w:w="1836" w:type="dxa"/>
            <w:tcBorders>
              <w:left w:val="nil"/>
              <w:bottom w:val="nil"/>
            </w:tcBorders>
            <w:vAlign w:val="center"/>
          </w:tcPr>
          <w:p w:rsidR="00B521F9" w:rsidRDefault="00B521F9" w:rsidP="00B521F9">
            <w:pPr>
              <w:jc w:val="center"/>
              <w:rPr>
                <w:iCs/>
                <w:sz w:val="20"/>
                <w:szCs w:val="20"/>
              </w:rPr>
            </w:pPr>
            <w:r>
              <w:rPr>
                <w:iCs/>
                <w:sz w:val="20"/>
                <w:szCs w:val="20"/>
              </w:rPr>
              <w:t>$EPA_REGION$</w:t>
            </w:r>
          </w:p>
        </w:tc>
        <w:tc>
          <w:tcPr>
            <w:tcW w:w="3672" w:type="dxa"/>
            <w:vMerge w:val="restart"/>
          </w:tcPr>
          <w:p w:rsidR="00B521F9" w:rsidRDefault="00F540E0" w:rsidP="00805B63">
            <w:pPr>
              <w:rPr>
                <w:iCs/>
                <w:sz w:val="20"/>
                <w:szCs w:val="20"/>
              </w:rPr>
            </w:pPr>
            <w:r>
              <w:rPr>
                <w:iCs/>
                <w:sz w:val="20"/>
                <w:szCs w:val="20"/>
              </w:rPr>
              <w:t>Discharge 1,000 gallons or more;</w:t>
            </w:r>
          </w:p>
          <w:p w:rsidR="00F540E0" w:rsidRDefault="00F540E0" w:rsidP="00805B63">
            <w:pPr>
              <w:rPr>
                <w:iCs/>
                <w:sz w:val="20"/>
                <w:szCs w:val="20"/>
              </w:rPr>
            </w:pPr>
            <w:r>
              <w:rPr>
                <w:iCs/>
                <w:sz w:val="20"/>
                <w:szCs w:val="20"/>
              </w:rPr>
              <w:t>or secondary discharge of 42 gallons or more over a 12-month period.</w:t>
            </w:r>
          </w:p>
        </w:tc>
        <w:tc>
          <w:tcPr>
            <w:tcW w:w="3672" w:type="dxa"/>
            <w:vMerge w:val="restart"/>
            <w:vAlign w:val="center"/>
          </w:tcPr>
          <w:p w:rsidR="00B521F9" w:rsidRDefault="00F540E0" w:rsidP="00F540E0">
            <w:pPr>
              <w:jc w:val="center"/>
              <w:rPr>
                <w:iCs/>
                <w:sz w:val="20"/>
                <w:szCs w:val="20"/>
              </w:rPr>
            </w:pPr>
            <w:r>
              <w:rPr>
                <w:iCs/>
                <w:sz w:val="20"/>
                <w:szCs w:val="20"/>
              </w:rPr>
              <w:t>Immediately (verbal) and written notification within 60 days</w:t>
            </w:r>
          </w:p>
          <w:p w:rsidR="00F540E0" w:rsidRDefault="00F540E0" w:rsidP="00F540E0">
            <w:pPr>
              <w:jc w:val="center"/>
              <w:rPr>
                <w:iCs/>
                <w:sz w:val="20"/>
                <w:szCs w:val="20"/>
              </w:rPr>
            </w:pPr>
            <w:r>
              <w:rPr>
                <w:iCs/>
                <w:sz w:val="20"/>
                <w:szCs w:val="20"/>
              </w:rPr>
              <w:t>(See Section 2.1 of this Plan)</w:t>
            </w:r>
          </w:p>
        </w:tc>
      </w:tr>
      <w:tr w:rsidR="00B521F9" w:rsidTr="00B521F9">
        <w:trPr>
          <w:trHeight w:val="762"/>
        </w:trPr>
        <w:tc>
          <w:tcPr>
            <w:tcW w:w="1836" w:type="dxa"/>
            <w:tcBorders>
              <w:top w:val="nil"/>
              <w:bottom w:val="nil"/>
              <w:right w:val="nil"/>
            </w:tcBorders>
            <w:vAlign w:val="center"/>
          </w:tcPr>
          <w:p w:rsidR="00B521F9" w:rsidRDefault="00B521F9" w:rsidP="00B521F9">
            <w:pPr>
              <w:rPr>
                <w:iCs/>
                <w:sz w:val="20"/>
                <w:szCs w:val="20"/>
              </w:rPr>
            </w:pPr>
            <w:r>
              <w:rPr>
                <w:iCs/>
                <w:sz w:val="20"/>
                <w:szCs w:val="20"/>
              </w:rPr>
              <w:t xml:space="preserve">Phone:                             </w:t>
            </w:r>
          </w:p>
        </w:tc>
        <w:tc>
          <w:tcPr>
            <w:tcW w:w="1836" w:type="dxa"/>
            <w:tcBorders>
              <w:top w:val="nil"/>
              <w:left w:val="nil"/>
              <w:bottom w:val="nil"/>
            </w:tcBorders>
            <w:vAlign w:val="center"/>
          </w:tcPr>
          <w:p w:rsidR="00B521F9" w:rsidRDefault="00B521F9" w:rsidP="00B521F9">
            <w:pPr>
              <w:jc w:val="center"/>
              <w:rPr>
                <w:iCs/>
                <w:sz w:val="20"/>
                <w:szCs w:val="20"/>
              </w:rPr>
            </w:pPr>
            <w:r>
              <w:rPr>
                <w:iCs/>
                <w:sz w:val="20"/>
                <w:szCs w:val="20"/>
              </w:rPr>
              <w:t>$EPA_PHONE$</w:t>
            </w:r>
          </w:p>
        </w:tc>
        <w:tc>
          <w:tcPr>
            <w:tcW w:w="3672" w:type="dxa"/>
            <w:vMerge/>
          </w:tcPr>
          <w:p w:rsidR="00B521F9" w:rsidRDefault="00B521F9" w:rsidP="00805B63">
            <w:pPr>
              <w:rPr>
                <w:iCs/>
                <w:sz w:val="20"/>
                <w:szCs w:val="20"/>
              </w:rPr>
            </w:pPr>
          </w:p>
        </w:tc>
        <w:tc>
          <w:tcPr>
            <w:tcW w:w="3672" w:type="dxa"/>
            <w:vMerge/>
            <w:vAlign w:val="center"/>
          </w:tcPr>
          <w:p w:rsidR="00B521F9" w:rsidRDefault="00B521F9" w:rsidP="00FC5D8D">
            <w:pPr>
              <w:jc w:val="center"/>
              <w:rPr>
                <w:iCs/>
                <w:sz w:val="20"/>
                <w:szCs w:val="20"/>
              </w:rPr>
            </w:pPr>
          </w:p>
        </w:tc>
      </w:tr>
      <w:tr w:rsidR="00B521F9" w:rsidTr="00B521F9">
        <w:trPr>
          <w:trHeight w:val="699"/>
        </w:trPr>
        <w:tc>
          <w:tcPr>
            <w:tcW w:w="1836" w:type="dxa"/>
            <w:tcBorders>
              <w:top w:val="nil"/>
              <w:right w:val="nil"/>
            </w:tcBorders>
            <w:vAlign w:val="center"/>
          </w:tcPr>
          <w:p w:rsidR="00B521F9" w:rsidRDefault="00B521F9" w:rsidP="00B521F9">
            <w:pPr>
              <w:rPr>
                <w:iCs/>
                <w:sz w:val="20"/>
                <w:szCs w:val="20"/>
              </w:rPr>
            </w:pPr>
            <w:r>
              <w:rPr>
                <w:iCs/>
                <w:sz w:val="20"/>
                <w:szCs w:val="20"/>
              </w:rPr>
              <w:t>Address:</w:t>
            </w:r>
          </w:p>
        </w:tc>
        <w:tc>
          <w:tcPr>
            <w:tcW w:w="1836" w:type="dxa"/>
            <w:tcBorders>
              <w:top w:val="nil"/>
              <w:left w:val="nil"/>
            </w:tcBorders>
            <w:vAlign w:val="center"/>
          </w:tcPr>
          <w:p w:rsidR="00B521F9" w:rsidRDefault="00B521F9" w:rsidP="00B521F9">
            <w:pPr>
              <w:jc w:val="center"/>
              <w:rPr>
                <w:iCs/>
                <w:sz w:val="20"/>
                <w:szCs w:val="20"/>
              </w:rPr>
            </w:pPr>
            <w:r>
              <w:rPr>
                <w:iCs/>
                <w:sz w:val="20"/>
                <w:szCs w:val="20"/>
              </w:rPr>
              <w:t>$EPA_ADDR$</w:t>
            </w:r>
          </w:p>
        </w:tc>
        <w:tc>
          <w:tcPr>
            <w:tcW w:w="3672" w:type="dxa"/>
            <w:vMerge/>
          </w:tcPr>
          <w:p w:rsidR="00B521F9" w:rsidRDefault="00B521F9" w:rsidP="00805B63">
            <w:pPr>
              <w:rPr>
                <w:iCs/>
                <w:sz w:val="20"/>
                <w:szCs w:val="20"/>
              </w:rPr>
            </w:pPr>
          </w:p>
        </w:tc>
        <w:tc>
          <w:tcPr>
            <w:tcW w:w="3672" w:type="dxa"/>
            <w:vMerge/>
            <w:vAlign w:val="center"/>
          </w:tcPr>
          <w:p w:rsidR="00B521F9" w:rsidRDefault="00B521F9" w:rsidP="00FC5D8D">
            <w:pPr>
              <w:jc w:val="center"/>
              <w:rPr>
                <w:iCs/>
                <w:sz w:val="20"/>
                <w:szCs w:val="20"/>
              </w:rPr>
            </w:pPr>
          </w:p>
        </w:tc>
      </w:tr>
      <w:tr w:rsidR="00FC5D8D" w:rsidTr="00FC5D8D">
        <w:tc>
          <w:tcPr>
            <w:tcW w:w="11016" w:type="dxa"/>
            <w:gridSpan w:val="4"/>
            <w:shd w:val="clear" w:color="auto" w:fill="A6A6A6" w:themeFill="background1" w:themeFillShade="A6"/>
          </w:tcPr>
          <w:p w:rsidR="00FC5D8D" w:rsidRDefault="00FC5D8D" w:rsidP="00805B63">
            <w:pPr>
              <w:rPr>
                <w:iCs/>
                <w:sz w:val="20"/>
                <w:szCs w:val="20"/>
              </w:rPr>
            </w:pPr>
            <w:r>
              <w:rPr>
                <w:b/>
                <w:iCs/>
                <w:szCs w:val="20"/>
              </w:rPr>
              <w:t>State</w:t>
            </w:r>
            <w:r w:rsidRPr="00FC5D8D">
              <w:rPr>
                <w:b/>
                <w:iCs/>
                <w:szCs w:val="20"/>
              </w:rPr>
              <w:t xml:space="preserve"> Agencies</w:t>
            </w:r>
          </w:p>
        </w:tc>
      </w:tr>
      <w:tr w:rsidR="00592A75" w:rsidTr="00592A75">
        <w:trPr>
          <w:trHeight w:val="537"/>
        </w:trPr>
        <w:tc>
          <w:tcPr>
            <w:tcW w:w="3672" w:type="dxa"/>
            <w:gridSpan w:val="2"/>
            <w:tcBorders>
              <w:bottom w:val="nil"/>
            </w:tcBorders>
            <w:vAlign w:val="center"/>
          </w:tcPr>
          <w:p w:rsidR="00592A75" w:rsidRDefault="00592A75" w:rsidP="00592A75">
            <w:pPr>
              <w:jc w:val="center"/>
              <w:rPr>
                <w:iCs/>
                <w:sz w:val="20"/>
                <w:szCs w:val="20"/>
              </w:rPr>
            </w:pPr>
            <w:r>
              <w:rPr>
                <w:iCs/>
                <w:sz w:val="20"/>
                <w:szCs w:val="20"/>
              </w:rPr>
              <w:t>$STATE_AGENCY$</w:t>
            </w:r>
          </w:p>
          <w:p w:rsidR="00592A75" w:rsidRDefault="00592A75" w:rsidP="00592A75">
            <w:pPr>
              <w:jc w:val="center"/>
              <w:rPr>
                <w:iCs/>
                <w:sz w:val="20"/>
                <w:szCs w:val="20"/>
              </w:rPr>
            </w:pPr>
            <w:r>
              <w:rPr>
                <w:iCs/>
                <w:sz w:val="20"/>
                <w:szCs w:val="20"/>
              </w:rPr>
              <w:t>$DISTRICT$</w:t>
            </w:r>
          </w:p>
        </w:tc>
        <w:tc>
          <w:tcPr>
            <w:tcW w:w="3672" w:type="dxa"/>
            <w:vMerge w:val="restart"/>
          </w:tcPr>
          <w:p w:rsidR="00592A75" w:rsidRDefault="00966403" w:rsidP="00966403">
            <w:pPr>
              <w:pStyle w:val="ListParagraph"/>
              <w:numPr>
                <w:ilvl w:val="0"/>
                <w:numId w:val="22"/>
              </w:numPr>
              <w:rPr>
                <w:iCs/>
                <w:sz w:val="20"/>
                <w:szCs w:val="20"/>
              </w:rPr>
            </w:pPr>
            <w:r>
              <w:rPr>
                <w:iCs/>
                <w:sz w:val="20"/>
                <w:szCs w:val="20"/>
              </w:rPr>
              <w:t>Impact to areas</w:t>
            </w:r>
            <w:r w:rsidR="00AA30A1">
              <w:rPr>
                <w:iCs/>
                <w:sz w:val="20"/>
                <w:szCs w:val="20"/>
              </w:rPr>
              <w:t xml:space="preserve"> beyond the facilities confines</w:t>
            </w:r>
          </w:p>
          <w:p w:rsidR="00966403" w:rsidRDefault="00AA30A1" w:rsidP="00966403">
            <w:pPr>
              <w:pStyle w:val="ListParagraph"/>
              <w:numPr>
                <w:ilvl w:val="0"/>
                <w:numId w:val="22"/>
              </w:numPr>
              <w:rPr>
                <w:iCs/>
                <w:sz w:val="20"/>
                <w:szCs w:val="20"/>
              </w:rPr>
            </w:pPr>
            <w:r>
              <w:rPr>
                <w:iCs/>
                <w:sz w:val="20"/>
                <w:szCs w:val="20"/>
              </w:rPr>
              <w:t>5 or more barrels spilled</w:t>
            </w:r>
          </w:p>
          <w:p w:rsidR="00966403" w:rsidRPr="00966403" w:rsidRDefault="00AA30A1" w:rsidP="00966403">
            <w:pPr>
              <w:pStyle w:val="ListParagraph"/>
              <w:numPr>
                <w:ilvl w:val="0"/>
                <w:numId w:val="22"/>
              </w:numPr>
              <w:rPr>
                <w:iCs/>
                <w:sz w:val="20"/>
                <w:szCs w:val="20"/>
              </w:rPr>
            </w:pPr>
            <w:r>
              <w:rPr>
                <w:iCs/>
                <w:sz w:val="20"/>
                <w:szCs w:val="20"/>
              </w:rPr>
              <w:t>Any discharge that reache</w:t>
            </w:r>
            <w:r w:rsidR="00966403">
              <w:rPr>
                <w:iCs/>
                <w:sz w:val="20"/>
                <w:szCs w:val="20"/>
              </w:rPr>
              <w:t>s any creeks, ponds, rivers, etc.</w:t>
            </w:r>
          </w:p>
        </w:tc>
        <w:tc>
          <w:tcPr>
            <w:tcW w:w="3672" w:type="dxa"/>
            <w:vMerge w:val="restart"/>
            <w:vAlign w:val="center"/>
          </w:tcPr>
          <w:p w:rsidR="00592A75" w:rsidRDefault="00966403" w:rsidP="00FC5D8D">
            <w:pPr>
              <w:jc w:val="center"/>
              <w:rPr>
                <w:iCs/>
                <w:sz w:val="20"/>
                <w:szCs w:val="20"/>
              </w:rPr>
            </w:pPr>
            <w:r>
              <w:rPr>
                <w:iCs/>
                <w:sz w:val="20"/>
                <w:szCs w:val="20"/>
              </w:rPr>
              <w:t>Immediately (verbal) and written within 20 days</w:t>
            </w:r>
          </w:p>
        </w:tc>
      </w:tr>
      <w:tr w:rsidR="00592A75" w:rsidTr="00592A75">
        <w:trPr>
          <w:trHeight w:val="535"/>
        </w:trPr>
        <w:tc>
          <w:tcPr>
            <w:tcW w:w="1836" w:type="dxa"/>
            <w:tcBorders>
              <w:top w:val="nil"/>
              <w:bottom w:val="nil"/>
              <w:right w:val="nil"/>
            </w:tcBorders>
            <w:vAlign w:val="center"/>
          </w:tcPr>
          <w:p w:rsidR="00592A75" w:rsidRDefault="00592A75" w:rsidP="00592A75">
            <w:pPr>
              <w:rPr>
                <w:iCs/>
                <w:sz w:val="20"/>
                <w:szCs w:val="20"/>
              </w:rPr>
            </w:pPr>
            <w:r>
              <w:rPr>
                <w:iCs/>
                <w:sz w:val="20"/>
                <w:szCs w:val="20"/>
              </w:rPr>
              <w:t>Phone:</w:t>
            </w:r>
          </w:p>
        </w:tc>
        <w:tc>
          <w:tcPr>
            <w:tcW w:w="1836" w:type="dxa"/>
            <w:tcBorders>
              <w:top w:val="nil"/>
              <w:left w:val="nil"/>
              <w:bottom w:val="nil"/>
            </w:tcBorders>
            <w:vAlign w:val="center"/>
          </w:tcPr>
          <w:p w:rsidR="00592A75" w:rsidRDefault="00592A75" w:rsidP="00592A75">
            <w:pPr>
              <w:jc w:val="center"/>
              <w:rPr>
                <w:iCs/>
                <w:sz w:val="20"/>
                <w:szCs w:val="20"/>
              </w:rPr>
            </w:pPr>
            <w:r>
              <w:rPr>
                <w:iCs/>
                <w:sz w:val="20"/>
                <w:szCs w:val="20"/>
              </w:rPr>
              <w:t>$STATE_PHONE$</w:t>
            </w:r>
          </w:p>
        </w:tc>
        <w:tc>
          <w:tcPr>
            <w:tcW w:w="3672" w:type="dxa"/>
            <w:vMerge/>
          </w:tcPr>
          <w:p w:rsidR="00592A75" w:rsidRDefault="00592A75" w:rsidP="00805B63">
            <w:pPr>
              <w:rPr>
                <w:iCs/>
                <w:sz w:val="20"/>
                <w:szCs w:val="20"/>
              </w:rPr>
            </w:pPr>
          </w:p>
        </w:tc>
        <w:tc>
          <w:tcPr>
            <w:tcW w:w="3672" w:type="dxa"/>
            <w:vMerge/>
            <w:vAlign w:val="center"/>
          </w:tcPr>
          <w:p w:rsidR="00592A75" w:rsidRDefault="00592A75" w:rsidP="00FC5D8D">
            <w:pPr>
              <w:jc w:val="center"/>
              <w:rPr>
                <w:iCs/>
                <w:sz w:val="20"/>
                <w:szCs w:val="20"/>
              </w:rPr>
            </w:pPr>
          </w:p>
        </w:tc>
      </w:tr>
      <w:tr w:rsidR="00592A75" w:rsidTr="00592A75">
        <w:trPr>
          <w:trHeight w:val="535"/>
        </w:trPr>
        <w:tc>
          <w:tcPr>
            <w:tcW w:w="1836" w:type="dxa"/>
            <w:tcBorders>
              <w:top w:val="nil"/>
              <w:right w:val="nil"/>
            </w:tcBorders>
            <w:vAlign w:val="center"/>
          </w:tcPr>
          <w:p w:rsidR="00592A75" w:rsidRDefault="00592A75" w:rsidP="00592A75">
            <w:pPr>
              <w:rPr>
                <w:iCs/>
                <w:sz w:val="20"/>
                <w:szCs w:val="20"/>
              </w:rPr>
            </w:pPr>
            <w:r>
              <w:rPr>
                <w:iCs/>
                <w:sz w:val="20"/>
                <w:szCs w:val="20"/>
              </w:rPr>
              <w:t>Address:</w:t>
            </w:r>
          </w:p>
        </w:tc>
        <w:tc>
          <w:tcPr>
            <w:tcW w:w="1836" w:type="dxa"/>
            <w:tcBorders>
              <w:top w:val="nil"/>
              <w:left w:val="nil"/>
            </w:tcBorders>
            <w:vAlign w:val="center"/>
          </w:tcPr>
          <w:p w:rsidR="00592A75" w:rsidRDefault="00592A75" w:rsidP="00592A75">
            <w:pPr>
              <w:jc w:val="center"/>
              <w:rPr>
                <w:iCs/>
                <w:sz w:val="20"/>
                <w:szCs w:val="20"/>
              </w:rPr>
            </w:pPr>
            <w:r>
              <w:rPr>
                <w:iCs/>
                <w:sz w:val="20"/>
                <w:szCs w:val="20"/>
              </w:rPr>
              <w:t>$STATE_ADDR$</w:t>
            </w:r>
          </w:p>
        </w:tc>
        <w:tc>
          <w:tcPr>
            <w:tcW w:w="3672" w:type="dxa"/>
            <w:vMerge/>
          </w:tcPr>
          <w:p w:rsidR="00592A75" w:rsidRDefault="00592A75" w:rsidP="00805B63">
            <w:pPr>
              <w:rPr>
                <w:iCs/>
                <w:sz w:val="20"/>
                <w:szCs w:val="20"/>
              </w:rPr>
            </w:pPr>
          </w:p>
        </w:tc>
        <w:tc>
          <w:tcPr>
            <w:tcW w:w="3672" w:type="dxa"/>
            <w:vMerge/>
            <w:vAlign w:val="center"/>
          </w:tcPr>
          <w:p w:rsidR="00592A75" w:rsidRDefault="00592A75" w:rsidP="00FC5D8D">
            <w:pPr>
              <w:jc w:val="center"/>
              <w:rPr>
                <w:iCs/>
                <w:sz w:val="20"/>
                <w:szCs w:val="20"/>
              </w:rPr>
            </w:pPr>
          </w:p>
        </w:tc>
      </w:tr>
      <w:tr w:rsidR="00FC5D8D" w:rsidTr="00AF4A4E">
        <w:tc>
          <w:tcPr>
            <w:tcW w:w="11016" w:type="dxa"/>
            <w:gridSpan w:val="4"/>
            <w:shd w:val="clear" w:color="auto" w:fill="A6A6A6" w:themeFill="background1" w:themeFillShade="A6"/>
          </w:tcPr>
          <w:p w:rsidR="00FC5D8D" w:rsidRDefault="00FC5D8D" w:rsidP="00805B63">
            <w:pPr>
              <w:rPr>
                <w:iCs/>
                <w:sz w:val="20"/>
                <w:szCs w:val="20"/>
              </w:rPr>
            </w:pPr>
            <w:r>
              <w:rPr>
                <w:b/>
                <w:iCs/>
                <w:szCs w:val="20"/>
              </w:rPr>
              <w:t>Local</w:t>
            </w:r>
            <w:r w:rsidRPr="00FC5D8D">
              <w:rPr>
                <w:b/>
                <w:iCs/>
                <w:szCs w:val="20"/>
              </w:rPr>
              <w:t xml:space="preserve"> Agencies</w:t>
            </w:r>
          </w:p>
        </w:tc>
      </w:tr>
      <w:tr w:rsidR="00AA30A1" w:rsidTr="00AA30A1">
        <w:trPr>
          <w:trHeight w:val="570"/>
        </w:trPr>
        <w:tc>
          <w:tcPr>
            <w:tcW w:w="3672" w:type="dxa"/>
            <w:gridSpan w:val="2"/>
            <w:vAlign w:val="center"/>
          </w:tcPr>
          <w:p w:rsidR="00AA30A1" w:rsidRDefault="00AA30A1" w:rsidP="00AA30A1">
            <w:pPr>
              <w:jc w:val="center"/>
              <w:rPr>
                <w:iCs/>
                <w:sz w:val="20"/>
                <w:szCs w:val="20"/>
              </w:rPr>
            </w:pPr>
            <w:r>
              <w:rPr>
                <w:iCs/>
                <w:sz w:val="20"/>
                <w:szCs w:val="20"/>
              </w:rPr>
              <w:t>$FIRE_DEPT$</w:t>
            </w:r>
          </w:p>
        </w:tc>
        <w:tc>
          <w:tcPr>
            <w:tcW w:w="3672" w:type="dxa"/>
            <w:vMerge w:val="restart"/>
          </w:tcPr>
          <w:p w:rsidR="00AA30A1" w:rsidRDefault="00AA30A1" w:rsidP="00AA30A1">
            <w:pPr>
              <w:pStyle w:val="ListParagraph"/>
              <w:numPr>
                <w:ilvl w:val="0"/>
                <w:numId w:val="23"/>
              </w:numPr>
              <w:rPr>
                <w:iCs/>
                <w:sz w:val="20"/>
                <w:szCs w:val="20"/>
              </w:rPr>
            </w:pPr>
            <w:r>
              <w:rPr>
                <w:iCs/>
                <w:sz w:val="20"/>
                <w:szCs w:val="20"/>
              </w:rPr>
              <w:t>Injury requiring hospitalization or fatality</w:t>
            </w:r>
          </w:p>
          <w:p w:rsidR="00AA30A1" w:rsidRPr="00AA30A1" w:rsidRDefault="00AA30A1" w:rsidP="00AA30A1">
            <w:pPr>
              <w:pStyle w:val="ListParagraph"/>
              <w:numPr>
                <w:ilvl w:val="0"/>
                <w:numId w:val="23"/>
              </w:numPr>
              <w:rPr>
                <w:iCs/>
                <w:sz w:val="20"/>
                <w:szCs w:val="20"/>
              </w:rPr>
            </w:pPr>
            <w:r>
              <w:rPr>
                <w:iCs/>
                <w:sz w:val="20"/>
                <w:szCs w:val="20"/>
              </w:rPr>
              <w:t>Fire, explosion, or other impact that could affect public safety</w:t>
            </w:r>
          </w:p>
        </w:tc>
        <w:tc>
          <w:tcPr>
            <w:tcW w:w="3672" w:type="dxa"/>
            <w:vMerge w:val="restart"/>
            <w:vAlign w:val="center"/>
          </w:tcPr>
          <w:p w:rsidR="00AA30A1" w:rsidRDefault="00902EA9" w:rsidP="00FC5D8D">
            <w:pPr>
              <w:jc w:val="center"/>
              <w:rPr>
                <w:iCs/>
                <w:sz w:val="20"/>
                <w:szCs w:val="20"/>
              </w:rPr>
            </w:pPr>
            <w:r>
              <w:rPr>
                <w:iCs/>
                <w:sz w:val="20"/>
                <w:szCs w:val="20"/>
              </w:rPr>
              <w:t>Immediately (verbal)</w:t>
            </w:r>
          </w:p>
          <w:p w:rsidR="00902EA9" w:rsidRDefault="00902EA9" w:rsidP="00FC5D8D">
            <w:pPr>
              <w:jc w:val="center"/>
              <w:rPr>
                <w:iCs/>
                <w:sz w:val="20"/>
                <w:szCs w:val="20"/>
              </w:rPr>
            </w:pPr>
          </w:p>
          <w:p w:rsidR="00902EA9" w:rsidRDefault="00902EA9" w:rsidP="00FC5D8D">
            <w:pPr>
              <w:jc w:val="center"/>
              <w:rPr>
                <w:iCs/>
                <w:sz w:val="20"/>
                <w:szCs w:val="20"/>
              </w:rPr>
            </w:pPr>
            <w:r>
              <w:rPr>
                <w:iCs/>
                <w:sz w:val="20"/>
                <w:szCs w:val="20"/>
              </w:rPr>
              <w:t>Immediately (verbal)</w:t>
            </w:r>
          </w:p>
        </w:tc>
      </w:tr>
      <w:tr w:rsidR="00AA30A1" w:rsidTr="004542B9">
        <w:trPr>
          <w:trHeight w:val="569"/>
        </w:trPr>
        <w:tc>
          <w:tcPr>
            <w:tcW w:w="3672" w:type="dxa"/>
            <w:gridSpan w:val="2"/>
            <w:vAlign w:val="center"/>
          </w:tcPr>
          <w:p w:rsidR="00AA30A1" w:rsidRDefault="00AA30A1" w:rsidP="00AA30A1">
            <w:pPr>
              <w:jc w:val="center"/>
              <w:rPr>
                <w:iCs/>
                <w:sz w:val="20"/>
                <w:szCs w:val="20"/>
              </w:rPr>
            </w:pPr>
            <w:r>
              <w:rPr>
                <w:iCs/>
                <w:sz w:val="20"/>
                <w:szCs w:val="20"/>
              </w:rPr>
              <w:t>$FIRE_ADDR</w:t>
            </w:r>
            <w:r w:rsidR="006462BC">
              <w:rPr>
                <w:iCs/>
                <w:sz w:val="20"/>
                <w:szCs w:val="20"/>
              </w:rPr>
              <w:t>_1</w:t>
            </w:r>
            <w:r>
              <w:rPr>
                <w:iCs/>
                <w:sz w:val="20"/>
                <w:szCs w:val="20"/>
              </w:rPr>
              <w:t>$</w:t>
            </w:r>
          </w:p>
          <w:p w:rsidR="006462BC" w:rsidRDefault="006462BC" w:rsidP="006462BC">
            <w:pPr>
              <w:jc w:val="center"/>
              <w:rPr>
                <w:iCs/>
                <w:sz w:val="20"/>
                <w:szCs w:val="20"/>
              </w:rPr>
            </w:pPr>
            <w:r w:rsidRPr="006462BC">
              <w:rPr>
                <w:iCs/>
                <w:sz w:val="20"/>
                <w:szCs w:val="20"/>
              </w:rPr>
              <w:t>$FIRE_ADDR</w:t>
            </w:r>
            <w:r>
              <w:rPr>
                <w:iCs/>
                <w:sz w:val="20"/>
                <w:szCs w:val="20"/>
              </w:rPr>
              <w:t>_2</w:t>
            </w:r>
            <w:r w:rsidRPr="006462BC">
              <w:rPr>
                <w:iCs/>
                <w:sz w:val="20"/>
                <w:szCs w:val="20"/>
              </w:rPr>
              <w:t>$</w:t>
            </w:r>
          </w:p>
          <w:p w:rsidR="00AA30A1" w:rsidRDefault="00AA30A1" w:rsidP="00AA30A1">
            <w:pPr>
              <w:jc w:val="center"/>
              <w:rPr>
                <w:iCs/>
                <w:sz w:val="20"/>
                <w:szCs w:val="20"/>
              </w:rPr>
            </w:pPr>
            <w:r>
              <w:rPr>
                <w:iCs/>
                <w:sz w:val="20"/>
                <w:szCs w:val="20"/>
              </w:rPr>
              <w:t>$FIRE_PHONE$</w:t>
            </w:r>
          </w:p>
        </w:tc>
        <w:tc>
          <w:tcPr>
            <w:tcW w:w="3672" w:type="dxa"/>
            <w:vMerge/>
            <w:tcBorders>
              <w:bottom w:val="nil"/>
            </w:tcBorders>
          </w:tcPr>
          <w:p w:rsidR="00AA30A1" w:rsidRDefault="00AA30A1" w:rsidP="00805B63">
            <w:pPr>
              <w:rPr>
                <w:iCs/>
                <w:sz w:val="20"/>
                <w:szCs w:val="20"/>
              </w:rPr>
            </w:pPr>
          </w:p>
        </w:tc>
        <w:tc>
          <w:tcPr>
            <w:tcW w:w="3672" w:type="dxa"/>
            <w:vMerge/>
            <w:tcBorders>
              <w:bottom w:val="nil"/>
            </w:tcBorders>
            <w:vAlign w:val="center"/>
          </w:tcPr>
          <w:p w:rsidR="00AA30A1" w:rsidRDefault="00AA30A1" w:rsidP="00FC5D8D">
            <w:pPr>
              <w:jc w:val="center"/>
              <w:rPr>
                <w:iCs/>
                <w:sz w:val="20"/>
                <w:szCs w:val="20"/>
              </w:rPr>
            </w:pPr>
          </w:p>
        </w:tc>
      </w:tr>
      <w:tr w:rsidR="006A4A0B" w:rsidTr="004542B9">
        <w:trPr>
          <w:trHeight w:val="645"/>
        </w:trPr>
        <w:tc>
          <w:tcPr>
            <w:tcW w:w="1836" w:type="dxa"/>
            <w:tcBorders>
              <w:bottom w:val="nil"/>
              <w:right w:val="nil"/>
            </w:tcBorders>
            <w:vAlign w:val="center"/>
          </w:tcPr>
          <w:p w:rsidR="006A4A0B" w:rsidRPr="006A4A0B" w:rsidRDefault="006A4A0B" w:rsidP="006A4A0B">
            <w:pPr>
              <w:rPr>
                <w:iCs/>
                <w:sz w:val="18"/>
                <w:szCs w:val="20"/>
              </w:rPr>
            </w:pPr>
            <w:r w:rsidRPr="006A4A0B">
              <w:rPr>
                <w:iCs/>
                <w:sz w:val="18"/>
                <w:szCs w:val="20"/>
              </w:rPr>
              <w:t>Local Emergency</w:t>
            </w:r>
          </w:p>
          <w:p w:rsidR="006A4A0B" w:rsidRDefault="006A4A0B" w:rsidP="006A4A0B">
            <w:pPr>
              <w:rPr>
                <w:iCs/>
                <w:sz w:val="20"/>
                <w:szCs w:val="20"/>
              </w:rPr>
            </w:pPr>
            <w:r w:rsidRPr="006A4A0B">
              <w:rPr>
                <w:iCs/>
                <w:sz w:val="18"/>
                <w:szCs w:val="20"/>
              </w:rPr>
              <w:t>Planning Committee</w:t>
            </w:r>
          </w:p>
        </w:tc>
        <w:tc>
          <w:tcPr>
            <w:tcW w:w="1836" w:type="dxa"/>
            <w:tcBorders>
              <w:left w:val="nil"/>
              <w:bottom w:val="nil"/>
            </w:tcBorders>
            <w:vAlign w:val="center"/>
          </w:tcPr>
          <w:p w:rsidR="006A4A0B" w:rsidRPr="006A4A0B" w:rsidRDefault="006A4A0B" w:rsidP="006A4A0B">
            <w:pPr>
              <w:jc w:val="center"/>
              <w:rPr>
                <w:iCs/>
                <w:sz w:val="18"/>
                <w:szCs w:val="20"/>
              </w:rPr>
            </w:pPr>
            <w:r>
              <w:rPr>
                <w:iCs/>
                <w:sz w:val="18"/>
                <w:szCs w:val="20"/>
              </w:rPr>
              <w:t>$PLANNING_ADDR$</w:t>
            </w:r>
          </w:p>
        </w:tc>
        <w:tc>
          <w:tcPr>
            <w:tcW w:w="3672" w:type="dxa"/>
            <w:vMerge w:val="restart"/>
            <w:tcBorders>
              <w:top w:val="nil"/>
            </w:tcBorders>
          </w:tcPr>
          <w:p w:rsidR="006A4A0B" w:rsidRDefault="006A4A0B" w:rsidP="00805B63">
            <w:pPr>
              <w:rPr>
                <w:iCs/>
                <w:sz w:val="20"/>
                <w:szCs w:val="20"/>
              </w:rPr>
            </w:pPr>
          </w:p>
        </w:tc>
        <w:tc>
          <w:tcPr>
            <w:tcW w:w="3672" w:type="dxa"/>
            <w:vMerge w:val="restart"/>
            <w:tcBorders>
              <w:top w:val="nil"/>
            </w:tcBorders>
            <w:vAlign w:val="center"/>
          </w:tcPr>
          <w:p w:rsidR="006A4A0B" w:rsidRDefault="006A4A0B" w:rsidP="00FC5D8D">
            <w:pPr>
              <w:jc w:val="center"/>
              <w:rPr>
                <w:iCs/>
                <w:sz w:val="20"/>
                <w:szCs w:val="20"/>
              </w:rPr>
            </w:pPr>
          </w:p>
        </w:tc>
      </w:tr>
      <w:tr w:rsidR="006A4A0B" w:rsidTr="004C3CF8">
        <w:trPr>
          <w:trHeight w:val="644"/>
        </w:trPr>
        <w:tc>
          <w:tcPr>
            <w:tcW w:w="1836" w:type="dxa"/>
            <w:tcBorders>
              <w:top w:val="nil"/>
              <w:right w:val="nil"/>
            </w:tcBorders>
            <w:vAlign w:val="center"/>
          </w:tcPr>
          <w:p w:rsidR="006A4A0B" w:rsidRDefault="006A4A0B" w:rsidP="006A4A0B">
            <w:pPr>
              <w:rPr>
                <w:iCs/>
                <w:sz w:val="20"/>
                <w:szCs w:val="20"/>
              </w:rPr>
            </w:pPr>
            <w:r w:rsidRPr="006A4A0B">
              <w:rPr>
                <w:iCs/>
                <w:sz w:val="18"/>
                <w:szCs w:val="20"/>
              </w:rPr>
              <w:t>Phone</w:t>
            </w:r>
          </w:p>
        </w:tc>
        <w:tc>
          <w:tcPr>
            <w:tcW w:w="1836" w:type="dxa"/>
            <w:tcBorders>
              <w:top w:val="nil"/>
              <w:left w:val="nil"/>
            </w:tcBorders>
            <w:vAlign w:val="center"/>
          </w:tcPr>
          <w:p w:rsidR="006A4A0B" w:rsidRPr="006A4A0B" w:rsidRDefault="006A4A0B" w:rsidP="006A4A0B">
            <w:pPr>
              <w:jc w:val="center"/>
              <w:rPr>
                <w:iCs/>
                <w:sz w:val="18"/>
                <w:szCs w:val="20"/>
              </w:rPr>
            </w:pPr>
            <w:r>
              <w:rPr>
                <w:iCs/>
                <w:sz w:val="18"/>
                <w:szCs w:val="20"/>
              </w:rPr>
              <w:t>$PLANNING_PHONE$</w:t>
            </w:r>
          </w:p>
        </w:tc>
        <w:tc>
          <w:tcPr>
            <w:tcW w:w="3672" w:type="dxa"/>
            <w:vMerge/>
          </w:tcPr>
          <w:p w:rsidR="006A4A0B" w:rsidRDefault="006A4A0B" w:rsidP="00805B63">
            <w:pPr>
              <w:rPr>
                <w:iCs/>
                <w:sz w:val="20"/>
                <w:szCs w:val="20"/>
              </w:rPr>
            </w:pPr>
          </w:p>
        </w:tc>
        <w:tc>
          <w:tcPr>
            <w:tcW w:w="3672" w:type="dxa"/>
            <w:vMerge/>
            <w:vAlign w:val="center"/>
          </w:tcPr>
          <w:p w:rsidR="006A4A0B" w:rsidRDefault="006A4A0B" w:rsidP="00FC5D8D">
            <w:pPr>
              <w:jc w:val="center"/>
              <w:rPr>
                <w:iCs/>
                <w:sz w:val="20"/>
                <w:szCs w:val="20"/>
              </w:rPr>
            </w:pPr>
          </w:p>
        </w:tc>
      </w:tr>
      <w:tr w:rsidR="00FC5D8D" w:rsidTr="006A4A0B">
        <w:trPr>
          <w:trHeight w:val="510"/>
        </w:trPr>
        <w:tc>
          <w:tcPr>
            <w:tcW w:w="1836" w:type="dxa"/>
            <w:shd w:val="clear" w:color="auto" w:fill="A6A6A6" w:themeFill="background1" w:themeFillShade="A6"/>
          </w:tcPr>
          <w:p w:rsidR="00FC5D8D" w:rsidRPr="00FC5D8D" w:rsidRDefault="00FC5D8D" w:rsidP="00805B63">
            <w:pPr>
              <w:rPr>
                <w:b/>
                <w:iCs/>
                <w:sz w:val="20"/>
                <w:szCs w:val="20"/>
              </w:rPr>
            </w:pPr>
            <w:r w:rsidRPr="00FC5D8D">
              <w:rPr>
                <w:b/>
                <w:iCs/>
                <w:sz w:val="20"/>
                <w:szCs w:val="20"/>
              </w:rPr>
              <w:t>Response/Clean-up</w:t>
            </w:r>
          </w:p>
          <w:p w:rsidR="00FC5D8D" w:rsidRPr="00FC5D8D" w:rsidRDefault="00FC5D8D" w:rsidP="00805B63">
            <w:pPr>
              <w:rPr>
                <w:iCs/>
                <w:color w:val="FF0000"/>
                <w:sz w:val="20"/>
                <w:szCs w:val="20"/>
              </w:rPr>
            </w:pPr>
            <w:r w:rsidRPr="00FC5D8D">
              <w:rPr>
                <w:b/>
                <w:iCs/>
                <w:sz w:val="20"/>
                <w:szCs w:val="20"/>
              </w:rPr>
              <w:t>Contractors</w:t>
            </w:r>
          </w:p>
        </w:tc>
        <w:tc>
          <w:tcPr>
            <w:tcW w:w="5508" w:type="dxa"/>
            <w:gridSpan w:val="2"/>
            <w:vAlign w:val="center"/>
          </w:tcPr>
          <w:p w:rsidR="00FC5D8D" w:rsidRPr="00FC5D8D" w:rsidRDefault="00FC5D8D" w:rsidP="00FC5D8D">
            <w:pPr>
              <w:jc w:val="center"/>
              <w:rPr>
                <w:b/>
                <w:iCs/>
                <w:color w:val="FF0000"/>
                <w:sz w:val="20"/>
                <w:szCs w:val="20"/>
              </w:rPr>
            </w:pPr>
            <w:r w:rsidRPr="00FC5D8D">
              <w:rPr>
                <w:b/>
                <w:iCs/>
                <w:color w:val="FF0000"/>
                <w:sz w:val="20"/>
                <w:szCs w:val="20"/>
              </w:rPr>
              <w:t>See Appendix “B”</w:t>
            </w:r>
          </w:p>
        </w:tc>
        <w:tc>
          <w:tcPr>
            <w:tcW w:w="3672" w:type="dxa"/>
            <w:vAlign w:val="center"/>
          </w:tcPr>
          <w:p w:rsidR="00FC5D8D" w:rsidRDefault="00FC5D8D" w:rsidP="00FC5D8D">
            <w:pPr>
              <w:jc w:val="center"/>
              <w:rPr>
                <w:iCs/>
                <w:sz w:val="20"/>
                <w:szCs w:val="20"/>
              </w:rPr>
            </w:pPr>
            <w:r>
              <w:rPr>
                <w:iCs/>
                <w:sz w:val="20"/>
                <w:szCs w:val="20"/>
              </w:rPr>
              <w:t>As Needed</w:t>
            </w:r>
          </w:p>
        </w:tc>
      </w:tr>
    </w:tbl>
    <w:p w:rsidR="00EB4D8E" w:rsidRDefault="00EB4D8E" w:rsidP="00805B63">
      <w:pPr>
        <w:rPr>
          <w:iCs/>
          <w:sz w:val="20"/>
          <w:szCs w:val="20"/>
        </w:rPr>
      </w:pPr>
      <w:r>
        <w:rPr>
          <w:iCs/>
          <w:sz w:val="20"/>
          <w:szCs w:val="20"/>
        </w:rPr>
        <w:br w:type="page"/>
      </w:r>
    </w:p>
    <w:p w:rsidR="007D3709" w:rsidRPr="000E7CE7" w:rsidRDefault="007D3709" w:rsidP="007D3709">
      <w:pPr>
        <w:pStyle w:val="Heading1"/>
        <w:spacing w:before="120"/>
        <w:rPr>
          <w:rFonts w:asciiTheme="minorHAnsi" w:hAnsiTheme="minorHAnsi"/>
          <w:b w:val="0"/>
          <w:color w:val="auto"/>
          <w:sz w:val="22"/>
          <w:szCs w:val="22"/>
        </w:rPr>
      </w:pPr>
      <w:r w:rsidRPr="00A36081">
        <w:rPr>
          <w:rFonts w:asciiTheme="minorHAnsi" w:hAnsiTheme="minorHAnsi"/>
          <w:b w:val="0"/>
          <w:color w:val="auto"/>
          <w:sz w:val="22"/>
          <w:szCs w:val="22"/>
        </w:rPr>
        <w:lastRenderedPageBreak/>
        <w:t>$COMPANY$</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Spill Prevention, Control and</w:t>
      </w:r>
      <w:r w:rsidRPr="00A36081">
        <w:rPr>
          <w:rFonts w:asciiTheme="minorHAnsi" w:hAnsiTheme="minorHAnsi"/>
          <w:b w:val="0"/>
          <w:color w:val="auto"/>
          <w:sz w:val="22"/>
          <w:szCs w:val="22"/>
        </w:rPr>
        <w:br/>
        <w:t>$LEASE$</w:t>
      </w:r>
      <w:r w:rsidRPr="00A36081">
        <w:rPr>
          <w:rFonts w:asciiTheme="minorHAnsi" w:hAnsiTheme="minorHAnsi"/>
          <w:b w:val="0"/>
          <w:color w:val="auto"/>
          <w:sz w:val="22"/>
          <w:szCs w:val="22"/>
        </w:rPr>
        <w:tab/>
      </w:r>
      <w:r w:rsidRPr="00A36081">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Pr>
          <w:rFonts w:asciiTheme="minorHAnsi" w:hAnsiTheme="minorHAnsi"/>
          <w:b w:val="0"/>
          <w:color w:val="auto"/>
          <w:sz w:val="22"/>
          <w:szCs w:val="22"/>
        </w:rPr>
        <w:tab/>
      </w:r>
      <w:r w:rsidRPr="00A36081">
        <w:rPr>
          <w:rFonts w:asciiTheme="minorHAnsi" w:hAnsiTheme="minorHAnsi"/>
          <w:b w:val="0"/>
          <w:color w:val="auto"/>
          <w:sz w:val="22"/>
          <w:szCs w:val="22"/>
        </w:rPr>
        <w:t>Countermeasure (SPCC) Plan</w:t>
      </w:r>
    </w:p>
    <w:p w:rsidR="004468E1" w:rsidRDefault="004468E1" w:rsidP="00805B63">
      <w:pPr>
        <w:rPr>
          <w:iCs/>
          <w:sz w:val="20"/>
          <w:szCs w:val="20"/>
        </w:rPr>
      </w:pPr>
    </w:p>
    <w:p w:rsidR="004F4269" w:rsidRDefault="004F4269" w:rsidP="004F4269">
      <w:pPr>
        <w:autoSpaceDE w:val="0"/>
        <w:autoSpaceDN w:val="0"/>
        <w:adjustRightInd w:val="0"/>
        <w:rPr>
          <w:rFonts w:ascii="Arial" w:hAnsi="Arial" w:cs="Arial"/>
          <w:b/>
          <w:bCs/>
          <w:color w:val="000000"/>
          <w:sz w:val="28"/>
          <w:szCs w:val="28"/>
        </w:rPr>
      </w:pPr>
      <w:r w:rsidRPr="004F4269">
        <w:rPr>
          <w:rFonts w:ascii="Arial" w:hAnsi="Arial" w:cs="Arial"/>
          <w:b/>
          <w:bCs/>
          <w:color w:val="000000"/>
          <w:sz w:val="28"/>
          <w:szCs w:val="28"/>
        </w:rPr>
        <w:t>APPENDIX B - Additional Contractors &amp; Emergency Contacts</w:t>
      </w:r>
    </w:p>
    <w:p w:rsidR="004F4269" w:rsidRPr="004F4269" w:rsidRDefault="004F4269" w:rsidP="004F4269">
      <w:pPr>
        <w:autoSpaceDE w:val="0"/>
        <w:autoSpaceDN w:val="0"/>
        <w:adjustRightInd w:val="0"/>
        <w:rPr>
          <w:rFonts w:ascii="Arial" w:hAnsi="Arial" w:cs="Arial"/>
          <w:color w:val="000000"/>
          <w:sz w:val="28"/>
          <w:szCs w:val="28"/>
        </w:rPr>
      </w:pPr>
    </w:p>
    <w:tbl>
      <w:tblPr>
        <w:tblStyle w:val="TableGrid"/>
        <w:tblW w:w="0" w:type="auto"/>
        <w:tblLook w:val="04A0"/>
      </w:tblPr>
      <w:tblGrid>
        <w:gridCol w:w="4788"/>
        <w:gridCol w:w="3600"/>
        <w:gridCol w:w="2628"/>
      </w:tblGrid>
      <w:tr w:rsidR="004F4269" w:rsidTr="003D769A">
        <w:trPr>
          <w:trHeight w:val="440"/>
        </w:trPr>
        <w:tc>
          <w:tcPr>
            <w:tcW w:w="4788"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Emergency Response Contractors</w:t>
            </w:r>
          </w:p>
        </w:tc>
        <w:tc>
          <w:tcPr>
            <w:tcW w:w="3600"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Company</w:t>
            </w:r>
          </w:p>
        </w:tc>
        <w:tc>
          <w:tcPr>
            <w:tcW w:w="2628" w:type="dxa"/>
            <w:shd w:val="clear" w:color="auto" w:fill="A6A6A6" w:themeFill="background1" w:themeFillShade="A6"/>
            <w:vAlign w:val="center"/>
          </w:tcPr>
          <w:p w:rsidR="004F4269" w:rsidRPr="004F4269" w:rsidRDefault="004F4269" w:rsidP="004F4269">
            <w:pPr>
              <w:jc w:val="center"/>
              <w:rPr>
                <w:b/>
                <w:iCs/>
                <w:sz w:val="24"/>
                <w:szCs w:val="20"/>
              </w:rPr>
            </w:pPr>
            <w:r w:rsidRPr="004F4269">
              <w:rPr>
                <w:b/>
                <w:iCs/>
                <w:sz w:val="24"/>
                <w:szCs w:val="20"/>
              </w:rPr>
              <w:t>Phone</w:t>
            </w:r>
          </w:p>
        </w:tc>
      </w:tr>
      <w:tr w:rsidR="004F4269" w:rsidTr="003D769A">
        <w:trPr>
          <w:trHeight w:val="288"/>
        </w:trPr>
        <w:tc>
          <w:tcPr>
            <w:tcW w:w="4788" w:type="dxa"/>
          </w:tcPr>
          <w:p w:rsidR="004F4269" w:rsidRPr="004F4269" w:rsidRDefault="004F4269" w:rsidP="00805B63">
            <w:pPr>
              <w:rPr>
                <w:b/>
                <w:iCs/>
                <w:sz w:val="20"/>
                <w:szCs w:val="20"/>
              </w:rPr>
            </w:pPr>
            <w:r>
              <w:rPr>
                <w:b/>
                <w:iCs/>
                <w:sz w:val="20"/>
                <w:szCs w:val="20"/>
              </w:rPr>
              <w:t>Environmental Services and Supplies</w:t>
            </w:r>
          </w:p>
        </w:tc>
        <w:tc>
          <w:tcPr>
            <w:tcW w:w="3600" w:type="dxa"/>
            <w:vAlign w:val="center"/>
          </w:tcPr>
          <w:p w:rsidR="004F4269" w:rsidRDefault="004F4269" w:rsidP="004F4269">
            <w:pPr>
              <w:jc w:val="center"/>
              <w:rPr>
                <w:iCs/>
                <w:sz w:val="20"/>
                <w:szCs w:val="20"/>
              </w:rPr>
            </w:pPr>
            <w:r>
              <w:rPr>
                <w:iCs/>
                <w:sz w:val="20"/>
                <w:szCs w:val="20"/>
              </w:rPr>
              <w:t>Scientific Environmental</w:t>
            </w:r>
          </w:p>
        </w:tc>
        <w:tc>
          <w:tcPr>
            <w:tcW w:w="2628" w:type="dxa"/>
            <w:vAlign w:val="center"/>
          </w:tcPr>
          <w:p w:rsidR="004F4269" w:rsidRDefault="004F4269" w:rsidP="004F4269">
            <w:pPr>
              <w:jc w:val="center"/>
              <w:rPr>
                <w:iCs/>
                <w:sz w:val="20"/>
                <w:szCs w:val="20"/>
              </w:rPr>
            </w:pPr>
            <w:r>
              <w:rPr>
                <w:iCs/>
                <w:sz w:val="20"/>
                <w:szCs w:val="20"/>
              </w:rPr>
              <w:t>(405) 330-2856</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Backhoe/Dozer/Heavy Equipment</w:t>
            </w:r>
          </w:p>
        </w:tc>
        <w:tc>
          <w:tcPr>
            <w:tcW w:w="3600" w:type="dxa"/>
            <w:vAlign w:val="center"/>
          </w:tcPr>
          <w:p w:rsidR="004F4269" w:rsidRDefault="000309A4" w:rsidP="004F4269">
            <w:pPr>
              <w:jc w:val="center"/>
              <w:rPr>
                <w:iCs/>
                <w:sz w:val="20"/>
                <w:szCs w:val="20"/>
              </w:rPr>
            </w:pPr>
            <w:r>
              <w:rPr>
                <w:iCs/>
                <w:sz w:val="20"/>
                <w:szCs w:val="20"/>
              </w:rPr>
              <w:t>$BHDHE_COMPANY$</w:t>
            </w:r>
          </w:p>
        </w:tc>
        <w:tc>
          <w:tcPr>
            <w:tcW w:w="2628" w:type="dxa"/>
            <w:vAlign w:val="center"/>
          </w:tcPr>
          <w:p w:rsidR="004F4269" w:rsidRDefault="000309A4" w:rsidP="004F4269">
            <w:pPr>
              <w:jc w:val="center"/>
              <w:rPr>
                <w:iCs/>
                <w:sz w:val="20"/>
                <w:szCs w:val="20"/>
              </w:rPr>
            </w:pPr>
            <w:r>
              <w:rPr>
                <w:iCs/>
                <w:sz w:val="20"/>
                <w:szCs w:val="20"/>
              </w:rPr>
              <w:t>$BDHE_PHONE$</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Vacuum Truck/Tankers/ Frac Tanks</w:t>
            </w:r>
          </w:p>
        </w:tc>
        <w:tc>
          <w:tcPr>
            <w:tcW w:w="3600" w:type="dxa"/>
            <w:vAlign w:val="center"/>
          </w:tcPr>
          <w:p w:rsidR="004F4269" w:rsidRDefault="000309A4" w:rsidP="004F4269">
            <w:pPr>
              <w:jc w:val="center"/>
              <w:rPr>
                <w:iCs/>
                <w:sz w:val="20"/>
                <w:szCs w:val="20"/>
              </w:rPr>
            </w:pPr>
            <w:r>
              <w:rPr>
                <w:iCs/>
                <w:sz w:val="20"/>
                <w:szCs w:val="20"/>
              </w:rPr>
              <w:t>$VTTFT_COMPANY$</w:t>
            </w:r>
          </w:p>
        </w:tc>
        <w:tc>
          <w:tcPr>
            <w:tcW w:w="2628" w:type="dxa"/>
            <w:vAlign w:val="center"/>
          </w:tcPr>
          <w:p w:rsidR="004F4269" w:rsidRDefault="000309A4" w:rsidP="004F4269">
            <w:pPr>
              <w:jc w:val="center"/>
              <w:rPr>
                <w:iCs/>
                <w:sz w:val="20"/>
                <w:szCs w:val="20"/>
              </w:rPr>
            </w:pPr>
            <w:r>
              <w:rPr>
                <w:iCs/>
                <w:sz w:val="20"/>
                <w:szCs w:val="20"/>
              </w:rPr>
              <w:t>$VTTFT_PHONE$</w:t>
            </w:r>
          </w:p>
        </w:tc>
      </w:tr>
      <w:tr w:rsidR="004F4269" w:rsidTr="003D769A">
        <w:trPr>
          <w:trHeight w:val="288"/>
        </w:trPr>
        <w:tc>
          <w:tcPr>
            <w:tcW w:w="4788" w:type="dxa"/>
          </w:tcPr>
          <w:p w:rsidR="004F4269" w:rsidRPr="00C65498" w:rsidRDefault="00C65498" w:rsidP="00805B63">
            <w:pPr>
              <w:rPr>
                <w:b/>
                <w:iCs/>
                <w:sz w:val="20"/>
                <w:szCs w:val="20"/>
              </w:rPr>
            </w:pPr>
            <w:r w:rsidRPr="00C65498">
              <w:rPr>
                <w:b/>
                <w:iCs/>
                <w:sz w:val="20"/>
                <w:szCs w:val="20"/>
              </w:rPr>
              <w:t>Roustabout Crews</w:t>
            </w:r>
          </w:p>
        </w:tc>
        <w:tc>
          <w:tcPr>
            <w:tcW w:w="3600" w:type="dxa"/>
            <w:vAlign w:val="center"/>
          </w:tcPr>
          <w:p w:rsidR="004F4269" w:rsidRDefault="000309A4" w:rsidP="004F4269">
            <w:pPr>
              <w:jc w:val="center"/>
              <w:rPr>
                <w:iCs/>
                <w:sz w:val="20"/>
                <w:szCs w:val="20"/>
              </w:rPr>
            </w:pPr>
            <w:r>
              <w:rPr>
                <w:iCs/>
                <w:sz w:val="20"/>
                <w:szCs w:val="20"/>
              </w:rPr>
              <w:t>$RC_CREW$</w:t>
            </w:r>
          </w:p>
        </w:tc>
        <w:tc>
          <w:tcPr>
            <w:tcW w:w="2628" w:type="dxa"/>
            <w:vAlign w:val="center"/>
          </w:tcPr>
          <w:p w:rsidR="004F4269" w:rsidRDefault="000309A4" w:rsidP="004F4269">
            <w:pPr>
              <w:jc w:val="center"/>
              <w:rPr>
                <w:iCs/>
                <w:sz w:val="20"/>
                <w:szCs w:val="20"/>
              </w:rPr>
            </w:pPr>
            <w:r>
              <w:rPr>
                <w:iCs/>
                <w:sz w:val="20"/>
                <w:szCs w:val="20"/>
              </w:rPr>
              <w:t>$RC_CREW_PHONE$</w:t>
            </w:r>
          </w:p>
        </w:tc>
      </w:tr>
    </w:tbl>
    <w:p w:rsidR="004F4269" w:rsidRDefault="004F4269" w:rsidP="00805B63">
      <w:pPr>
        <w:rPr>
          <w:iCs/>
          <w:sz w:val="20"/>
          <w:szCs w:val="20"/>
        </w:rPr>
      </w:pPr>
    </w:p>
    <w:tbl>
      <w:tblPr>
        <w:tblStyle w:val="TableGrid"/>
        <w:tblW w:w="0" w:type="auto"/>
        <w:tblLook w:val="04A0"/>
      </w:tblPr>
      <w:tblGrid>
        <w:gridCol w:w="4788"/>
        <w:gridCol w:w="3600"/>
        <w:gridCol w:w="2628"/>
      </w:tblGrid>
      <w:tr w:rsidR="00D110A6" w:rsidTr="003D769A">
        <w:trPr>
          <w:trHeight w:val="512"/>
        </w:trPr>
        <w:tc>
          <w:tcPr>
            <w:tcW w:w="4788"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Additional Emergency Agencies/Contacts</w:t>
            </w:r>
          </w:p>
        </w:tc>
        <w:tc>
          <w:tcPr>
            <w:tcW w:w="3600"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Company</w:t>
            </w:r>
          </w:p>
        </w:tc>
        <w:tc>
          <w:tcPr>
            <w:tcW w:w="2628" w:type="dxa"/>
            <w:shd w:val="clear" w:color="auto" w:fill="A6A6A6" w:themeFill="background1" w:themeFillShade="A6"/>
            <w:vAlign w:val="center"/>
          </w:tcPr>
          <w:p w:rsidR="00D110A6" w:rsidRPr="00D110A6" w:rsidRDefault="00D110A6" w:rsidP="00BF7AF3">
            <w:pPr>
              <w:jc w:val="center"/>
              <w:rPr>
                <w:b/>
                <w:iCs/>
                <w:sz w:val="24"/>
                <w:szCs w:val="20"/>
              </w:rPr>
            </w:pPr>
            <w:r w:rsidRPr="00D110A6">
              <w:rPr>
                <w:b/>
                <w:iCs/>
                <w:sz w:val="24"/>
                <w:szCs w:val="20"/>
              </w:rPr>
              <w:t>Phone</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Police Department</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Local Ambulance</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D110A6" w:rsidTr="003D769A">
        <w:trPr>
          <w:trHeight w:val="576"/>
        </w:trPr>
        <w:tc>
          <w:tcPr>
            <w:tcW w:w="4788" w:type="dxa"/>
            <w:vAlign w:val="center"/>
          </w:tcPr>
          <w:p w:rsidR="00D110A6" w:rsidRPr="003D769A" w:rsidRDefault="00D110A6" w:rsidP="003D769A">
            <w:pPr>
              <w:rPr>
                <w:b/>
                <w:iCs/>
                <w:sz w:val="24"/>
                <w:szCs w:val="20"/>
              </w:rPr>
            </w:pPr>
            <w:r w:rsidRPr="003D769A">
              <w:rPr>
                <w:b/>
                <w:iCs/>
                <w:sz w:val="24"/>
                <w:szCs w:val="20"/>
              </w:rPr>
              <w:t>Local Hospital</w:t>
            </w:r>
          </w:p>
        </w:tc>
        <w:tc>
          <w:tcPr>
            <w:tcW w:w="3600" w:type="dxa"/>
          </w:tcPr>
          <w:p w:rsidR="00D110A6" w:rsidRDefault="00D110A6" w:rsidP="00805B63">
            <w:pPr>
              <w:rPr>
                <w:iCs/>
                <w:sz w:val="20"/>
                <w:szCs w:val="20"/>
              </w:rPr>
            </w:pPr>
          </w:p>
        </w:tc>
        <w:tc>
          <w:tcPr>
            <w:tcW w:w="2628" w:type="dxa"/>
          </w:tcPr>
          <w:p w:rsidR="00D110A6" w:rsidRDefault="00D110A6" w:rsidP="00805B63">
            <w:pPr>
              <w:rPr>
                <w:iCs/>
                <w:sz w:val="20"/>
                <w:szCs w:val="20"/>
              </w:rPr>
            </w:pPr>
            <w:r>
              <w:rPr>
                <w:iCs/>
                <w:sz w:val="20"/>
                <w:szCs w:val="20"/>
              </w:rPr>
              <w:t>911</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sidRPr="003D769A">
              <w:rPr>
                <w:b/>
                <w:iCs/>
                <w:sz w:val="24"/>
                <w:szCs w:val="20"/>
              </w:rPr>
              <w:t>Sherriff’s Department</w:t>
            </w:r>
          </w:p>
        </w:tc>
        <w:tc>
          <w:tcPr>
            <w:tcW w:w="6228" w:type="dxa"/>
            <w:gridSpan w:val="2"/>
            <w:vAlign w:val="center"/>
          </w:tcPr>
          <w:p w:rsidR="00493396" w:rsidRPr="00493396" w:rsidRDefault="00B94C68" w:rsidP="00124372">
            <w:pPr>
              <w:rPr>
                <w:iCs/>
                <w:sz w:val="18"/>
                <w:szCs w:val="20"/>
              </w:rPr>
            </w:pPr>
            <w:r>
              <w:rPr>
                <w:iCs/>
                <w:sz w:val="18"/>
                <w:szCs w:val="20"/>
              </w:rPr>
              <w:t>$SHE</w:t>
            </w:r>
            <w:r w:rsidR="00947CE7">
              <w:rPr>
                <w:iCs/>
                <w:sz w:val="18"/>
                <w:szCs w:val="20"/>
              </w:rPr>
              <w:t>RIFF$</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B94C68" w:rsidP="00124372">
            <w:pPr>
              <w:rPr>
                <w:iCs/>
                <w:sz w:val="18"/>
                <w:szCs w:val="20"/>
              </w:rPr>
            </w:pPr>
            <w:r>
              <w:rPr>
                <w:iCs/>
                <w:sz w:val="18"/>
                <w:szCs w:val="20"/>
              </w:rPr>
              <w:t>$SHE</w:t>
            </w:r>
            <w:r w:rsidR="00947CE7">
              <w:rPr>
                <w:iCs/>
                <w:sz w:val="18"/>
                <w:szCs w:val="20"/>
              </w:rPr>
              <w:t>RIFF_PHONE$</w:t>
            </w:r>
            <w:bookmarkStart w:id="0" w:name="_GoBack"/>
            <w:bookmarkEnd w:id="0"/>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Department on Environmental Quality</w:t>
            </w:r>
          </w:p>
        </w:tc>
        <w:tc>
          <w:tcPr>
            <w:tcW w:w="6228" w:type="dxa"/>
            <w:gridSpan w:val="2"/>
            <w:vAlign w:val="center"/>
          </w:tcPr>
          <w:p w:rsidR="00493396" w:rsidRPr="00493396" w:rsidRDefault="00947CE7" w:rsidP="00124372">
            <w:pPr>
              <w:rPr>
                <w:iCs/>
                <w:sz w:val="18"/>
                <w:szCs w:val="20"/>
              </w:rPr>
            </w:pPr>
            <w:r>
              <w:rPr>
                <w:iCs/>
                <w:sz w:val="18"/>
                <w:szCs w:val="20"/>
              </w:rPr>
              <w:t>$DEPT_EQ$</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$DEPT_EQ_PHONE$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Department Wildlife Conservation</w:t>
            </w:r>
          </w:p>
        </w:tc>
        <w:tc>
          <w:tcPr>
            <w:tcW w:w="6228" w:type="dxa"/>
            <w:gridSpan w:val="2"/>
            <w:vAlign w:val="center"/>
          </w:tcPr>
          <w:p w:rsidR="00493396" w:rsidRPr="00493396" w:rsidRDefault="00947CE7" w:rsidP="00124372">
            <w:pPr>
              <w:rPr>
                <w:iCs/>
                <w:sz w:val="18"/>
                <w:szCs w:val="20"/>
              </w:rPr>
            </w:pPr>
            <w:r>
              <w:rPr>
                <w:iCs/>
                <w:sz w:val="18"/>
                <w:szCs w:val="20"/>
              </w:rPr>
              <w:t>$DWC$</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$DWC_PHONE$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State Fire Marshal</w:t>
            </w:r>
          </w:p>
        </w:tc>
        <w:tc>
          <w:tcPr>
            <w:tcW w:w="6228" w:type="dxa"/>
            <w:gridSpan w:val="2"/>
            <w:vAlign w:val="center"/>
          </w:tcPr>
          <w:p w:rsidR="00493396" w:rsidRPr="00493396" w:rsidRDefault="00947CE7" w:rsidP="00124372">
            <w:pPr>
              <w:rPr>
                <w:iCs/>
                <w:sz w:val="18"/>
                <w:szCs w:val="20"/>
              </w:rPr>
            </w:pPr>
            <w:r>
              <w:rPr>
                <w:iCs/>
                <w:sz w:val="18"/>
                <w:szCs w:val="20"/>
              </w:rPr>
              <w:t>$FIRE_MARSHAL$</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$FIRE_MARSHAL_PHONE$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State Highway Patrol</w:t>
            </w:r>
          </w:p>
        </w:tc>
        <w:tc>
          <w:tcPr>
            <w:tcW w:w="6228" w:type="dxa"/>
            <w:gridSpan w:val="2"/>
            <w:vAlign w:val="center"/>
          </w:tcPr>
          <w:p w:rsidR="00493396" w:rsidRPr="00493396" w:rsidRDefault="00947CE7" w:rsidP="00124372">
            <w:pPr>
              <w:rPr>
                <w:iCs/>
                <w:sz w:val="18"/>
                <w:szCs w:val="20"/>
              </w:rPr>
            </w:pPr>
            <w:r>
              <w:rPr>
                <w:iCs/>
                <w:sz w:val="18"/>
                <w:szCs w:val="20"/>
              </w:rPr>
              <w:t>$HYPO$</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$HYPO_PHONE$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U.S. Army Corp of Engineers</w:t>
            </w:r>
          </w:p>
        </w:tc>
        <w:tc>
          <w:tcPr>
            <w:tcW w:w="6228" w:type="dxa"/>
            <w:gridSpan w:val="2"/>
            <w:vAlign w:val="center"/>
          </w:tcPr>
          <w:p w:rsidR="00493396" w:rsidRPr="00493396" w:rsidRDefault="00947CE7" w:rsidP="00124372">
            <w:pPr>
              <w:rPr>
                <w:iCs/>
                <w:sz w:val="18"/>
                <w:szCs w:val="20"/>
              </w:rPr>
            </w:pPr>
            <w:r>
              <w:rPr>
                <w:iCs/>
                <w:sz w:val="18"/>
                <w:szCs w:val="20"/>
              </w:rPr>
              <w:t>$ARMY$</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$ARMY_PHONE$</w:t>
            </w:r>
          </w:p>
        </w:tc>
      </w:tr>
      <w:tr w:rsidR="00493396" w:rsidTr="00124372">
        <w:trPr>
          <w:trHeight w:val="318"/>
        </w:trPr>
        <w:tc>
          <w:tcPr>
            <w:tcW w:w="4788" w:type="dxa"/>
            <w:vMerge w:val="restart"/>
            <w:vAlign w:val="center"/>
          </w:tcPr>
          <w:p w:rsidR="00493396" w:rsidRPr="003D769A" w:rsidRDefault="00493396" w:rsidP="003D769A">
            <w:pPr>
              <w:rPr>
                <w:b/>
                <w:iCs/>
                <w:sz w:val="24"/>
                <w:szCs w:val="20"/>
              </w:rPr>
            </w:pPr>
            <w:r>
              <w:rPr>
                <w:b/>
                <w:iCs/>
                <w:sz w:val="24"/>
                <w:szCs w:val="20"/>
              </w:rPr>
              <w:t>Water Resource Board</w:t>
            </w:r>
          </w:p>
        </w:tc>
        <w:tc>
          <w:tcPr>
            <w:tcW w:w="6228" w:type="dxa"/>
            <w:gridSpan w:val="2"/>
            <w:vAlign w:val="center"/>
          </w:tcPr>
          <w:p w:rsidR="00493396" w:rsidRPr="00493396" w:rsidRDefault="00947CE7" w:rsidP="00124372">
            <w:pPr>
              <w:rPr>
                <w:iCs/>
                <w:sz w:val="18"/>
                <w:szCs w:val="20"/>
              </w:rPr>
            </w:pPr>
            <w:r>
              <w:rPr>
                <w:iCs/>
                <w:sz w:val="18"/>
                <w:szCs w:val="20"/>
              </w:rPr>
              <w:t>$WRB$</w:t>
            </w:r>
          </w:p>
        </w:tc>
      </w:tr>
      <w:tr w:rsidR="00493396" w:rsidTr="00124372">
        <w:trPr>
          <w:trHeight w:val="318"/>
        </w:trPr>
        <w:tc>
          <w:tcPr>
            <w:tcW w:w="4788" w:type="dxa"/>
            <w:vMerge/>
            <w:vAlign w:val="center"/>
          </w:tcPr>
          <w:p w:rsidR="00493396" w:rsidRPr="003D769A" w:rsidRDefault="00493396" w:rsidP="003D769A">
            <w:pPr>
              <w:rPr>
                <w:b/>
                <w:iCs/>
                <w:sz w:val="24"/>
                <w:szCs w:val="20"/>
              </w:rPr>
            </w:pPr>
          </w:p>
        </w:tc>
        <w:tc>
          <w:tcPr>
            <w:tcW w:w="6228" w:type="dxa"/>
            <w:gridSpan w:val="2"/>
            <w:vAlign w:val="center"/>
          </w:tcPr>
          <w:p w:rsidR="00493396" w:rsidRPr="00493396" w:rsidRDefault="00947CE7" w:rsidP="00124372">
            <w:pPr>
              <w:rPr>
                <w:iCs/>
                <w:sz w:val="18"/>
                <w:szCs w:val="20"/>
              </w:rPr>
            </w:pPr>
            <w:r>
              <w:rPr>
                <w:iCs/>
                <w:sz w:val="18"/>
                <w:szCs w:val="20"/>
              </w:rPr>
              <w:t>$WRB_PHONE$</w:t>
            </w:r>
          </w:p>
        </w:tc>
      </w:tr>
    </w:tbl>
    <w:p w:rsidR="00D110A6" w:rsidRPr="004468E1" w:rsidRDefault="00D110A6" w:rsidP="00805B63">
      <w:pPr>
        <w:rPr>
          <w:iCs/>
          <w:sz w:val="20"/>
          <w:szCs w:val="20"/>
        </w:rPr>
      </w:pPr>
    </w:p>
    <w:sectPr w:rsidR="00D110A6" w:rsidRPr="004468E1" w:rsidSect="006E085C">
      <w:pgSz w:w="12240" w:h="15840"/>
      <w:pgMar w:top="180" w:right="720" w:bottom="720" w:left="720" w:header="288"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BD2" w:rsidRDefault="00364BD2" w:rsidP="00B654DE">
      <w:r>
        <w:separator/>
      </w:r>
    </w:p>
  </w:endnote>
  <w:endnote w:type="continuationSeparator" w:id="0">
    <w:p w:rsidR="00364BD2" w:rsidRDefault="00364BD2" w:rsidP="00B654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BD2" w:rsidRDefault="00364BD2" w:rsidP="00B654DE">
      <w:r>
        <w:separator/>
      </w:r>
    </w:p>
  </w:footnote>
  <w:footnote w:type="continuationSeparator" w:id="0">
    <w:p w:rsidR="00364BD2" w:rsidRDefault="00364BD2" w:rsidP="00B654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9C2" w:rsidRDefault="004329C2" w:rsidP="00381EA3">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9C2" w:rsidRDefault="003E078D">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1AA"/>
    <w:multiLevelType w:val="hybridMultilevel"/>
    <w:tmpl w:val="85FC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6160D"/>
    <w:multiLevelType w:val="hybridMultilevel"/>
    <w:tmpl w:val="A0EA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A403B"/>
    <w:multiLevelType w:val="multilevel"/>
    <w:tmpl w:val="992A85DE"/>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CCE39CC"/>
    <w:multiLevelType w:val="hybridMultilevel"/>
    <w:tmpl w:val="1F4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75F9F"/>
    <w:multiLevelType w:val="hybridMultilevel"/>
    <w:tmpl w:val="8E8E5E14"/>
    <w:lvl w:ilvl="0" w:tplc="D2164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10E14D5"/>
    <w:multiLevelType w:val="hybridMultilevel"/>
    <w:tmpl w:val="BDC274FC"/>
    <w:lvl w:ilvl="0" w:tplc="CAD28BA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34B2A"/>
    <w:multiLevelType w:val="hybridMultilevel"/>
    <w:tmpl w:val="BC0A5D30"/>
    <w:lvl w:ilvl="0" w:tplc="231423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657532"/>
    <w:multiLevelType w:val="hybridMultilevel"/>
    <w:tmpl w:val="B7061916"/>
    <w:lvl w:ilvl="0" w:tplc="104504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BDE49CC"/>
    <w:multiLevelType w:val="hybridMultilevel"/>
    <w:tmpl w:val="84B2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F07728E"/>
    <w:multiLevelType w:val="hybridMultilevel"/>
    <w:tmpl w:val="61C41AE6"/>
    <w:lvl w:ilvl="0" w:tplc="D6D6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F704A0"/>
    <w:multiLevelType w:val="hybridMultilevel"/>
    <w:tmpl w:val="60CE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CF23EE"/>
    <w:multiLevelType w:val="hybridMultilevel"/>
    <w:tmpl w:val="E44E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574D83"/>
    <w:multiLevelType w:val="hybridMultilevel"/>
    <w:tmpl w:val="3768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467830"/>
    <w:multiLevelType w:val="hybridMultilevel"/>
    <w:tmpl w:val="3C0873D2"/>
    <w:lvl w:ilvl="0" w:tplc="E3BA1D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044EF"/>
    <w:multiLevelType w:val="multilevel"/>
    <w:tmpl w:val="6DACFC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6C7720C"/>
    <w:multiLevelType w:val="hybridMultilevel"/>
    <w:tmpl w:val="F0C43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4"/>
  </w:num>
  <w:num w:numId="5">
    <w:abstractNumId w:val="6"/>
  </w:num>
  <w:num w:numId="6">
    <w:abstractNumId w:val="5"/>
  </w:num>
  <w:num w:numId="7">
    <w:abstractNumId w:val="11"/>
  </w:num>
  <w:num w:numId="8">
    <w:abstractNumId w:val="8"/>
  </w:num>
  <w:num w:numId="9">
    <w:abstractNumId w:val="9"/>
  </w:num>
  <w:num w:numId="10">
    <w:abstractNumId w:val="1"/>
  </w:num>
  <w:num w:numId="11">
    <w:abstractNumId w:val="16"/>
  </w:num>
  <w:num w:numId="12">
    <w:abstractNumId w:val="10"/>
  </w:num>
  <w:num w:numId="13">
    <w:abstractNumId w:val="19"/>
  </w:num>
  <w:num w:numId="14">
    <w:abstractNumId w:val="0"/>
  </w:num>
  <w:num w:numId="15">
    <w:abstractNumId w:val="21"/>
  </w:num>
  <w:num w:numId="16">
    <w:abstractNumId w:val="2"/>
  </w:num>
  <w:num w:numId="17">
    <w:abstractNumId w:val="3"/>
  </w:num>
  <w:num w:numId="18">
    <w:abstractNumId w:val="20"/>
  </w:num>
  <w:num w:numId="19">
    <w:abstractNumId w:val="7"/>
  </w:num>
  <w:num w:numId="20">
    <w:abstractNumId w:val="18"/>
  </w:num>
  <w:num w:numId="21">
    <w:abstractNumId w:val="22"/>
  </w:num>
  <w:num w:numId="22">
    <w:abstractNumId w:val="4"/>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enforcement="0"/>
  <w:defaultTabStop w:val="720"/>
  <w:characterSpacingControl w:val="doNotCompress"/>
  <w:hdrShapeDefaults>
    <o:shapedefaults v:ext="edit" spidmax="45058"/>
  </w:hdrShapeDefaults>
  <w:footnotePr>
    <w:footnote w:id="-1"/>
    <w:footnote w:id="0"/>
  </w:footnotePr>
  <w:endnotePr>
    <w:endnote w:id="-1"/>
    <w:endnote w:id="0"/>
  </w:endnotePr>
  <w:compat/>
  <w:rsids>
    <w:rsidRoot w:val="00F2010F"/>
    <w:rsid w:val="00003150"/>
    <w:rsid w:val="000137CD"/>
    <w:rsid w:val="000309A4"/>
    <w:rsid w:val="0003128F"/>
    <w:rsid w:val="0005025A"/>
    <w:rsid w:val="00053D57"/>
    <w:rsid w:val="000556C3"/>
    <w:rsid w:val="00061918"/>
    <w:rsid w:val="00067F90"/>
    <w:rsid w:val="00072044"/>
    <w:rsid w:val="000745DE"/>
    <w:rsid w:val="00081142"/>
    <w:rsid w:val="00084DAF"/>
    <w:rsid w:val="000B23EF"/>
    <w:rsid w:val="000E7CE7"/>
    <w:rsid w:val="000F4C50"/>
    <w:rsid w:val="00101DDC"/>
    <w:rsid w:val="001204CF"/>
    <w:rsid w:val="00121930"/>
    <w:rsid w:val="00124372"/>
    <w:rsid w:val="00141778"/>
    <w:rsid w:val="0014316F"/>
    <w:rsid w:val="00160954"/>
    <w:rsid w:val="00173831"/>
    <w:rsid w:val="001A468C"/>
    <w:rsid w:val="001A6A8B"/>
    <w:rsid w:val="001B6AE4"/>
    <w:rsid w:val="001E37CD"/>
    <w:rsid w:val="001F701D"/>
    <w:rsid w:val="0021537A"/>
    <w:rsid w:val="002167C0"/>
    <w:rsid w:val="00216874"/>
    <w:rsid w:val="0024393C"/>
    <w:rsid w:val="00245883"/>
    <w:rsid w:val="00260910"/>
    <w:rsid w:val="00262AD5"/>
    <w:rsid w:val="00264E65"/>
    <w:rsid w:val="00292C28"/>
    <w:rsid w:val="00296EE6"/>
    <w:rsid w:val="00297BCC"/>
    <w:rsid w:val="002B28EA"/>
    <w:rsid w:val="002D7F2B"/>
    <w:rsid w:val="002E4A41"/>
    <w:rsid w:val="002F0005"/>
    <w:rsid w:val="002F2FC2"/>
    <w:rsid w:val="002F61C3"/>
    <w:rsid w:val="002F6550"/>
    <w:rsid w:val="00302BE7"/>
    <w:rsid w:val="00303FE9"/>
    <w:rsid w:val="00311DC5"/>
    <w:rsid w:val="00314F04"/>
    <w:rsid w:val="0032521F"/>
    <w:rsid w:val="00346456"/>
    <w:rsid w:val="003473D9"/>
    <w:rsid w:val="00357D1C"/>
    <w:rsid w:val="00364BD2"/>
    <w:rsid w:val="00366DE8"/>
    <w:rsid w:val="00381EA3"/>
    <w:rsid w:val="00390D4E"/>
    <w:rsid w:val="00391CDD"/>
    <w:rsid w:val="00397EDC"/>
    <w:rsid w:val="003B100D"/>
    <w:rsid w:val="003B2044"/>
    <w:rsid w:val="003C7E2F"/>
    <w:rsid w:val="003D0980"/>
    <w:rsid w:val="003D769A"/>
    <w:rsid w:val="003E078D"/>
    <w:rsid w:val="003E122A"/>
    <w:rsid w:val="003F0F1A"/>
    <w:rsid w:val="003F76FB"/>
    <w:rsid w:val="00403F69"/>
    <w:rsid w:val="00407DFB"/>
    <w:rsid w:val="00413134"/>
    <w:rsid w:val="00414B96"/>
    <w:rsid w:val="00417160"/>
    <w:rsid w:val="00417BB6"/>
    <w:rsid w:val="00422664"/>
    <w:rsid w:val="0042486F"/>
    <w:rsid w:val="00424D30"/>
    <w:rsid w:val="00426839"/>
    <w:rsid w:val="00430DD4"/>
    <w:rsid w:val="004329C2"/>
    <w:rsid w:val="004428BE"/>
    <w:rsid w:val="00443485"/>
    <w:rsid w:val="004468E1"/>
    <w:rsid w:val="004542B9"/>
    <w:rsid w:val="004741B2"/>
    <w:rsid w:val="00483910"/>
    <w:rsid w:val="00490CFC"/>
    <w:rsid w:val="00493396"/>
    <w:rsid w:val="0049644B"/>
    <w:rsid w:val="004A12F3"/>
    <w:rsid w:val="004A20B5"/>
    <w:rsid w:val="004B5FD1"/>
    <w:rsid w:val="004C333F"/>
    <w:rsid w:val="004C3CF8"/>
    <w:rsid w:val="004D1FE6"/>
    <w:rsid w:val="004D7289"/>
    <w:rsid w:val="004E2655"/>
    <w:rsid w:val="004E41E2"/>
    <w:rsid w:val="004F3D19"/>
    <w:rsid w:val="004F4269"/>
    <w:rsid w:val="005136E7"/>
    <w:rsid w:val="00513D34"/>
    <w:rsid w:val="00522341"/>
    <w:rsid w:val="00524887"/>
    <w:rsid w:val="00550FC0"/>
    <w:rsid w:val="00554811"/>
    <w:rsid w:val="00556A6A"/>
    <w:rsid w:val="00560401"/>
    <w:rsid w:val="0056319A"/>
    <w:rsid w:val="00577C72"/>
    <w:rsid w:val="0058336E"/>
    <w:rsid w:val="00592A75"/>
    <w:rsid w:val="005A7D42"/>
    <w:rsid w:val="005B78BB"/>
    <w:rsid w:val="005D0C53"/>
    <w:rsid w:val="005D7EBE"/>
    <w:rsid w:val="005E2AB8"/>
    <w:rsid w:val="005E325D"/>
    <w:rsid w:val="005E4F82"/>
    <w:rsid w:val="005E5A8E"/>
    <w:rsid w:val="005F4860"/>
    <w:rsid w:val="0060264D"/>
    <w:rsid w:val="0060442B"/>
    <w:rsid w:val="00607AA4"/>
    <w:rsid w:val="00611236"/>
    <w:rsid w:val="00624DD0"/>
    <w:rsid w:val="00625835"/>
    <w:rsid w:val="00632F3B"/>
    <w:rsid w:val="006462BC"/>
    <w:rsid w:val="00653AA2"/>
    <w:rsid w:val="00663FF8"/>
    <w:rsid w:val="006752C8"/>
    <w:rsid w:val="00675674"/>
    <w:rsid w:val="006A4A0B"/>
    <w:rsid w:val="006B0FB5"/>
    <w:rsid w:val="006C4741"/>
    <w:rsid w:val="006D75D1"/>
    <w:rsid w:val="006E085C"/>
    <w:rsid w:val="006F6226"/>
    <w:rsid w:val="00703839"/>
    <w:rsid w:val="0070677B"/>
    <w:rsid w:val="00712A86"/>
    <w:rsid w:val="00732BBA"/>
    <w:rsid w:val="0076686F"/>
    <w:rsid w:val="007670CB"/>
    <w:rsid w:val="00770519"/>
    <w:rsid w:val="007776ED"/>
    <w:rsid w:val="00795BC4"/>
    <w:rsid w:val="007A3953"/>
    <w:rsid w:val="007B2020"/>
    <w:rsid w:val="007B6B59"/>
    <w:rsid w:val="007D2EBA"/>
    <w:rsid w:val="007D3709"/>
    <w:rsid w:val="007E01A4"/>
    <w:rsid w:val="007E16D2"/>
    <w:rsid w:val="00805B63"/>
    <w:rsid w:val="008108DA"/>
    <w:rsid w:val="00812410"/>
    <w:rsid w:val="00833D7C"/>
    <w:rsid w:val="00843B50"/>
    <w:rsid w:val="008440D6"/>
    <w:rsid w:val="00852EB6"/>
    <w:rsid w:val="00860F94"/>
    <w:rsid w:val="008627F6"/>
    <w:rsid w:val="00867B07"/>
    <w:rsid w:val="00872670"/>
    <w:rsid w:val="00877A56"/>
    <w:rsid w:val="008819DB"/>
    <w:rsid w:val="008956F6"/>
    <w:rsid w:val="008B1519"/>
    <w:rsid w:val="008D277C"/>
    <w:rsid w:val="008D64DF"/>
    <w:rsid w:val="008E517B"/>
    <w:rsid w:val="008E67B2"/>
    <w:rsid w:val="008F39EA"/>
    <w:rsid w:val="00902EA9"/>
    <w:rsid w:val="00907816"/>
    <w:rsid w:val="00914AC9"/>
    <w:rsid w:val="009224C7"/>
    <w:rsid w:val="00927835"/>
    <w:rsid w:val="009306CD"/>
    <w:rsid w:val="009321AE"/>
    <w:rsid w:val="009326BF"/>
    <w:rsid w:val="00935918"/>
    <w:rsid w:val="00942A4B"/>
    <w:rsid w:val="00947CE7"/>
    <w:rsid w:val="009522CB"/>
    <w:rsid w:val="00961BED"/>
    <w:rsid w:val="00966403"/>
    <w:rsid w:val="00974559"/>
    <w:rsid w:val="009A1C6F"/>
    <w:rsid w:val="009B22D4"/>
    <w:rsid w:val="009C46CF"/>
    <w:rsid w:val="009D7105"/>
    <w:rsid w:val="009F0E31"/>
    <w:rsid w:val="009F3E2A"/>
    <w:rsid w:val="00A14B01"/>
    <w:rsid w:val="00A309B8"/>
    <w:rsid w:val="00A35980"/>
    <w:rsid w:val="00A36081"/>
    <w:rsid w:val="00A377FA"/>
    <w:rsid w:val="00A6125C"/>
    <w:rsid w:val="00A6744F"/>
    <w:rsid w:val="00A77908"/>
    <w:rsid w:val="00A83773"/>
    <w:rsid w:val="00A91E99"/>
    <w:rsid w:val="00A93A23"/>
    <w:rsid w:val="00A974B6"/>
    <w:rsid w:val="00AA26C1"/>
    <w:rsid w:val="00AA30A1"/>
    <w:rsid w:val="00AB28D0"/>
    <w:rsid w:val="00AB3BE2"/>
    <w:rsid w:val="00AB6B30"/>
    <w:rsid w:val="00AC735C"/>
    <w:rsid w:val="00AF18D7"/>
    <w:rsid w:val="00AF4A4E"/>
    <w:rsid w:val="00B42E05"/>
    <w:rsid w:val="00B46723"/>
    <w:rsid w:val="00B47134"/>
    <w:rsid w:val="00B521F9"/>
    <w:rsid w:val="00B5240B"/>
    <w:rsid w:val="00B654DE"/>
    <w:rsid w:val="00B779B7"/>
    <w:rsid w:val="00B84BC4"/>
    <w:rsid w:val="00B90C2D"/>
    <w:rsid w:val="00B91FC8"/>
    <w:rsid w:val="00B94C68"/>
    <w:rsid w:val="00B955A1"/>
    <w:rsid w:val="00BA1493"/>
    <w:rsid w:val="00BA343F"/>
    <w:rsid w:val="00BE29E3"/>
    <w:rsid w:val="00BE399A"/>
    <w:rsid w:val="00BF7AF3"/>
    <w:rsid w:val="00C03ADB"/>
    <w:rsid w:val="00C07AAB"/>
    <w:rsid w:val="00C253D0"/>
    <w:rsid w:val="00C26095"/>
    <w:rsid w:val="00C356EF"/>
    <w:rsid w:val="00C55FB9"/>
    <w:rsid w:val="00C57451"/>
    <w:rsid w:val="00C64368"/>
    <w:rsid w:val="00C65498"/>
    <w:rsid w:val="00C809FA"/>
    <w:rsid w:val="00C83612"/>
    <w:rsid w:val="00C93C71"/>
    <w:rsid w:val="00C97F2D"/>
    <w:rsid w:val="00CB38EF"/>
    <w:rsid w:val="00CB4D1A"/>
    <w:rsid w:val="00CC30AD"/>
    <w:rsid w:val="00CC7141"/>
    <w:rsid w:val="00CD23A9"/>
    <w:rsid w:val="00CD6560"/>
    <w:rsid w:val="00CF206E"/>
    <w:rsid w:val="00CF7CF7"/>
    <w:rsid w:val="00D058C1"/>
    <w:rsid w:val="00D0692E"/>
    <w:rsid w:val="00D07C51"/>
    <w:rsid w:val="00D110A6"/>
    <w:rsid w:val="00D1292C"/>
    <w:rsid w:val="00D15F48"/>
    <w:rsid w:val="00D16BEF"/>
    <w:rsid w:val="00D3043D"/>
    <w:rsid w:val="00D40697"/>
    <w:rsid w:val="00D4319B"/>
    <w:rsid w:val="00D51F65"/>
    <w:rsid w:val="00D52A26"/>
    <w:rsid w:val="00D6428B"/>
    <w:rsid w:val="00D64852"/>
    <w:rsid w:val="00D718A2"/>
    <w:rsid w:val="00D735B2"/>
    <w:rsid w:val="00D75B3E"/>
    <w:rsid w:val="00D93D97"/>
    <w:rsid w:val="00D95511"/>
    <w:rsid w:val="00D970EC"/>
    <w:rsid w:val="00DA02B3"/>
    <w:rsid w:val="00DA365F"/>
    <w:rsid w:val="00DA3A05"/>
    <w:rsid w:val="00DB01C2"/>
    <w:rsid w:val="00DC39C1"/>
    <w:rsid w:val="00DC54D1"/>
    <w:rsid w:val="00DC71D6"/>
    <w:rsid w:val="00DD26A8"/>
    <w:rsid w:val="00DE7A66"/>
    <w:rsid w:val="00E02920"/>
    <w:rsid w:val="00E06508"/>
    <w:rsid w:val="00E1323B"/>
    <w:rsid w:val="00E2792C"/>
    <w:rsid w:val="00E36390"/>
    <w:rsid w:val="00E4170A"/>
    <w:rsid w:val="00E438C1"/>
    <w:rsid w:val="00E45C15"/>
    <w:rsid w:val="00E62DF7"/>
    <w:rsid w:val="00E75157"/>
    <w:rsid w:val="00E81411"/>
    <w:rsid w:val="00E91CB5"/>
    <w:rsid w:val="00E92B72"/>
    <w:rsid w:val="00E9407F"/>
    <w:rsid w:val="00E95D15"/>
    <w:rsid w:val="00E96463"/>
    <w:rsid w:val="00EB4D8E"/>
    <w:rsid w:val="00EC1B83"/>
    <w:rsid w:val="00ED2630"/>
    <w:rsid w:val="00ED47CD"/>
    <w:rsid w:val="00EF2F16"/>
    <w:rsid w:val="00F07531"/>
    <w:rsid w:val="00F14531"/>
    <w:rsid w:val="00F2010F"/>
    <w:rsid w:val="00F23993"/>
    <w:rsid w:val="00F349F1"/>
    <w:rsid w:val="00F35FC0"/>
    <w:rsid w:val="00F3600B"/>
    <w:rsid w:val="00F42358"/>
    <w:rsid w:val="00F45F07"/>
    <w:rsid w:val="00F461E5"/>
    <w:rsid w:val="00F47BF9"/>
    <w:rsid w:val="00F540E0"/>
    <w:rsid w:val="00F604E9"/>
    <w:rsid w:val="00F640AB"/>
    <w:rsid w:val="00F649A3"/>
    <w:rsid w:val="00F67E56"/>
    <w:rsid w:val="00F85D25"/>
    <w:rsid w:val="00F87D12"/>
    <w:rsid w:val="00F91656"/>
    <w:rsid w:val="00F9335D"/>
    <w:rsid w:val="00FB0DEA"/>
    <w:rsid w:val="00FB3377"/>
    <w:rsid w:val="00FB4B49"/>
    <w:rsid w:val="00FB6E91"/>
    <w:rsid w:val="00FC1D9B"/>
    <w:rsid w:val="00FC3330"/>
    <w:rsid w:val="00FC5D8D"/>
    <w:rsid w:val="00FD2970"/>
    <w:rsid w:val="00FE664A"/>
    <w:rsid w:val="00FF3D18"/>
    <w:rsid w:val="00FF5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99A"/>
  </w:style>
  <w:style w:type="paragraph" w:styleId="Heading1">
    <w:name w:val="heading 1"/>
    <w:basedOn w:val="Normal"/>
    <w:next w:val="Normal"/>
    <w:link w:val="Heading1Char"/>
    <w:uiPriority w:val="9"/>
    <w:qFormat/>
    <w:rsid w:val="007B6B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3D19"/>
  </w:style>
  <w:style w:type="paragraph" w:styleId="Header">
    <w:name w:val="header"/>
    <w:basedOn w:val="Normal"/>
    <w:link w:val="HeaderChar"/>
    <w:uiPriority w:val="99"/>
    <w:unhideWhenUsed/>
    <w:rsid w:val="00B654DE"/>
    <w:pPr>
      <w:tabs>
        <w:tab w:val="center" w:pos="4680"/>
        <w:tab w:val="right" w:pos="9360"/>
      </w:tabs>
    </w:pPr>
  </w:style>
  <w:style w:type="character" w:customStyle="1" w:styleId="HeaderChar">
    <w:name w:val="Header Char"/>
    <w:basedOn w:val="DefaultParagraphFont"/>
    <w:link w:val="Header"/>
    <w:uiPriority w:val="99"/>
    <w:rsid w:val="00B654DE"/>
  </w:style>
  <w:style w:type="paragraph" w:styleId="Footer">
    <w:name w:val="footer"/>
    <w:basedOn w:val="Normal"/>
    <w:link w:val="FooterChar"/>
    <w:uiPriority w:val="99"/>
    <w:unhideWhenUsed/>
    <w:rsid w:val="00B654DE"/>
    <w:pPr>
      <w:tabs>
        <w:tab w:val="center" w:pos="4680"/>
        <w:tab w:val="right" w:pos="9360"/>
      </w:tabs>
    </w:pPr>
  </w:style>
  <w:style w:type="character" w:customStyle="1" w:styleId="FooterChar">
    <w:name w:val="Footer Char"/>
    <w:basedOn w:val="DefaultParagraphFont"/>
    <w:link w:val="Footer"/>
    <w:uiPriority w:val="99"/>
    <w:rsid w:val="00B654DE"/>
  </w:style>
  <w:style w:type="paragraph" w:styleId="BalloonText">
    <w:name w:val="Balloon Text"/>
    <w:basedOn w:val="Normal"/>
    <w:link w:val="BalloonTextChar"/>
    <w:uiPriority w:val="99"/>
    <w:semiHidden/>
    <w:unhideWhenUsed/>
    <w:rsid w:val="00B654DE"/>
    <w:rPr>
      <w:rFonts w:ascii="Tahoma" w:hAnsi="Tahoma" w:cs="Tahoma"/>
      <w:sz w:val="16"/>
      <w:szCs w:val="16"/>
    </w:rPr>
  </w:style>
  <w:style w:type="character" w:customStyle="1" w:styleId="BalloonTextChar">
    <w:name w:val="Balloon Text Char"/>
    <w:basedOn w:val="DefaultParagraphFont"/>
    <w:link w:val="BalloonText"/>
    <w:uiPriority w:val="99"/>
    <w:semiHidden/>
    <w:rsid w:val="00B654DE"/>
    <w:rPr>
      <w:rFonts w:ascii="Tahoma" w:hAnsi="Tahoma" w:cs="Tahoma"/>
      <w:sz w:val="16"/>
      <w:szCs w:val="16"/>
    </w:rPr>
  </w:style>
  <w:style w:type="paragraph" w:customStyle="1" w:styleId="F9E977197262459AB16AE09F8A4F0155">
    <w:name w:val="F9E977197262459AB16AE09F8A4F0155"/>
    <w:rsid w:val="00B654DE"/>
    <w:pPr>
      <w:spacing w:after="200" w:line="276" w:lineRule="auto"/>
    </w:pPr>
    <w:rPr>
      <w:rFonts w:eastAsiaTheme="minorEastAsia"/>
      <w:lang w:eastAsia="ja-JP"/>
    </w:rPr>
  </w:style>
  <w:style w:type="table" w:styleId="TableGrid">
    <w:name w:val="Table Grid"/>
    <w:basedOn w:val="TableNormal"/>
    <w:uiPriority w:val="59"/>
    <w:rsid w:val="00260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0910"/>
    <w:rPr>
      <w:color w:val="0000FF" w:themeColor="hyperlink"/>
      <w:u w:val="single"/>
    </w:rPr>
  </w:style>
  <w:style w:type="paragraph" w:customStyle="1" w:styleId="Default">
    <w:name w:val="Default"/>
    <w:rsid w:val="00FB0DE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7B6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6B59"/>
    <w:pPr>
      <w:spacing w:line="276" w:lineRule="auto"/>
      <w:outlineLvl w:val="9"/>
    </w:pPr>
    <w:rPr>
      <w:lang w:eastAsia="ja-JP"/>
    </w:rPr>
  </w:style>
  <w:style w:type="paragraph" w:styleId="ListParagraph">
    <w:name w:val="List Paragraph"/>
    <w:basedOn w:val="Normal"/>
    <w:uiPriority w:val="34"/>
    <w:qFormat/>
    <w:rsid w:val="00426839"/>
    <w:pPr>
      <w:ind w:left="720"/>
      <w:contextualSpacing/>
    </w:pPr>
  </w:style>
  <w:style w:type="paragraph" w:styleId="TOC1">
    <w:name w:val="toc 1"/>
    <w:basedOn w:val="Normal"/>
    <w:next w:val="Normal"/>
    <w:autoRedefine/>
    <w:uiPriority w:val="39"/>
    <w:unhideWhenUsed/>
    <w:rsid w:val="003E078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B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3D19"/>
  </w:style>
  <w:style w:type="paragraph" w:styleId="Header">
    <w:name w:val="header"/>
    <w:basedOn w:val="Normal"/>
    <w:link w:val="HeaderChar"/>
    <w:uiPriority w:val="99"/>
    <w:unhideWhenUsed/>
    <w:rsid w:val="00B654DE"/>
    <w:pPr>
      <w:tabs>
        <w:tab w:val="center" w:pos="4680"/>
        <w:tab w:val="right" w:pos="9360"/>
      </w:tabs>
    </w:pPr>
  </w:style>
  <w:style w:type="character" w:customStyle="1" w:styleId="HeaderChar">
    <w:name w:val="Header Char"/>
    <w:basedOn w:val="DefaultParagraphFont"/>
    <w:link w:val="Header"/>
    <w:uiPriority w:val="99"/>
    <w:rsid w:val="00B654DE"/>
  </w:style>
  <w:style w:type="paragraph" w:styleId="Footer">
    <w:name w:val="footer"/>
    <w:basedOn w:val="Normal"/>
    <w:link w:val="FooterChar"/>
    <w:uiPriority w:val="99"/>
    <w:unhideWhenUsed/>
    <w:rsid w:val="00B654DE"/>
    <w:pPr>
      <w:tabs>
        <w:tab w:val="center" w:pos="4680"/>
        <w:tab w:val="right" w:pos="9360"/>
      </w:tabs>
    </w:pPr>
  </w:style>
  <w:style w:type="character" w:customStyle="1" w:styleId="FooterChar">
    <w:name w:val="Footer Char"/>
    <w:basedOn w:val="DefaultParagraphFont"/>
    <w:link w:val="Footer"/>
    <w:uiPriority w:val="99"/>
    <w:rsid w:val="00B654DE"/>
  </w:style>
  <w:style w:type="paragraph" w:styleId="BalloonText">
    <w:name w:val="Balloon Text"/>
    <w:basedOn w:val="Normal"/>
    <w:link w:val="BalloonTextChar"/>
    <w:uiPriority w:val="99"/>
    <w:semiHidden/>
    <w:unhideWhenUsed/>
    <w:rsid w:val="00B654DE"/>
    <w:rPr>
      <w:rFonts w:ascii="Tahoma" w:hAnsi="Tahoma" w:cs="Tahoma"/>
      <w:sz w:val="16"/>
      <w:szCs w:val="16"/>
    </w:rPr>
  </w:style>
  <w:style w:type="character" w:customStyle="1" w:styleId="BalloonTextChar">
    <w:name w:val="Balloon Text Char"/>
    <w:basedOn w:val="DefaultParagraphFont"/>
    <w:link w:val="BalloonText"/>
    <w:uiPriority w:val="99"/>
    <w:semiHidden/>
    <w:rsid w:val="00B654DE"/>
    <w:rPr>
      <w:rFonts w:ascii="Tahoma" w:hAnsi="Tahoma" w:cs="Tahoma"/>
      <w:sz w:val="16"/>
      <w:szCs w:val="16"/>
    </w:rPr>
  </w:style>
  <w:style w:type="paragraph" w:customStyle="1" w:styleId="F9E977197262459AB16AE09F8A4F0155">
    <w:name w:val="F9E977197262459AB16AE09F8A4F0155"/>
    <w:rsid w:val="00B654DE"/>
    <w:pPr>
      <w:spacing w:after="200" w:line="276" w:lineRule="auto"/>
    </w:pPr>
    <w:rPr>
      <w:rFonts w:eastAsiaTheme="minorEastAsia"/>
      <w:lang w:eastAsia="ja-JP"/>
    </w:rPr>
  </w:style>
  <w:style w:type="table" w:styleId="TableGrid">
    <w:name w:val="Table Grid"/>
    <w:basedOn w:val="TableNormal"/>
    <w:uiPriority w:val="59"/>
    <w:rsid w:val="00260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0910"/>
    <w:rPr>
      <w:color w:val="0000FF" w:themeColor="hyperlink"/>
      <w:u w:val="single"/>
    </w:rPr>
  </w:style>
  <w:style w:type="paragraph" w:customStyle="1" w:styleId="Default">
    <w:name w:val="Default"/>
    <w:rsid w:val="00FB0DE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7B6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6B59"/>
    <w:pPr>
      <w:spacing w:line="276" w:lineRule="auto"/>
      <w:outlineLvl w:val="9"/>
    </w:pPr>
    <w:rPr>
      <w:lang w:eastAsia="ja-JP"/>
    </w:rPr>
  </w:style>
  <w:style w:type="paragraph" w:styleId="ListParagraph">
    <w:name w:val="List Paragraph"/>
    <w:basedOn w:val="Normal"/>
    <w:uiPriority w:val="34"/>
    <w:qFormat/>
    <w:rsid w:val="00426839"/>
    <w:pPr>
      <w:ind w:left="720"/>
      <w:contextualSpacing/>
    </w:pPr>
  </w:style>
</w:styles>
</file>

<file path=word/webSettings.xml><?xml version="1.0" encoding="utf-8"?>
<w:webSettings xmlns:r="http://schemas.openxmlformats.org/officeDocument/2006/relationships" xmlns:w="http://schemas.openxmlformats.org/wordprocessingml/2006/main">
  <w:divs>
    <w:div w:id="912811809">
      <w:bodyDiv w:val="1"/>
      <w:marLeft w:val="0"/>
      <w:marRight w:val="0"/>
      <w:marTop w:val="0"/>
      <w:marBottom w:val="0"/>
      <w:divBdr>
        <w:top w:val="none" w:sz="0" w:space="0" w:color="auto"/>
        <w:left w:val="none" w:sz="0" w:space="0" w:color="auto"/>
        <w:bottom w:val="none" w:sz="0" w:space="0" w:color="auto"/>
        <w:right w:val="none" w:sz="0" w:space="0" w:color="auto"/>
      </w:divBdr>
      <w:divsChild>
        <w:div w:id="6619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tificee.com" TargetMode="External"/><Relationship Id="rId13" Type="http://schemas.openxmlformats.org/officeDocument/2006/relationships/hyperlink" Target="http://www.deepgas.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tifice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tifice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deepgas.com" TargetMode="External"/><Relationship Id="rId4" Type="http://schemas.openxmlformats.org/officeDocument/2006/relationships/settings" Target="settings.xml"/><Relationship Id="rId9" Type="http://schemas.openxmlformats.org/officeDocument/2006/relationships/hyperlink" Target="http://www.deepga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D8D50-BA41-407C-AA44-8E5DAD17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39</Pages>
  <Words>10009</Words>
  <Characters>57053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66929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Innoske</dc:creator>
  <cp:lastModifiedBy>Nicholas S. Smith</cp:lastModifiedBy>
  <cp:revision>10</cp:revision>
  <dcterms:created xsi:type="dcterms:W3CDTF">2014-11-25T14:39:00Z</dcterms:created>
  <dcterms:modified xsi:type="dcterms:W3CDTF">2014-11-25T15:05:00Z</dcterms:modified>
</cp:coreProperties>
</file>