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Power BI Assignment – 1</w:t>
      </w:r>
    </w:p>
    <w:p/>
    <w:p>
      <w:pPr>
        <w:rPr>
          <w:b/>
        </w:rPr>
      </w:pPr>
    </w:p>
    <w:p>
      <w:pPr>
        <w:rPr>
          <w:b/>
        </w:rPr>
      </w:pPr>
      <w:r>
        <w:rPr>
          <w:b/>
        </w:rPr>
        <w:t>• Install Power BI Desktop and share the final screenshot of the report view page which appears when power desktop starts.</w:t>
      </w:r>
    </w:p>
    <w:p>
      <w:r>
        <w:t>Installed Power BI Desk top  and using free trial.</w:t>
      </w:r>
    </w:p>
    <w:p>
      <w:r>
        <w:drawing>
          <wp:inline distT="0" distB="0" distL="0" distR="0">
            <wp:extent cx="5943600" cy="29597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4"/>
                    <a:srcRect/>
                    <a:stretch>
                      <a:fillRect/>
                    </a:stretch>
                  </pic:blipFill>
                  <pic:spPr>
                    <a:xfrm>
                      <a:off x="0" y="0"/>
                      <a:ext cx="5943600" cy="2959865"/>
                    </a:xfrm>
                    <a:prstGeom prst="rect">
                      <a:avLst/>
                    </a:prstGeom>
                    <a:noFill/>
                    <a:ln w="9525">
                      <a:noFill/>
                      <a:miter lim="800000"/>
                      <a:headEnd/>
                      <a:tailEnd/>
                    </a:ln>
                  </pic:spPr>
                </pic:pic>
              </a:graphicData>
            </a:graphic>
          </wp:inline>
        </w:drawing>
      </w:r>
    </w:p>
    <w:p>
      <w:r>
        <w:drawing>
          <wp:inline distT="0" distB="0" distL="0" distR="0">
            <wp:extent cx="5943600" cy="33413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5943600" cy="3341643"/>
                    </a:xfrm>
                    <a:prstGeom prst="rect">
                      <a:avLst/>
                    </a:prstGeom>
                    <a:noFill/>
                    <a:ln w="9525">
                      <a:noFill/>
                      <a:miter lim="800000"/>
                      <a:headEnd/>
                      <a:tailEnd/>
                    </a:ln>
                  </pic:spPr>
                </pic:pic>
              </a:graphicData>
            </a:graphic>
          </wp:inline>
        </w:drawing>
      </w:r>
    </w:p>
    <w:p/>
    <w:p/>
    <w:p>
      <w:pPr>
        <w:rPr>
          <w:b/>
        </w:rPr>
      </w:pPr>
      <w:r>
        <w:rPr>
          <w:b/>
        </w:rPr>
        <w:t>• Prepare a document and with the following screenshot − Report View − Data View − Model View − Power Query Editor − Advance Editor</w:t>
      </w:r>
    </w:p>
    <w:p/>
    <w:p>
      <w:pPr>
        <w:rPr>
          <w:b/>
        </w:rPr>
      </w:pPr>
      <w:r>
        <w:rPr>
          <w:b/>
        </w:rPr>
        <w:t xml:space="preserve">Report View: </w:t>
      </w:r>
    </w:p>
    <w:p>
      <w:r>
        <w:drawing>
          <wp:inline distT="0" distB="0" distL="0" distR="0">
            <wp:extent cx="5943600" cy="28276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943600" cy="2828214"/>
                    </a:xfrm>
                    <a:prstGeom prst="rect">
                      <a:avLst/>
                    </a:prstGeom>
                    <a:noFill/>
                    <a:ln w="9525">
                      <a:noFill/>
                      <a:miter lim="800000"/>
                      <a:headEnd/>
                      <a:tailEnd/>
                    </a:ln>
                  </pic:spPr>
                </pic:pic>
              </a:graphicData>
            </a:graphic>
          </wp:inline>
        </w:drawing>
      </w:r>
    </w:p>
    <w:p>
      <w:pPr>
        <w:rPr>
          <w:rFonts w:ascii="Segoe UI" w:hAnsi="Segoe UI" w:cs="Segoe UI"/>
          <w:color w:val="171717"/>
        </w:rPr>
      </w:pPr>
      <w:r>
        <w:rPr>
          <w:b/>
        </w:rPr>
        <w:t>Data View:</w:t>
      </w:r>
    </w:p>
    <w:p>
      <w:pPr>
        <w:pStyle w:val="5"/>
        <w:shd w:val="clear" w:color="auto" w:fill="FFFFFF"/>
        <w:rPr>
          <w:rFonts w:ascii="Segoe UI" w:hAnsi="Segoe UI" w:cs="Segoe UI"/>
          <w:color w:val="171717"/>
          <w:lang w:val="en-IN"/>
        </w:rPr>
      </w:pPr>
      <w:r>
        <w:rPr>
          <w:rFonts w:ascii="Segoe UI" w:hAnsi="Segoe UI" w:cs="Segoe UI"/>
          <w:color w:val="171717"/>
          <w:lang w:val="en-IN"/>
        </w:rPr>
        <w:drawing>
          <wp:inline distT="0" distB="0" distL="114300" distR="114300">
            <wp:extent cx="5923280" cy="3040380"/>
            <wp:effectExtent l="0" t="0" r="5080" b="7620"/>
            <wp:docPr id="2" name="Picture 2"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
                    <pic:cNvPicPr>
                      <a:picLocks noChangeAspect="1"/>
                    </pic:cNvPicPr>
                  </pic:nvPicPr>
                  <pic:blipFill>
                    <a:blip r:embed="rId7"/>
                    <a:srcRect t="4770" r="289" b="4238"/>
                    <a:stretch>
                      <a:fillRect/>
                    </a:stretch>
                  </pic:blipFill>
                  <pic:spPr>
                    <a:xfrm>
                      <a:off x="0" y="0"/>
                      <a:ext cx="5923280" cy="3040380"/>
                    </a:xfrm>
                    <a:prstGeom prst="rect">
                      <a:avLst/>
                    </a:prstGeom>
                  </pic:spPr>
                </pic:pic>
              </a:graphicData>
            </a:graphic>
          </wp:inline>
        </w:drawing>
      </w:r>
    </w:p>
    <w:p>
      <w:pPr>
        <w:pStyle w:val="5"/>
        <w:shd w:val="clear" w:color="auto" w:fill="FFFFFF"/>
        <w:rPr>
          <w:rFonts w:ascii="Segoe UI" w:hAnsi="Segoe UI" w:cs="Segoe UI"/>
          <w:color w:val="171717"/>
        </w:rPr>
      </w:pPr>
    </w:p>
    <w:p>
      <w:pPr>
        <w:pStyle w:val="5"/>
        <w:numPr>
          <w:ilvl w:val="0"/>
          <w:numId w:val="1"/>
        </w:numPr>
        <w:shd w:val="clear" w:color="auto" w:fill="FFFFFF"/>
        <w:ind w:left="570"/>
        <w:rPr>
          <w:rFonts w:ascii="Segoe UI" w:hAnsi="Segoe UI" w:cs="Segoe UI"/>
          <w:color w:val="171717"/>
        </w:rPr>
      </w:pPr>
      <w:r>
        <w:rPr>
          <w:rStyle w:val="9"/>
          <w:rFonts w:ascii="Segoe UI" w:hAnsi="Segoe UI" w:cs="Segoe UI"/>
          <w:color w:val="171717"/>
        </w:rPr>
        <w:t>Data view icon</w:t>
      </w:r>
      <w:r>
        <w:rPr>
          <w:rFonts w:ascii="Segoe UI" w:hAnsi="Segoe UI" w:cs="Segoe UI"/>
          <w:color w:val="171717"/>
        </w:rPr>
        <w:t>. Select this icon to enter Data view.</w:t>
      </w:r>
    </w:p>
    <w:p>
      <w:pPr>
        <w:pStyle w:val="5"/>
        <w:numPr>
          <w:ilvl w:val="0"/>
          <w:numId w:val="1"/>
        </w:numPr>
        <w:shd w:val="clear" w:color="auto" w:fill="FFFFFF"/>
        <w:ind w:left="570"/>
        <w:rPr>
          <w:rFonts w:ascii="Segoe UI" w:hAnsi="Segoe UI" w:cs="Segoe UI"/>
          <w:color w:val="171717"/>
        </w:rPr>
      </w:pPr>
      <w:r>
        <w:rPr>
          <w:rStyle w:val="9"/>
          <w:rFonts w:ascii="Segoe UI" w:hAnsi="Segoe UI" w:cs="Segoe UI"/>
          <w:color w:val="171717"/>
        </w:rPr>
        <w:t>Data Grid</w:t>
      </w:r>
      <w:r>
        <w:rPr>
          <w:rFonts w:ascii="Segoe UI" w:hAnsi="Segoe UI" w:cs="Segoe UI"/>
          <w:color w:val="171717"/>
        </w:rPr>
        <w:t>. This area shows the selected table and all columns and rows in it. Columns hidden from </w:t>
      </w:r>
      <w:r>
        <w:rPr>
          <w:rStyle w:val="7"/>
          <w:rFonts w:ascii="Segoe UI" w:hAnsi="Segoe UI" w:cs="Segoe UI" w:eastAsiaTheme="majorEastAsia"/>
          <w:color w:val="171717"/>
        </w:rPr>
        <w:t>Report</w:t>
      </w:r>
      <w:r>
        <w:rPr>
          <w:rFonts w:ascii="Segoe UI" w:hAnsi="Segoe UI" w:cs="Segoe UI"/>
          <w:color w:val="171717"/>
        </w:rPr>
        <w:t> view are greyed out. You can right-click on a column for options.</w:t>
      </w:r>
    </w:p>
    <w:p>
      <w:pPr>
        <w:pStyle w:val="5"/>
        <w:numPr>
          <w:ilvl w:val="0"/>
          <w:numId w:val="1"/>
        </w:numPr>
        <w:shd w:val="clear" w:color="auto" w:fill="FFFFFF"/>
        <w:ind w:left="570"/>
        <w:rPr>
          <w:rFonts w:ascii="Segoe UI" w:hAnsi="Segoe UI" w:cs="Segoe UI"/>
          <w:color w:val="171717"/>
        </w:rPr>
      </w:pPr>
      <w:r>
        <w:rPr>
          <w:rStyle w:val="9"/>
          <w:rFonts w:ascii="Segoe UI" w:hAnsi="Segoe UI" w:cs="Segoe UI"/>
          <w:color w:val="171717"/>
        </w:rPr>
        <w:t>Modeling ribbon</w:t>
      </w:r>
      <w:r>
        <w:rPr>
          <w:rFonts w:ascii="Segoe UI" w:hAnsi="Segoe UI" w:cs="Segoe UI"/>
          <w:color w:val="171717"/>
        </w:rPr>
        <w:t>. Here you can manage relationships, create calculations, change data type, format, data category for a column.</w:t>
      </w:r>
    </w:p>
    <w:p>
      <w:pPr>
        <w:pStyle w:val="5"/>
        <w:numPr>
          <w:ilvl w:val="0"/>
          <w:numId w:val="1"/>
        </w:numPr>
        <w:shd w:val="clear" w:color="auto" w:fill="FFFFFF"/>
        <w:ind w:left="570"/>
        <w:rPr>
          <w:rFonts w:ascii="Segoe UI" w:hAnsi="Segoe UI" w:cs="Segoe UI"/>
          <w:color w:val="171717"/>
        </w:rPr>
      </w:pPr>
      <w:r>
        <w:rPr>
          <w:rStyle w:val="9"/>
          <w:rFonts w:ascii="Segoe UI" w:hAnsi="Segoe UI" w:cs="Segoe UI"/>
          <w:color w:val="171717"/>
        </w:rPr>
        <w:t>Formula bar</w:t>
      </w:r>
      <w:r>
        <w:rPr>
          <w:rFonts w:ascii="Segoe UI" w:hAnsi="Segoe UI" w:cs="Segoe UI"/>
          <w:color w:val="171717"/>
        </w:rPr>
        <w:t>. Enter Data Analysis Expression (DAX) formulas for Measures and Calculated columns.</w:t>
      </w:r>
    </w:p>
    <w:p>
      <w:pPr>
        <w:pStyle w:val="5"/>
        <w:numPr>
          <w:ilvl w:val="0"/>
          <w:numId w:val="1"/>
        </w:numPr>
        <w:shd w:val="clear" w:color="auto" w:fill="FFFFFF"/>
        <w:ind w:left="570"/>
        <w:rPr>
          <w:rFonts w:ascii="Segoe UI" w:hAnsi="Segoe UI" w:cs="Segoe UI"/>
          <w:color w:val="171717"/>
        </w:rPr>
      </w:pPr>
      <w:r>
        <w:rPr>
          <w:rStyle w:val="9"/>
          <w:rFonts w:ascii="Segoe UI" w:hAnsi="Segoe UI" w:cs="Segoe UI"/>
          <w:color w:val="171717"/>
        </w:rPr>
        <w:t>Search</w:t>
      </w:r>
      <w:r>
        <w:rPr>
          <w:rFonts w:ascii="Segoe UI" w:hAnsi="Segoe UI" w:cs="Segoe UI"/>
          <w:color w:val="171717"/>
        </w:rPr>
        <w:t>. Search for a table or column in your model.</w:t>
      </w:r>
    </w:p>
    <w:p>
      <w:pPr>
        <w:pStyle w:val="5"/>
        <w:numPr>
          <w:ilvl w:val="0"/>
          <w:numId w:val="1"/>
        </w:numPr>
        <w:shd w:val="clear" w:color="auto" w:fill="FFFFFF"/>
        <w:ind w:left="570"/>
        <w:rPr>
          <w:rFonts w:ascii="Segoe UI" w:hAnsi="Segoe UI" w:cs="Segoe UI"/>
          <w:color w:val="171717"/>
        </w:rPr>
      </w:pPr>
      <w:r>
        <w:rPr>
          <w:rStyle w:val="9"/>
          <w:rFonts w:ascii="Segoe UI" w:hAnsi="Segoe UI" w:cs="Segoe UI"/>
          <w:color w:val="171717"/>
        </w:rPr>
        <w:t>Fields list</w:t>
      </w:r>
      <w:r>
        <w:rPr>
          <w:rFonts w:ascii="Segoe UI" w:hAnsi="Segoe UI" w:cs="Segoe UI"/>
          <w:color w:val="171717"/>
        </w:rPr>
        <w:t>. Select a table or column to view in the data grid</w:t>
      </w:r>
    </w:p>
    <w:p>
      <w:pPr>
        <w:pStyle w:val="5"/>
        <w:shd w:val="clear" w:color="auto" w:fill="FFFFFF"/>
        <w:rPr>
          <w:rFonts w:ascii="Segoe UI" w:hAnsi="Segoe UI" w:cs="Segoe UI"/>
          <w:color w:val="171717"/>
        </w:rPr>
      </w:pPr>
    </w:p>
    <w:p>
      <w:pPr>
        <w:pStyle w:val="5"/>
        <w:shd w:val="clear" w:color="auto" w:fill="FFFFFF"/>
        <w:rPr>
          <w:rFonts w:ascii="Segoe UI" w:hAnsi="Segoe UI" w:cs="Segoe UI"/>
          <w:b/>
          <w:color w:val="171717"/>
        </w:rPr>
      </w:pPr>
    </w:p>
    <w:p>
      <w:pPr>
        <w:pStyle w:val="5"/>
        <w:shd w:val="clear" w:color="auto" w:fill="FFFFFF"/>
        <w:rPr>
          <w:rFonts w:ascii="Segoe UI" w:hAnsi="Segoe UI" w:cs="Segoe UI"/>
          <w:b/>
          <w:color w:val="171717"/>
        </w:rPr>
      </w:pPr>
    </w:p>
    <w:p>
      <w:pPr>
        <w:pStyle w:val="5"/>
        <w:shd w:val="clear" w:color="auto" w:fill="FFFFFF"/>
        <w:rPr>
          <w:rFonts w:ascii="Segoe UI" w:hAnsi="Segoe UI" w:cs="Segoe UI"/>
          <w:b/>
          <w:color w:val="171717"/>
        </w:rPr>
      </w:pPr>
    </w:p>
    <w:p>
      <w:pPr>
        <w:pStyle w:val="5"/>
        <w:shd w:val="clear" w:color="auto" w:fill="FFFFFF"/>
        <w:rPr>
          <w:rFonts w:ascii="Segoe UI" w:hAnsi="Segoe UI" w:cs="Segoe UI"/>
          <w:b/>
          <w:color w:val="171717"/>
        </w:rPr>
      </w:pPr>
    </w:p>
    <w:p>
      <w:pPr>
        <w:pStyle w:val="5"/>
        <w:shd w:val="clear" w:color="auto" w:fill="FFFFFF"/>
        <w:rPr>
          <w:rFonts w:ascii="Segoe UI" w:hAnsi="Segoe UI" w:cs="Segoe UI"/>
          <w:b/>
          <w:color w:val="171717"/>
        </w:rPr>
      </w:pPr>
      <w:r>
        <w:rPr>
          <w:rFonts w:ascii="Segoe UI" w:hAnsi="Segoe UI" w:cs="Segoe UI"/>
          <w:b/>
          <w:color w:val="171717"/>
        </w:rPr>
        <w:t xml:space="preserve">Model View : </w:t>
      </w:r>
    </w:p>
    <w:p>
      <w:pPr>
        <w:pStyle w:val="5"/>
        <w:shd w:val="clear" w:color="auto" w:fill="FFFFFF"/>
        <w:rPr>
          <w:rFonts w:ascii="Segoe UI" w:hAnsi="Segoe UI" w:cs="Segoe UI"/>
          <w:color w:val="171717"/>
          <w:lang w:val="en-IN"/>
        </w:rPr>
      </w:pPr>
      <w:r>
        <w:rPr>
          <w:rFonts w:ascii="Segoe UI" w:hAnsi="Segoe UI" w:cs="Segoe UI"/>
          <w:color w:val="171717"/>
          <w:lang w:val="en-IN"/>
        </w:rPr>
        <w:drawing>
          <wp:inline distT="0" distB="0" distL="114300" distR="114300">
            <wp:extent cx="5939790" cy="3074035"/>
            <wp:effectExtent l="0" t="0" r="3810" b="4445"/>
            <wp:docPr id="3" name="Picture 3"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
                    <pic:cNvPicPr>
                      <a:picLocks noChangeAspect="1"/>
                    </pic:cNvPicPr>
                  </pic:nvPicPr>
                  <pic:blipFill>
                    <a:blip r:embed="rId8"/>
                    <a:srcRect t="4333" r="11" b="3668"/>
                    <a:stretch>
                      <a:fillRect/>
                    </a:stretch>
                  </pic:blipFill>
                  <pic:spPr>
                    <a:xfrm>
                      <a:off x="0" y="0"/>
                      <a:ext cx="5939790" cy="3074035"/>
                    </a:xfrm>
                    <a:prstGeom prst="rect">
                      <a:avLst/>
                    </a:prstGeom>
                  </pic:spPr>
                </pic:pic>
              </a:graphicData>
            </a:graphic>
          </wp:inline>
        </w:drawing>
      </w:r>
    </w:p>
    <w:p>
      <w:pPr>
        <w:pStyle w:val="5"/>
        <w:shd w:val="clear" w:color="auto" w:fill="FFFFFF"/>
        <w:rPr>
          <w:rFonts w:ascii="Segoe UI" w:hAnsi="Segoe UI" w:cs="Segoe UI"/>
          <w:color w:val="171717"/>
        </w:rPr>
      </w:pPr>
    </w:p>
    <w:p>
      <w:pPr>
        <w:pStyle w:val="5"/>
        <w:shd w:val="clear" w:color="auto" w:fill="FFFFFF"/>
        <w:rPr>
          <w:rFonts w:ascii="Segoe UI" w:hAnsi="Segoe UI" w:cs="Segoe UI"/>
          <w:b/>
          <w:color w:val="171717"/>
        </w:rPr>
      </w:pPr>
      <w:r>
        <w:rPr>
          <w:rFonts w:ascii="Segoe UI" w:hAnsi="Segoe UI" w:cs="Segoe UI"/>
          <w:b/>
          <w:color w:val="171717"/>
        </w:rPr>
        <w:t>Power Query Editor:</w:t>
      </w:r>
    </w:p>
    <w:p>
      <w:pPr>
        <w:pStyle w:val="5"/>
        <w:shd w:val="clear" w:color="auto" w:fill="FFFFFF"/>
        <w:rPr>
          <w:rFonts w:ascii="Segoe UI" w:hAnsi="Segoe UI" w:cs="Segoe UI"/>
          <w:color w:val="171717"/>
        </w:rPr>
      </w:pPr>
      <w:r>
        <w:rPr>
          <w:rFonts w:ascii="Segoe UI" w:hAnsi="Segoe UI" w:cs="Segoe UI"/>
          <w:color w:val="171717"/>
        </w:rPr>
        <w:t xml:space="preserve">Power BI Desktop also comes with Power Query Editor. Use Power Query Editor to connect to one or many data sources, shape and transform the data to meet your needs, then load that model into Power BI Desktop. </w:t>
      </w:r>
    </w:p>
    <w:p>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With no data connections, Power Query Editor appears as a blank pane, ready for data.</w:t>
      </w:r>
    </w:p>
    <w:p>
      <w:pPr>
        <w:rPr>
          <w:rFonts w:ascii="Segoe UI" w:hAnsi="Segoe UI" w:cs="Segoe UI"/>
          <w:color w:val="171717"/>
          <w:sz w:val="27"/>
          <w:szCs w:val="27"/>
          <w:shd w:val="clear" w:color="auto" w:fill="FFFFFF"/>
        </w:rPr>
      </w:pPr>
    </w:p>
    <w:p>
      <w:pPr>
        <w:rPr>
          <w:rFonts w:ascii="Segoe UI" w:hAnsi="Segoe UI" w:cs="Segoe UI"/>
          <w:color w:val="171717"/>
          <w:sz w:val="27"/>
          <w:szCs w:val="27"/>
          <w:shd w:val="clear" w:color="auto" w:fill="FFFFFF"/>
        </w:rPr>
      </w:pPr>
    </w:p>
    <w:p>
      <w:r>
        <w:drawing>
          <wp:inline distT="0" distB="0" distL="0" distR="0">
            <wp:extent cx="5943600" cy="28536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
                    <a:srcRect/>
                    <a:stretch>
                      <a:fillRect/>
                    </a:stretch>
                  </pic:blipFill>
                  <pic:spPr>
                    <a:xfrm>
                      <a:off x="0" y="0"/>
                      <a:ext cx="5943600" cy="2853911"/>
                    </a:xfrm>
                    <a:prstGeom prst="rect">
                      <a:avLst/>
                    </a:prstGeom>
                    <a:noFill/>
                    <a:ln w="9525">
                      <a:noFill/>
                      <a:miter lim="800000"/>
                      <a:headEnd/>
                      <a:tailEnd/>
                    </a:ln>
                  </pic:spPr>
                </pic:pic>
              </a:graphicData>
            </a:graphic>
          </wp:inline>
        </w:drawing>
      </w:r>
    </w:p>
    <w:p/>
    <w:p>
      <w:pPr>
        <w:rPr>
          <w:lang w:val="en-IN"/>
        </w:rPr>
      </w:pPr>
      <w:r>
        <w:rPr>
          <w:rFonts w:ascii="Segoe UI" w:hAnsi="Segoe UI" w:cs="Segoe UI"/>
          <w:color w:val="171717"/>
          <w:sz w:val="27"/>
          <w:szCs w:val="27"/>
          <w:shd w:val="clear" w:color="auto" w:fill="FFFFFF"/>
        </w:rPr>
        <w:t>Once a query is loaded, Power Query Editor view becomes more interesting. If we connect to the following Web data source, Power Query Editor loads information about the data, which you can then begin to shape</w:t>
      </w:r>
      <w:r>
        <w:rPr>
          <w:rFonts w:ascii="Segoe UI" w:hAnsi="Segoe UI" w:cs="Segoe UI"/>
          <w:color w:val="171717"/>
          <w:sz w:val="27"/>
          <w:szCs w:val="27"/>
          <w:shd w:val="clear" w:color="auto" w:fill="FFFFFF"/>
          <w:lang w:val="en-IN"/>
        </w:rPr>
        <w:t>.</w:t>
      </w:r>
    </w:p>
    <w:p>
      <w:pPr>
        <w:pStyle w:val="5"/>
        <w:shd w:val="clear" w:color="auto" w:fill="FFFFFF"/>
        <w:rPr>
          <w:rFonts w:ascii="Segoe UI" w:hAnsi="Segoe UI" w:cs="Segoe UI"/>
          <w:color w:val="171717"/>
          <w:sz w:val="27"/>
          <w:szCs w:val="27"/>
          <w:lang w:val="en-IN"/>
        </w:rPr>
      </w:pPr>
      <w:r>
        <w:rPr>
          <w:rStyle w:val="9"/>
          <w:rFonts w:ascii="Segoe UI" w:hAnsi="Segoe UI" w:cs="Segoe UI"/>
          <w:color w:val="171717"/>
          <w:sz w:val="27"/>
          <w:szCs w:val="27"/>
          <w:shd w:val="clear" w:color="auto" w:fill="FFFFFF"/>
        </w:rPr>
        <w:t>Advanced Editor</w:t>
      </w:r>
    </w:p>
    <w:p>
      <w:pPr>
        <w:pStyle w:val="5"/>
        <w:shd w:val="clear" w:color="auto" w:fill="FFFFFF"/>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The </w:t>
      </w:r>
      <w:r>
        <w:rPr>
          <w:rStyle w:val="9"/>
          <w:rFonts w:ascii="Segoe UI" w:hAnsi="Segoe UI" w:cs="Segoe UI"/>
          <w:color w:val="171717"/>
          <w:sz w:val="27"/>
          <w:szCs w:val="27"/>
          <w:shd w:val="clear" w:color="auto" w:fill="FFFFFF"/>
        </w:rPr>
        <w:t>Advanced Editor</w:t>
      </w:r>
      <w:r>
        <w:rPr>
          <w:rFonts w:ascii="Segoe UI" w:hAnsi="Segoe UI" w:cs="Segoe UI"/>
          <w:color w:val="171717"/>
          <w:sz w:val="27"/>
          <w:szCs w:val="27"/>
          <w:shd w:val="clear" w:color="auto" w:fill="FFFFFF"/>
        </w:rPr>
        <w:t> lets you see the code that Power Query Editor is creating with each step. It also lets you create your own shaping code. To launch the advanced editor, select </w:t>
      </w:r>
      <w:r>
        <w:rPr>
          <w:rStyle w:val="9"/>
          <w:rFonts w:ascii="Segoe UI" w:hAnsi="Segoe UI" w:cs="Segoe UI"/>
          <w:color w:val="171717"/>
          <w:sz w:val="27"/>
          <w:szCs w:val="27"/>
          <w:shd w:val="clear" w:color="auto" w:fill="FFFFFF"/>
        </w:rPr>
        <w:t>View</w:t>
      </w:r>
      <w:r>
        <w:rPr>
          <w:rFonts w:ascii="Segoe UI" w:hAnsi="Segoe UI" w:cs="Segoe UI"/>
          <w:color w:val="171717"/>
          <w:sz w:val="27"/>
          <w:szCs w:val="27"/>
          <w:shd w:val="clear" w:color="auto" w:fill="FFFFFF"/>
        </w:rPr>
        <w:t> from the ribbon, then select </w:t>
      </w:r>
      <w:r>
        <w:rPr>
          <w:rStyle w:val="9"/>
          <w:rFonts w:ascii="Segoe UI" w:hAnsi="Segoe UI" w:cs="Segoe UI"/>
          <w:color w:val="171717"/>
          <w:sz w:val="27"/>
          <w:szCs w:val="27"/>
          <w:shd w:val="clear" w:color="auto" w:fill="FFFFFF"/>
        </w:rPr>
        <w:t>Advanced Editor</w:t>
      </w:r>
      <w:r>
        <w:rPr>
          <w:rFonts w:ascii="Segoe UI" w:hAnsi="Segoe UI" w:cs="Segoe UI"/>
          <w:color w:val="171717"/>
          <w:sz w:val="27"/>
          <w:szCs w:val="27"/>
          <w:shd w:val="clear" w:color="auto" w:fill="FFFFFF"/>
        </w:rPr>
        <w:t xml:space="preserve">. A window appears, showing the existing query </w:t>
      </w:r>
      <w:bookmarkStart w:id="0" w:name="_GoBack"/>
      <w:bookmarkEnd w:id="0"/>
      <w:r>
        <w:rPr>
          <w:rFonts w:ascii="Segoe UI" w:hAnsi="Segoe UI" w:cs="Segoe UI"/>
          <w:color w:val="171717"/>
          <w:sz w:val="27"/>
          <w:szCs w:val="27"/>
        </w:rPr>
        <w:drawing>
          <wp:inline distT="0" distB="0" distL="0" distR="0">
            <wp:extent cx="5943600" cy="322897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10"/>
                    <a:srcRect/>
                    <a:stretch>
                      <a:fillRect/>
                    </a:stretch>
                  </pic:blipFill>
                  <pic:spPr>
                    <a:xfrm>
                      <a:off x="0" y="0"/>
                      <a:ext cx="5943600" cy="3229182"/>
                    </a:xfrm>
                    <a:prstGeom prst="rect">
                      <a:avLst/>
                    </a:prstGeom>
                    <a:noFill/>
                    <a:ln w="9525">
                      <a:noFill/>
                      <a:miter lim="800000"/>
                      <a:headEnd/>
                      <a:tailEnd/>
                    </a:ln>
                  </pic:spPr>
                </pic:pic>
              </a:graphicData>
            </a:graphic>
          </wp:inline>
        </w:drawing>
      </w:r>
    </w:p>
    <w:p>
      <w:pPr>
        <w:pStyle w:val="5"/>
        <w:shd w:val="clear" w:color="auto" w:fill="FFFFFF"/>
        <w:rPr>
          <w:rFonts w:ascii="Segoe UI" w:hAnsi="Segoe UI" w:cs="Segoe UI"/>
          <w:color w:val="171717"/>
          <w:sz w:val="27"/>
          <w:szCs w:val="27"/>
        </w:rPr>
      </w:pPr>
    </w:p>
    <w:p>
      <w:pPr>
        <w:pStyle w:val="2"/>
        <w:rPr>
          <w:rFonts w:ascii="Segoe UI" w:hAnsi="Segoe UI" w:cs="Segoe UI"/>
          <w:color w:val="171717"/>
          <w:sz w:val="27"/>
          <w:szCs w:val="27"/>
        </w:rPr>
      </w:pPr>
      <w:r>
        <w:t>• Prepare a document with details of the following along with their price − Power BI Desktop − Power BI Pro − Power BI Premium</w:t>
      </w:r>
    </w:p>
    <w:p>
      <w:pPr>
        <w:pStyle w:val="5"/>
        <w:shd w:val="clear" w:color="auto" w:fill="FFFFFF"/>
        <w:rPr>
          <w:rFonts w:ascii="Segoe UI" w:hAnsi="Segoe UI" w:cs="Segoe UI"/>
          <w:color w:val="171717"/>
          <w:sz w:val="27"/>
          <w:szCs w:val="27"/>
        </w:rPr>
      </w:pPr>
    </w:p>
    <w:p>
      <w:pPr>
        <w:pStyle w:val="5"/>
        <w:shd w:val="clear" w:color="auto" w:fill="FFFFFF"/>
        <w:rPr>
          <w:rFonts w:ascii="Segoe UI" w:hAnsi="Segoe UI" w:cs="Segoe UI"/>
          <w:color w:val="171717"/>
          <w:sz w:val="27"/>
          <w:szCs w:val="27"/>
        </w:rPr>
      </w:pPr>
    </w:p>
    <w:p>
      <w:pPr>
        <w:pStyle w:val="5"/>
        <w:shd w:val="clear" w:color="auto" w:fill="FFFFFF"/>
        <w:rPr>
          <w:rFonts w:ascii="Segoe UI" w:hAnsi="Segoe UI" w:cs="Segoe UI"/>
          <w:color w:val="171717"/>
          <w:sz w:val="27"/>
          <w:szCs w:val="27"/>
        </w:rPr>
      </w:pPr>
    </w:p>
    <w:p>
      <w:pPr>
        <w:pStyle w:val="5"/>
        <w:shd w:val="clear" w:color="auto" w:fill="FFFFFF"/>
        <w:spacing w:before="0" w:beforeAutospacing="0" w:after="419" w:afterAutospacing="0"/>
        <w:rPr>
          <w:rFonts w:ascii="Arial" w:hAnsi="Arial" w:cs="Arial"/>
          <w:color w:val="555555"/>
          <w:sz w:val="29"/>
          <w:szCs w:val="29"/>
        </w:rPr>
      </w:pPr>
      <w:r>
        <w:rPr>
          <w:rFonts w:ascii="Arial" w:hAnsi="Arial" w:cs="Arial"/>
          <w:color w:val="555555"/>
          <w:sz w:val="29"/>
          <w:szCs w:val="29"/>
        </w:rPr>
        <w:t>Microsoft Power BI is a cloud-based business intelligence and analytics service that provides a full overview of your most critical data. Connecting to all of your data sources, Power BI simplifies data evaluation and sharing with scalable dashboards, interactive reports, embedded visuals and more.</w:t>
      </w:r>
    </w:p>
    <w:p>
      <w:pPr>
        <w:pStyle w:val="5"/>
        <w:shd w:val="clear" w:color="auto" w:fill="FFFFFF"/>
        <w:rPr>
          <w:rFonts w:ascii="Arial" w:hAnsi="Arial" w:cs="Arial"/>
          <w:color w:val="555555"/>
          <w:sz w:val="29"/>
          <w:szCs w:val="29"/>
        </w:rPr>
      </w:pPr>
    </w:p>
    <w:p>
      <w:pPr>
        <w:shd w:val="clear" w:color="auto" w:fill="FFFFFF"/>
        <w:spacing w:after="419" w:line="240" w:lineRule="auto"/>
        <w:rPr>
          <w:rFonts w:ascii="Arial" w:hAnsi="Arial" w:eastAsia="Times New Roman" w:cs="Arial"/>
          <w:color w:val="555555"/>
          <w:sz w:val="29"/>
          <w:szCs w:val="29"/>
        </w:rPr>
      </w:pPr>
      <w:r>
        <w:rPr>
          <w:rFonts w:ascii="Arial" w:hAnsi="Arial" w:eastAsia="Times New Roman" w:cs="Arial"/>
          <w:color w:val="555555"/>
          <w:sz w:val="29"/>
          <w:szCs w:val="29"/>
        </w:rPr>
        <w:t>Power BI has three pricing plans:</w:t>
      </w:r>
    </w:p>
    <w:p>
      <w:pPr>
        <w:numPr>
          <w:ilvl w:val="0"/>
          <w:numId w:val="2"/>
        </w:numPr>
        <w:shd w:val="clear" w:color="auto" w:fill="FFFFFF"/>
        <w:spacing w:after="0" w:line="240" w:lineRule="auto"/>
        <w:ind w:left="502"/>
        <w:rPr>
          <w:rFonts w:ascii="Arial" w:hAnsi="Arial" w:eastAsia="Times New Roman" w:cs="Arial"/>
          <w:color w:val="555555"/>
          <w:sz w:val="29"/>
          <w:szCs w:val="29"/>
        </w:rPr>
      </w:pPr>
      <w:r>
        <w:rPr>
          <w:rFonts w:ascii="Arial" w:hAnsi="Arial" w:eastAsia="Times New Roman" w:cs="Arial"/>
          <w:b/>
          <w:bCs/>
          <w:color w:val="555555"/>
          <w:sz w:val="29"/>
          <w:szCs w:val="29"/>
        </w:rPr>
        <w:t>Power BI Desktop</w:t>
      </w:r>
      <w:r>
        <w:rPr>
          <w:rFonts w:ascii="Arial" w:hAnsi="Arial" w:eastAsia="Times New Roman" w:cs="Arial"/>
          <w:color w:val="555555"/>
          <w:sz w:val="29"/>
          <w:szCs w:val="29"/>
        </w:rPr>
        <w:t>: This offering is free to any single user and includes data cleaning and preparation, custom visualizations and the ability to publish to the Power BI service.</w:t>
      </w:r>
    </w:p>
    <w:p>
      <w:pPr>
        <w:numPr>
          <w:ilvl w:val="0"/>
          <w:numId w:val="2"/>
        </w:numPr>
        <w:shd w:val="clear" w:color="auto" w:fill="FFFFFF"/>
        <w:spacing w:after="0" w:line="240" w:lineRule="auto"/>
        <w:ind w:left="502"/>
        <w:rPr>
          <w:rFonts w:ascii="Arial" w:hAnsi="Arial" w:eastAsia="Times New Roman" w:cs="Arial"/>
          <w:color w:val="555555"/>
          <w:sz w:val="29"/>
          <w:szCs w:val="29"/>
        </w:rPr>
      </w:pPr>
      <w:r>
        <w:rPr>
          <w:rFonts w:ascii="Arial" w:hAnsi="Arial" w:eastAsia="Times New Roman" w:cs="Arial"/>
          <w:b/>
          <w:bCs/>
          <w:color w:val="555555"/>
          <w:sz w:val="29"/>
          <w:szCs w:val="29"/>
        </w:rPr>
        <w:t>Power BI Pro</w:t>
      </w:r>
      <w:r>
        <w:rPr>
          <w:rFonts w:ascii="Arial" w:hAnsi="Arial" w:eastAsia="Times New Roman" w:cs="Arial"/>
          <w:color w:val="555555"/>
          <w:sz w:val="29"/>
          <w:szCs w:val="29"/>
        </w:rPr>
        <w:t>: The Pro plan costs $9.99/user/month. It includes data collaboration, data governance, building dashboards with a 360-degree real-time view and the ability to publish reports anywhere. Users can try it a free trial for 60 days before purchasing the subscription.</w:t>
      </w:r>
    </w:p>
    <w:p>
      <w:pPr>
        <w:numPr>
          <w:ilvl w:val="0"/>
          <w:numId w:val="2"/>
        </w:numPr>
        <w:shd w:val="clear" w:color="auto" w:fill="FFFFFF"/>
        <w:spacing w:after="0" w:line="240" w:lineRule="auto"/>
        <w:ind w:left="502"/>
        <w:rPr>
          <w:rFonts w:ascii="Arial" w:hAnsi="Arial" w:eastAsia="Times New Roman" w:cs="Arial"/>
          <w:color w:val="555555"/>
          <w:sz w:val="29"/>
          <w:szCs w:val="29"/>
        </w:rPr>
      </w:pPr>
      <w:r>
        <w:rPr>
          <w:rFonts w:ascii="Arial" w:hAnsi="Arial" w:eastAsia="Times New Roman" w:cs="Arial"/>
          <w:b/>
          <w:bCs/>
          <w:color w:val="555555"/>
          <w:sz w:val="29"/>
        </w:rPr>
        <w:t>Power BI Premium:</w:t>
      </w:r>
      <w:r>
        <w:rPr>
          <w:rFonts w:ascii="Arial" w:hAnsi="Arial" w:eastAsia="Times New Roman" w:cs="Arial"/>
          <w:color w:val="555555"/>
          <w:sz w:val="29"/>
          <w:szCs w:val="29"/>
        </w:rPr>
        <w:t> The Premium plan starts at $4,995 a month per dedicated cloud compute and storage resource.</w:t>
      </w:r>
    </w:p>
    <w:p>
      <w:pPr>
        <w:pStyle w:val="5"/>
        <w:shd w:val="clear" w:color="auto" w:fill="FFFFFF"/>
        <w:rPr>
          <w:rFonts w:ascii="Segoe UI" w:hAnsi="Segoe UI" w:cs="Segoe UI"/>
          <w:color w:val="171717"/>
          <w:sz w:val="27"/>
          <w:szCs w:val="27"/>
        </w:rPr>
      </w:pPr>
    </w:p>
    <w:p>
      <w:pPr>
        <w:pStyle w:val="5"/>
        <w:shd w:val="clear" w:color="auto" w:fill="FFFFFF"/>
        <w:rPr>
          <w:rFonts w:ascii="Segoe UI" w:hAnsi="Segoe UI" w:cs="Segoe UI"/>
          <w:color w:val="171717"/>
          <w:sz w:val="27"/>
          <w:szCs w:val="27"/>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B6CB1"/>
    <w:multiLevelType w:val="multilevel"/>
    <w:tmpl w:val="1A3B6C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2EB785D"/>
    <w:multiLevelType w:val="multilevel"/>
    <w:tmpl w:val="72EB78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lvlOverride w:ilvl="0">
      <w:lvl w:ilvl="0" w:tentative="1">
        <w:start w:val="0"/>
        <w:numFmt w:val="bullet"/>
        <w:lvlText w:val=""/>
        <w:lvlJc w:val="left"/>
        <w:pPr>
          <w:tabs>
            <w:tab w:val="left" w:pos="720"/>
          </w:tabs>
          <w:ind w:left="720" w:hanging="360"/>
        </w:pPr>
        <w:rPr>
          <w:rFonts w:hint="default" w:ascii="Wingdings" w:hAnsi="Wingdings"/>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8E"/>
    <w:rsid w:val="002245F0"/>
    <w:rsid w:val="003847B6"/>
    <w:rsid w:val="004C478E"/>
    <w:rsid w:val="00764E05"/>
    <w:rsid w:val="009D7BB1"/>
    <w:rsid w:val="00AF4500"/>
    <w:rsid w:val="00B03DDD"/>
    <w:rsid w:val="00B27750"/>
    <w:rsid w:val="00C036E1"/>
    <w:rsid w:val="00E827A5"/>
    <w:rsid w:val="00F12982"/>
    <w:rsid w:val="161C6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3"/>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6">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character" w:styleId="8">
    <w:name w:val="Hyperlink"/>
    <w:basedOn w:val="6"/>
    <w:semiHidden/>
    <w:unhideWhenUsed/>
    <w:uiPriority w:val="99"/>
    <w:rPr>
      <w:color w:val="0000FF"/>
      <w:u w:val="single"/>
    </w:rPr>
  </w:style>
  <w:style w:type="character" w:styleId="9">
    <w:name w:val="Strong"/>
    <w:basedOn w:val="6"/>
    <w:qFormat/>
    <w:uiPriority w:val="22"/>
    <w:rPr>
      <w:b/>
      <w:bCs/>
    </w:rPr>
  </w:style>
  <w:style w:type="character" w:customStyle="1" w:styleId="11">
    <w:name w:val="Balloon Text Char"/>
    <w:basedOn w:val="6"/>
    <w:link w:val="4"/>
    <w:semiHidden/>
    <w:uiPriority w:val="99"/>
    <w:rPr>
      <w:rFonts w:ascii="Tahoma" w:hAnsi="Tahoma" w:cs="Tahoma"/>
      <w:sz w:val="16"/>
      <w:szCs w:val="16"/>
    </w:rPr>
  </w:style>
  <w:style w:type="character" w:customStyle="1" w:styleId="12">
    <w:name w:val="Heading 1 Char"/>
    <w:basedOn w:val="6"/>
    <w:link w:val="2"/>
    <w:uiPriority w:val="9"/>
    <w:rPr>
      <w:rFonts w:asciiTheme="majorHAnsi" w:hAnsiTheme="majorHAnsi" w:eastAsiaTheme="majorEastAsia" w:cstheme="majorBidi"/>
      <w:b/>
      <w:bCs/>
      <w:color w:val="366091" w:themeColor="accent1" w:themeShade="BF"/>
      <w:sz w:val="28"/>
      <w:szCs w:val="28"/>
    </w:rPr>
  </w:style>
  <w:style w:type="character" w:customStyle="1" w:styleId="13">
    <w:name w:val="Heading 2 Char"/>
    <w:basedOn w:val="6"/>
    <w:link w:val="3"/>
    <w:semiHidden/>
    <w:uiPriority w:val="9"/>
    <w:rPr>
      <w:rFonts w:asciiTheme="majorHAnsi" w:hAnsiTheme="majorHAnsi" w:eastAsiaTheme="majorEastAsia" w:cstheme="majorBidi"/>
      <w:b/>
      <w:bCs/>
      <w:color w:val="4F81BD" w:themeColor="accent1"/>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1359</Words>
  <Characters>7748</Characters>
  <Lines>64</Lines>
  <Paragraphs>18</Paragraphs>
  <TotalTime>2</TotalTime>
  <ScaleCrop>false</ScaleCrop>
  <LinksUpToDate>false</LinksUpToDate>
  <CharactersWithSpaces>9089</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2020-05-06T06:45:00Z</dcterms:created>
  <dc:creator>kmit</dc:creator>
  <cp:lastModifiedBy>Komal</cp:lastModifiedBy>
  <dcterms:modified xsi:type="dcterms:W3CDTF">2020-05-10T15:17:10Z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