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Phase 5 — Tomorrow Work Pack</w:t>
        <w:br/>
        <w:t>4-Person Team Prompt Guide</w:t>
      </w:r>
    </w:p>
    <w:p>
      <w:pPr>
        <w:jc w:val="center"/>
      </w:pPr>
      <w:r>
        <w:rPr>
          <w:i/>
          <w:sz w:val="20"/>
        </w:rPr>
        <w:t>Target: close blockers, execute staged work, and move the agent to benchmark-ready status by 30 April 2026</w:t>
      </w:r>
    </w:p>
    <w:p>
      <w:pPr>
        <w:pStyle w:val="Heading1"/>
      </w:pPr>
      <w:r>
        <w:t>1. Working position for tomorrow</w:t>
      </w:r>
    </w:p>
    <w:p>
      <w:pPr>
        <w:pStyle w:val="ListBullet"/>
      </w:pPr>
      <w:r>
        <w:t>MasterDB v3+ remains the only frozen baseline for all build work.</w:t>
      </w:r>
    </w:p>
    <w:p>
      <w:pPr>
        <w:pStyle w:val="ListBullet"/>
      </w:pPr>
      <w:r>
        <w:t>Coding may continue for Schema, Rules Engine, Parser, and UI.</w:t>
      </w:r>
    </w:p>
    <w:p>
      <w:pPr>
        <w:pStyle w:val="ListBullet"/>
      </w:pPr>
      <w:r>
        <w:t>Full integration and benchmark execution remain blocked until IV-2.0.0 freeze, BJ-010 completion, and CCB confirmation are closed.</w:t>
      </w:r>
    </w:p>
    <w:p>
      <w:pPr>
        <w:pStyle w:val="ListBullet"/>
      </w:pPr>
      <w:r>
        <w:t>Tomorrow is a closure-and-execution day, not a redesign day.</w:t>
      </w:r>
    </w:p>
    <w:p>
      <w:pPr>
        <w:pStyle w:val="ListBullet"/>
      </w:pPr>
      <w:r>
        <w:t>The team is 4 people: Lane 1, Lane 2, Lane 3, and Komal as Lane 4 Program Control.</w:t>
      </w:r>
    </w:p>
    <w:p>
      <w:pPr>
        <w:pStyle w:val="Heading1"/>
      </w:pPr>
      <w:r>
        <w:t>2. Assessment of workload sufficiency</w:t>
      </w:r>
    </w:p>
    <w:p>
      <w:pPr>
        <w:pStyle w:val="ListBullet"/>
      </w:pPr>
      <w:r>
        <w:t>The current 3-lane pack is not enough for 3 plus Komal for a full 8-hour day.</w:t>
      </w:r>
    </w:p>
    <w:p>
      <w:pPr>
        <w:pStyle w:val="ListBullet"/>
      </w:pPr>
      <w:r>
        <w:t>Lane 1 has enough work if Blocks 5–8 are pushed from staging into execution.</w:t>
      </w:r>
    </w:p>
    <w:p>
      <w:pPr>
        <w:pStyle w:val="ListBullet"/>
      </w:pPr>
      <w:r>
        <w:t>Lane 2 has enough work if remaining adapters, conflict/fallback support, and evidence automation are pushed toward benchmark-ready condition.</w:t>
      </w:r>
    </w:p>
    <w:p>
      <w:pPr>
        <w:pStyle w:val="ListBullet"/>
      </w:pPr>
      <w:r>
        <w:t>Lane 3 should focus on hold-closure first, then UI activation.</w:t>
      </w:r>
    </w:p>
    <w:p>
      <w:pPr>
        <w:pStyle w:val="ListBullet"/>
      </w:pPr>
      <w:r>
        <w:t>Komal should run a fourth lane for reconciliation, QA, benchmark-readiness control, and deadline tracking.</w:t>
      </w:r>
    </w:p>
    <w:p>
      <w:pPr>
        <w:pStyle w:val="Heading1"/>
      </w:pPr>
      <w:r>
        <w:t>3. Work allocation for tomorrow (8 hours each)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t>Lane</w:t>
            </w:r>
          </w:p>
        </w:tc>
        <w:tc>
          <w:tcPr>
            <w:tcW w:type="dxa" w:w="2520"/>
            <w:shd w:fill="D9EAF7"/>
          </w:tcPr>
          <w:p>
            <w:r>
              <w:t>Owner</w:t>
            </w:r>
          </w:p>
        </w:tc>
        <w:tc>
          <w:tcPr>
            <w:tcW w:type="dxa" w:w="2520"/>
            <w:shd w:fill="D9EAF7"/>
          </w:tcPr>
          <w:p>
            <w:r>
              <w:t>Primary objective</w:t>
            </w:r>
          </w:p>
        </w:tc>
        <w:tc>
          <w:tcPr>
            <w:tcW w:type="dxa" w:w="2520"/>
            <w:shd w:fill="D9EAF7"/>
          </w:tcPr>
          <w:p>
            <w:r>
              <w:t>Expected end-of-day result</w:t>
            </w:r>
          </w:p>
        </w:tc>
      </w:tr>
      <w:tr>
        <w:tc>
          <w:tcPr>
            <w:tcW w:type="dxa" w:w="2520"/>
          </w:tcPr>
          <w:p>
            <w:r>
              <w:t>Lane 1</w:t>
            </w:r>
          </w:p>
        </w:tc>
        <w:tc>
          <w:tcPr>
            <w:tcW w:type="dxa" w:w="2520"/>
          </w:tcPr>
          <w:p>
            <w:r>
              <w:t>Backend / DB / Rule Engineer</w:t>
            </w:r>
          </w:p>
        </w:tc>
        <w:tc>
          <w:tcPr>
            <w:tcW w:type="dxa" w:w="2520"/>
          </w:tcPr>
          <w:p>
            <w:r>
              <w:t>Execute staged backend work: DB init, seed/migration, advanced layers, harness</w:t>
            </w:r>
          </w:p>
        </w:tc>
        <w:tc>
          <w:tcPr>
            <w:tcW w:type="dxa" w:w="2520"/>
          </w:tcPr>
          <w:p>
            <w:r>
              <w:t>Working SQLite instance + advanced layers executed + test harness progress</w:t>
            </w:r>
          </w:p>
        </w:tc>
      </w:tr>
      <w:tr>
        <w:tc>
          <w:tcPr>
            <w:tcW w:type="dxa" w:w="2520"/>
          </w:tcPr>
          <w:p>
            <w:r>
              <w:t>Lane 2</w:t>
            </w:r>
          </w:p>
        </w:tc>
        <w:tc>
          <w:tcPr>
            <w:tcW w:type="dxa" w:w="2520"/>
          </w:tcPr>
          <w:p>
            <w:r>
              <w:t>Parser / Extraction Engineer</w:t>
            </w:r>
          </w:p>
        </w:tc>
        <w:tc>
          <w:tcPr>
            <w:tcW w:type="dxa" w:w="2520"/>
          </w:tcPr>
          <w:p>
            <w:r>
              <w:t>Complete remaining adapters and benchmark evidence automation</w:t>
            </w:r>
          </w:p>
        </w:tc>
        <w:tc>
          <w:tcPr>
            <w:tcW w:type="dxa" w:w="2520"/>
          </w:tcPr>
          <w:p>
            <w:r>
              <w:t>Near-run-ready parser/evidence path for BM-001 and BM-003</w:t>
            </w:r>
          </w:p>
        </w:tc>
      </w:tr>
      <w:tr>
        <w:tc>
          <w:tcPr>
            <w:tcW w:type="dxa" w:w="2520"/>
          </w:tcPr>
          <w:p>
            <w:r>
              <w:t>Lane 3</w:t>
            </w:r>
          </w:p>
        </w:tc>
        <w:tc>
          <w:tcPr>
            <w:tcW w:type="dxa" w:w="2520"/>
          </w:tcPr>
          <w:p>
            <w:r>
              <w:t>UI / Governance Engineer</w:t>
            </w:r>
          </w:p>
        </w:tc>
        <w:tc>
          <w:tcPr>
            <w:tcW w:type="dxa" w:w="2520"/>
          </w:tcPr>
          <w:p>
            <w:r>
              <w:t>Reduce blockers: IV-2.0.0, BJ-010, CCB; then bind key UI paths</w:t>
            </w:r>
          </w:p>
        </w:tc>
        <w:tc>
          <w:tcPr>
            <w:tcW w:type="dxa" w:w="2520"/>
          </w:tcPr>
          <w:p>
            <w:r>
              <w:t>Lane moves from RED toward AMBER with explicit blocker reduction</w:t>
            </w:r>
          </w:p>
        </w:tc>
      </w:tr>
      <w:tr>
        <w:tc>
          <w:tcPr>
            <w:tcW w:type="dxa" w:w="2520"/>
          </w:tcPr>
          <w:p>
            <w:r>
              <w:t>Lane 4</w:t>
            </w:r>
          </w:p>
        </w:tc>
        <w:tc>
          <w:tcPr>
            <w:tcW w:type="dxa" w:w="2520"/>
          </w:tcPr>
          <w:p>
            <w:r>
              <w:t>Komal — Program Control / QA</w:t>
            </w:r>
          </w:p>
        </w:tc>
        <w:tc>
          <w:tcPr>
            <w:tcW w:type="dxa" w:w="2520"/>
          </w:tcPr>
          <w:p>
            <w:r>
              <w:t>Reconcile status, control scope, benchmark readiness, and April 30 critical path</w:t>
            </w:r>
          </w:p>
        </w:tc>
        <w:tc>
          <w:tcPr>
            <w:tcW w:type="dxa" w:w="2520"/>
          </w:tcPr>
          <w:p>
            <w:r>
              <w:t>One authoritative status and control view for management</w:t>
            </w:r>
          </w:p>
        </w:tc>
      </w:tr>
    </w:tbl>
    <w:p>
      <w:pPr>
        <w:pStyle w:val="Heading1"/>
      </w:pPr>
      <w:r>
        <w:t>4. Lane 1 prompts — Backend / Schema / Rule Engine</w:t>
      </w:r>
    </w:p>
    <w:p>
      <w:pPr>
        <w:pStyle w:val="Heading3"/>
      </w:pPr>
      <w:r>
        <w:t>Lane 1 — Prompt A: DB Initialization, Seed and Migration Execution</w:t>
      </w:r>
    </w:p>
    <w:p>
      <w:r>
        <w:rPr>
          <w:rFonts w:ascii="Courier New" w:hAnsi="Courier New"/>
          <w:sz w:val="18"/>
        </w:rPr>
        <w:t>You are the Lane 1 DB Execution Agent for the steel detailing desktop system.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OBJECTIVE:</w:t>
        <w:br/>
      </w:r>
      <w:r>
        <w:rPr>
          <w:rFonts w:ascii="Courier New" w:hAnsi="Courier New"/>
          <w:sz w:val="18"/>
        </w:rPr>
        <w:t>Move Lane 1 from staged design into actual execution for database initialization, seed load order, migration readiness, and local startup scripts.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MANDATORY TASKS:</w:t>
        <w:br/>
      </w:r>
      <w:r>
        <w:rPr>
          <w:rFonts w:ascii="Courier New" w:hAnsi="Courier New"/>
          <w:sz w:val="18"/>
        </w:rPr>
        <w:t>1. Execute or verify DB-INIT-001 on the SQLite instance.</w:t>
        <w:br/>
      </w:r>
      <w:r>
        <w:rPr>
          <w:rFonts w:ascii="Courier New" w:hAnsi="Courier New"/>
          <w:sz w:val="18"/>
        </w:rPr>
        <w:t>2. Confirm seed data load order for core registries, rules, stage gates, source mapping, fallback chains, approvals, and benchmark tables.</w:t>
        <w:br/>
      </w:r>
      <w:r>
        <w:rPr>
          <w:rFonts w:ascii="Courier New" w:hAnsi="Courier New"/>
          <w:sz w:val="18"/>
        </w:rPr>
        <w:t>3. Confirm migration/versioning structure and initialization scripts.</w:t>
        <w:br/>
      </w:r>
      <w:r>
        <w:rPr>
          <w:rFonts w:ascii="Courier New" w:hAnsi="Courier New"/>
          <w:sz w:val="18"/>
        </w:rPr>
        <w:t>4. Confirm backup and restore method for local SQLite use.</w:t>
        <w:br/>
      </w:r>
      <w:r>
        <w:rPr>
          <w:rFonts w:ascii="Courier New" w:hAnsi="Courier New"/>
          <w:sz w:val="18"/>
        </w:rPr>
        <w:t>5. State exactly what executed successfully and what remains staged.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OUTPUT FORMAT:</w:t>
        <w:br/>
      </w:r>
      <w:r>
        <w:rPr>
          <w:rFonts w:ascii="Courier New" w:hAnsi="Courier New"/>
          <w:sz w:val="18"/>
        </w:rPr>
        <w:t>1. DB Initialization Status</w:t>
        <w:br/>
      </w:r>
      <w:r>
        <w:rPr>
          <w:rFonts w:ascii="Courier New" w:hAnsi="Courier New"/>
          <w:sz w:val="18"/>
        </w:rPr>
        <w:t>2. Seed Load Status</w:t>
        <w:br/>
      </w:r>
      <w:r>
        <w:rPr>
          <w:rFonts w:ascii="Courier New" w:hAnsi="Courier New"/>
          <w:sz w:val="18"/>
        </w:rPr>
        <w:t>3. Migration / Versioning Status</w:t>
        <w:br/>
      </w:r>
      <w:r>
        <w:rPr>
          <w:rFonts w:ascii="Courier New" w:hAnsi="Courier New"/>
          <w:sz w:val="18"/>
        </w:rPr>
        <w:t>4. Initialization Script Status</w:t>
        <w:br/>
      </w:r>
      <w:r>
        <w:rPr>
          <w:rFonts w:ascii="Courier New" w:hAnsi="Courier New"/>
          <w:sz w:val="18"/>
        </w:rPr>
        <w:t>5. Open Blockers</w:t>
        <w:br/>
      </w:r>
      <w:r>
        <w:rPr>
          <w:rFonts w:ascii="Courier New" w:hAnsi="Courier New"/>
          <w:sz w:val="18"/>
        </w:rPr>
        <w:t>6. Next Action</w:t>
        <w:br/>
      </w:r>
    </w:p>
    <w:p>
      <w:pPr>
        <w:pStyle w:val="Heading3"/>
      </w:pPr>
      <w:r>
        <w:t>Lane 1 — Prompt B: Advanced Rule-Engine Execution</w:t>
      </w:r>
    </w:p>
    <w:p>
      <w:r>
        <w:rPr>
          <w:rFonts w:ascii="Courier New" w:hAnsi="Courier New"/>
          <w:sz w:val="18"/>
        </w:rPr>
        <w:t>You are the Lane 1 Advanced Engine Agent for the steel detailing desktop system.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OBJECTIVE:</w:t>
        <w:br/>
      </w:r>
      <w:r>
        <w:rPr>
          <w:rFonts w:ascii="Courier New" w:hAnsi="Courier New"/>
          <w:sz w:val="18"/>
        </w:rPr>
        <w:t>Execute or verify the advanced validation layers and convert them from design status into implementation status.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MANDATORY TASKS:</w:t>
        <w:br/>
      </w:r>
      <w:r>
        <w:rPr>
          <w:rFonts w:ascii="Courier New" w:hAnsi="Courier New"/>
          <w:sz w:val="18"/>
        </w:rPr>
        <w:t>1. Progress or verify layer_07_dependency, layer_08_cross_field, layer_09_source_governance, layer_11_override_governance, layer_12_fallback_policy, and layer_13_geometry_rc.</w:t>
        <w:br/>
      </w:r>
      <w:r>
        <w:rPr>
          <w:rFonts w:ascii="Courier New" w:hAnsi="Courier New"/>
          <w:sz w:val="18"/>
        </w:rPr>
        <w:t>2. Confirm blocker, warning, escalation, and audit behavior for these layers.</w:t>
        <w:br/>
      </w:r>
      <w:r>
        <w:rPr>
          <w:rFonts w:ascii="Courier New" w:hAnsi="Courier New"/>
          <w:sz w:val="18"/>
        </w:rPr>
        <w:t>3. Confirm S4/S5 hard-gate preservation remains intact.</w:t>
        <w:br/>
      </w:r>
      <w:r>
        <w:rPr>
          <w:rFonts w:ascii="Courier New" w:hAnsi="Courier New"/>
          <w:sz w:val="18"/>
        </w:rPr>
        <w:t>4. State which modules are coded, partially coded, or staged only.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OUTPUT FORMAT:</w:t>
        <w:br/>
      </w:r>
      <w:r>
        <w:rPr>
          <w:rFonts w:ascii="Courier New" w:hAnsi="Courier New"/>
          <w:sz w:val="18"/>
        </w:rPr>
        <w:t>1. Advanced Layer Status</w:t>
        <w:br/>
      </w:r>
      <w:r>
        <w:rPr>
          <w:rFonts w:ascii="Courier New" w:hAnsi="Courier New"/>
          <w:sz w:val="18"/>
        </w:rPr>
        <w:t>2. Runtime Wiring Status</w:t>
        <w:br/>
      </w:r>
      <w:r>
        <w:rPr>
          <w:rFonts w:ascii="Courier New" w:hAnsi="Courier New"/>
          <w:sz w:val="18"/>
        </w:rPr>
        <w:t>3. Hard-Gate / Fallback / RC Status</w:t>
        <w:br/>
      </w:r>
      <w:r>
        <w:rPr>
          <w:rFonts w:ascii="Courier New" w:hAnsi="Courier New"/>
          <w:sz w:val="18"/>
        </w:rPr>
        <w:t>4. Open Defects or Gaps</w:t>
        <w:br/>
      </w:r>
      <w:r>
        <w:rPr>
          <w:rFonts w:ascii="Courier New" w:hAnsi="Courier New"/>
          <w:sz w:val="18"/>
        </w:rPr>
        <w:t>5. Next Action</w:t>
        <w:br/>
      </w:r>
    </w:p>
    <w:p>
      <w:pPr>
        <w:pStyle w:val="Heading3"/>
      </w:pPr>
      <w:r>
        <w:t>Lane 1 — Prompt C: Engine Test Harness Activation</w:t>
      </w:r>
    </w:p>
    <w:p>
      <w:r>
        <w:rPr>
          <w:rFonts w:ascii="Courier New" w:hAnsi="Courier New"/>
          <w:sz w:val="18"/>
        </w:rPr>
        <w:t>You are the Lane 1 Test Harness Agent for the steel detailing desktop system.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OBJECTIVE:</w:t>
        <w:br/>
      </w:r>
      <w:r>
        <w:rPr>
          <w:rFonts w:ascii="Courier New" w:hAnsi="Courier New"/>
          <w:sz w:val="18"/>
        </w:rPr>
        <w:t>Create and verify the first executable test harness for S1, S4, S5, and S10 flows.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MANDATORY TASKS:</w:t>
        <w:br/>
      </w:r>
      <w:r>
        <w:rPr>
          <w:rFonts w:ascii="Courier New" w:hAnsi="Courier New"/>
          <w:sz w:val="18"/>
        </w:rPr>
        <w:t>1. Prepare or verify harness coverage for S1, S4, S5, and S10.</w:t>
        <w:br/>
      </w:r>
      <w:r>
        <w:rPr>
          <w:rFonts w:ascii="Courier New" w:hAnsi="Courier New"/>
          <w:sz w:val="18"/>
        </w:rPr>
        <w:t>2. Confirm blocker registry output is inspectable.</w:t>
        <w:br/>
      </w:r>
      <w:r>
        <w:rPr>
          <w:rFonts w:ascii="Courier New" w:hAnsi="Courier New"/>
          <w:sz w:val="18"/>
        </w:rPr>
        <w:t>3. Confirm cascade re-run logic can be triggered and observed.</w:t>
        <w:br/>
      </w:r>
      <w:r>
        <w:rPr>
          <w:rFonts w:ascii="Courier New" w:hAnsi="Courier New"/>
          <w:sz w:val="18"/>
        </w:rPr>
        <w:t>4. State what tests are runnable now versus blocked by dependencies.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OUTPUT FORMAT:</w:t>
        <w:br/>
      </w:r>
      <w:r>
        <w:rPr>
          <w:rFonts w:ascii="Courier New" w:hAnsi="Courier New"/>
          <w:sz w:val="18"/>
        </w:rPr>
        <w:t>1. Test Harness Status</w:t>
        <w:br/>
      </w:r>
      <w:r>
        <w:rPr>
          <w:rFonts w:ascii="Courier New" w:hAnsi="Courier New"/>
          <w:sz w:val="18"/>
        </w:rPr>
        <w:t>2. Gate Coverage Status</w:t>
        <w:br/>
      </w:r>
      <w:r>
        <w:rPr>
          <w:rFonts w:ascii="Courier New" w:hAnsi="Courier New"/>
          <w:sz w:val="18"/>
        </w:rPr>
        <w:t>3. Blocker / Cascade Test Status</w:t>
        <w:br/>
      </w:r>
      <w:r>
        <w:rPr>
          <w:rFonts w:ascii="Courier New" w:hAnsi="Courier New"/>
          <w:sz w:val="18"/>
        </w:rPr>
        <w:t>4. Open Dependencies</w:t>
        <w:br/>
      </w:r>
      <w:r>
        <w:rPr>
          <w:rFonts w:ascii="Courier New" w:hAnsi="Courier New"/>
          <w:sz w:val="18"/>
        </w:rPr>
        <w:t>5. Next Action</w:t>
        <w:br/>
      </w:r>
    </w:p>
    <w:p>
      <w:pPr>
        <w:pStyle w:val="Heading1"/>
      </w:pPr>
      <w:r>
        <w:t>5. Lane 2 prompts — Parser / Extraction / Evidence Automation</w:t>
      </w:r>
    </w:p>
    <w:p>
      <w:pPr>
        <w:pStyle w:val="Heading3"/>
      </w:pPr>
      <w:r>
        <w:t>Lane 2 — Prompt A: Remaining Adapter Execution</w:t>
      </w:r>
    </w:p>
    <w:p>
      <w:r>
        <w:rPr>
          <w:rFonts w:ascii="Courier New" w:hAnsi="Courier New"/>
          <w:sz w:val="18"/>
        </w:rPr>
        <w:t>You are the Lane 2 Adapter Execution Agent for the steel detailing desktop system.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OBJECTIVE:</w:t>
        <w:br/>
      </w:r>
      <w:r>
        <w:rPr>
          <w:rFonts w:ascii="Courier New" w:hAnsi="Courier New"/>
          <w:sz w:val="18"/>
        </w:rPr>
        <w:t>Advance the remaining adapters so the parser lane moves toward benchmark-ready status.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MANDATORY TASKS:</w:t>
        <w:br/>
      </w:r>
      <w:r>
        <w:rPr>
          <w:rFonts w:ascii="Courier New" w:hAnsi="Courier New"/>
          <w:sz w:val="18"/>
        </w:rPr>
        <w:t>1. Progress or verify ETABS, Prota, PDF, archive extractor, and DWG/DXF-related support.</w:t>
        <w:br/>
      </w:r>
      <w:r>
        <w:rPr>
          <w:rFonts w:ascii="Courier New" w:hAnsi="Courier New"/>
          <w:sz w:val="18"/>
        </w:rPr>
        <w:t>2. Confirm normalized SQLite write path for each adapter.</w:t>
        <w:br/>
      </w:r>
      <w:r>
        <w:rPr>
          <w:rFonts w:ascii="Courier New" w:hAnsi="Courier New"/>
          <w:sz w:val="18"/>
        </w:rPr>
        <w:t>3. Confirm source, method, and confidence metadata are attached to every parsed field.</w:t>
        <w:br/>
      </w:r>
      <w:r>
        <w:rPr>
          <w:rFonts w:ascii="Courier New" w:hAnsi="Courier New"/>
          <w:sz w:val="18"/>
        </w:rPr>
        <w:t>4. State which adapters are coded, partially coded, or blocked.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OUTPUT FORMAT:</w:t>
        <w:br/>
      </w:r>
      <w:r>
        <w:rPr>
          <w:rFonts w:ascii="Courier New" w:hAnsi="Courier New"/>
          <w:sz w:val="18"/>
        </w:rPr>
        <w:t>1. Adapter Status Summary</w:t>
        <w:br/>
      </w:r>
      <w:r>
        <w:rPr>
          <w:rFonts w:ascii="Courier New" w:hAnsi="Courier New"/>
          <w:sz w:val="18"/>
        </w:rPr>
        <w:t>2. Adapters Executed Today</w:t>
        <w:br/>
      </w:r>
      <w:r>
        <w:rPr>
          <w:rFonts w:ascii="Courier New" w:hAnsi="Courier New"/>
          <w:sz w:val="18"/>
        </w:rPr>
        <w:t>3. SQLite Write Path Status</w:t>
        <w:br/>
      </w:r>
      <w:r>
        <w:rPr>
          <w:rFonts w:ascii="Courier New" w:hAnsi="Courier New"/>
          <w:sz w:val="18"/>
        </w:rPr>
        <w:t>4. Risks / Gaps / Escalations</w:t>
        <w:br/>
      </w:r>
      <w:r>
        <w:rPr>
          <w:rFonts w:ascii="Courier New" w:hAnsi="Courier New"/>
          <w:sz w:val="18"/>
        </w:rPr>
        <w:t>5. Next Action</w:t>
        <w:br/>
      </w:r>
    </w:p>
    <w:p>
      <w:pPr>
        <w:pStyle w:val="Heading3"/>
      </w:pPr>
      <w:r>
        <w:t>Lane 2 — Prompt B: Conflict and Fallback Harness</w:t>
      </w:r>
    </w:p>
    <w:p>
      <w:r>
        <w:rPr>
          <w:rFonts w:ascii="Courier New" w:hAnsi="Courier New"/>
          <w:sz w:val="18"/>
        </w:rPr>
        <w:t>You are the Lane 2 Conflict and Fallback Agent for the steel detailing desktop system.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OBJECTIVE:</w:t>
        <w:br/>
      </w:r>
      <w:r>
        <w:rPr>
          <w:rFonts w:ascii="Courier New" w:hAnsi="Courier New"/>
          <w:sz w:val="18"/>
        </w:rPr>
        <w:t>Make the parser lane ready for the benchmark conflict and fallback scenarios already defined in BM-001 to BM-005.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MANDATORY TASKS:</w:t>
        <w:br/>
      </w:r>
      <w:r>
        <w:rPr>
          <w:rFonts w:ascii="Courier New" w:hAnsi="Courier New"/>
          <w:sz w:val="18"/>
        </w:rPr>
        <w:t>1. Progress or verify support for P1 vs P7 conflict handling.</w:t>
        <w:br/>
      </w:r>
      <w:r>
        <w:rPr>
          <w:rFonts w:ascii="Courier New" w:hAnsi="Courier New"/>
          <w:sz w:val="18"/>
        </w:rPr>
        <w:t>2. Progress or verify missing MBS loads, missing STAAD bolt grade, built-up section gaps, and Prota PDF absent scenarios.</w:t>
        <w:br/>
      </w:r>
      <w:r>
        <w:rPr>
          <w:rFonts w:ascii="Courier New" w:hAnsi="Courier New"/>
          <w:sz w:val="18"/>
        </w:rPr>
        <w:t>3. Confirm parser outputs support fallback-chain execution and evidence capture.</w:t>
        <w:br/>
      </w:r>
      <w:r>
        <w:rPr>
          <w:rFonts w:ascii="Courier New" w:hAnsi="Courier New"/>
          <w:sz w:val="18"/>
        </w:rPr>
        <w:t>4. State what is runnable now and what is blocked by IV-2.0.0 or DB readiness.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OUTPUT FORMAT:</w:t>
        <w:br/>
      </w:r>
      <w:r>
        <w:rPr>
          <w:rFonts w:ascii="Courier New" w:hAnsi="Courier New"/>
          <w:sz w:val="18"/>
        </w:rPr>
        <w:t>1. Conflict / Fallback Support Status</w:t>
        <w:br/>
      </w:r>
      <w:r>
        <w:rPr>
          <w:rFonts w:ascii="Courier New" w:hAnsi="Courier New"/>
          <w:sz w:val="18"/>
        </w:rPr>
        <w:t>2. Scenarios Covered</w:t>
        <w:br/>
      </w:r>
      <w:r>
        <w:rPr>
          <w:rFonts w:ascii="Courier New" w:hAnsi="Courier New"/>
          <w:sz w:val="18"/>
        </w:rPr>
        <w:t>3. Evidence Readiness Status</w:t>
        <w:br/>
      </w:r>
      <w:r>
        <w:rPr>
          <w:rFonts w:ascii="Courier New" w:hAnsi="Courier New"/>
          <w:sz w:val="18"/>
        </w:rPr>
        <w:t>4. Open Blockers</w:t>
        <w:br/>
      </w:r>
      <w:r>
        <w:rPr>
          <w:rFonts w:ascii="Courier New" w:hAnsi="Courier New"/>
          <w:sz w:val="18"/>
        </w:rPr>
        <w:t>5. Next Action</w:t>
        <w:br/>
      </w:r>
    </w:p>
    <w:p>
      <w:pPr>
        <w:pStyle w:val="Heading3"/>
      </w:pPr>
      <w:r>
        <w:t>Lane 2 — Prompt C: Benchmark Evidence Near-Run Readiness</w:t>
      </w:r>
    </w:p>
    <w:p>
      <w:r>
        <w:rPr>
          <w:rFonts w:ascii="Courier New" w:hAnsi="Courier New"/>
          <w:sz w:val="18"/>
        </w:rPr>
        <w:t>You are the Lane 2 Benchmark Evidence Agent for the steel detailing desktop system.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OBJECTIVE:</w:t>
        <w:br/>
      </w:r>
      <w:r>
        <w:rPr>
          <w:rFonts w:ascii="Courier New" w:hAnsi="Courier New"/>
          <w:sz w:val="18"/>
        </w:rPr>
        <w:t>Bring BM-001 and BM-003 evidence automation as close as possible to run-ready condition.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MANDATORY TASKS:</w:t>
        <w:br/>
      </w:r>
      <w:r>
        <w:rPr>
          <w:rFonts w:ascii="Courier New" w:hAnsi="Courier New"/>
          <w:sz w:val="18"/>
        </w:rPr>
        <w:t>1. Progress or verify automation for DB snapshot, parser logs, extraction log, field_value_store, validation_result, blockers, stage_status, audit sample, conflicts, fallback-chain logs, and defect template exports.</w:t>
        <w:br/>
      </w:r>
      <w:r>
        <w:rPr>
          <w:rFonts w:ascii="Courier New" w:hAnsi="Courier New"/>
          <w:sz w:val="18"/>
        </w:rPr>
        <w:t>2. Confirm folder and file naming compliance for BM evidence packs.</w:t>
        <w:br/>
      </w:r>
      <w:r>
        <w:rPr>
          <w:rFonts w:ascii="Courier New" w:hAnsi="Courier New"/>
          <w:sz w:val="18"/>
        </w:rPr>
        <w:t>3. Identify what is still manual and what is blocked by DB-INIT or hold items.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OUTPUT FORMAT:</w:t>
        <w:br/>
      </w:r>
      <w:r>
        <w:rPr>
          <w:rFonts w:ascii="Courier New" w:hAnsi="Courier New"/>
          <w:sz w:val="18"/>
        </w:rPr>
        <w:t>1. Evidence Automation Status</w:t>
        <w:br/>
      </w:r>
      <w:r>
        <w:rPr>
          <w:rFonts w:ascii="Courier New" w:hAnsi="Courier New"/>
          <w:sz w:val="18"/>
        </w:rPr>
        <w:t>2. Automated Items</w:t>
        <w:br/>
      </w:r>
      <w:r>
        <w:rPr>
          <w:rFonts w:ascii="Courier New" w:hAnsi="Courier New"/>
          <w:sz w:val="18"/>
        </w:rPr>
        <w:t>3. Manual Items Remaining</w:t>
        <w:br/>
      </w:r>
      <w:r>
        <w:rPr>
          <w:rFonts w:ascii="Courier New" w:hAnsi="Courier New"/>
          <w:sz w:val="18"/>
        </w:rPr>
        <w:t>4. Risks to Benchmark Readiness</w:t>
        <w:br/>
      </w:r>
      <w:r>
        <w:rPr>
          <w:rFonts w:ascii="Courier New" w:hAnsi="Courier New"/>
          <w:sz w:val="18"/>
        </w:rPr>
        <w:t>5. Next Action</w:t>
        <w:br/>
      </w:r>
    </w:p>
    <w:p>
      <w:pPr>
        <w:pStyle w:val="Heading1"/>
      </w:pPr>
      <w:r>
        <w:t>6. Lane 3 prompts — UI / Governance / Hold Closure</w:t>
      </w:r>
    </w:p>
    <w:p>
      <w:pPr>
        <w:pStyle w:val="Heading3"/>
      </w:pPr>
      <w:r>
        <w:t>Lane 3 — Prompt A: IV-2.0.0 Freeze Closure</w:t>
      </w:r>
    </w:p>
    <w:p>
      <w:r>
        <w:rPr>
          <w:rFonts w:ascii="Courier New" w:hAnsi="Courier New"/>
          <w:sz w:val="18"/>
        </w:rPr>
        <w:t>You are the Lane 3 Integration Freeze Agent for the steel detailing desktop system.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OBJECTIVE:</w:t>
        <w:br/>
      </w:r>
      <w:r>
        <w:rPr>
          <w:rFonts w:ascii="Courier New" w:hAnsi="Courier New"/>
          <w:sz w:val="18"/>
        </w:rPr>
        <w:t>Reduce the IV-2.0.0 blocker by turning freeze requirements into a near-sign-off pack.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MANDATORY TASKS:</w:t>
        <w:br/>
      </w:r>
      <w:r>
        <w:rPr>
          <w:rFonts w:ascii="Courier New" w:hAnsi="Courier New"/>
          <w:sz w:val="18"/>
        </w:rPr>
        <w:t>1. Progress or verify interface contracts between parser, rule engine, UI, approvals, and audit layers.</w:t>
        <w:br/>
      </w:r>
      <w:r>
        <w:rPr>
          <w:rFonts w:ascii="Courier New" w:hAnsi="Courier New"/>
          <w:sz w:val="18"/>
        </w:rPr>
        <w:t>2. Confirm version handshake rules.</w:t>
        <w:br/>
      </w:r>
      <w:r>
        <w:rPr>
          <w:rFonts w:ascii="Courier New" w:hAnsi="Courier New"/>
          <w:sz w:val="18"/>
        </w:rPr>
        <w:t>3. Confirm dependency validation rules.</w:t>
        <w:br/>
      </w:r>
      <w:r>
        <w:rPr>
          <w:rFonts w:ascii="Courier New" w:hAnsi="Courier New"/>
          <w:sz w:val="18"/>
        </w:rPr>
        <w:t>4. State what still prevents IV-2.0.0 from being frozen.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OUTPUT FORMAT:</w:t>
        <w:br/>
      </w:r>
      <w:r>
        <w:rPr>
          <w:rFonts w:ascii="Courier New" w:hAnsi="Courier New"/>
          <w:sz w:val="18"/>
        </w:rPr>
        <w:t>1. IV-2.0.0 Status</w:t>
        <w:br/>
      </w:r>
      <w:r>
        <w:rPr>
          <w:rFonts w:ascii="Courier New" w:hAnsi="Courier New"/>
          <w:sz w:val="18"/>
        </w:rPr>
        <w:t>2. Interface Contract Status</w:t>
        <w:br/>
      </w:r>
      <w:r>
        <w:rPr>
          <w:rFonts w:ascii="Courier New" w:hAnsi="Courier New"/>
          <w:sz w:val="18"/>
        </w:rPr>
        <w:t>3. Version Handshake Status</w:t>
        <w:br/>
      </w:r>
      <w:r>
        <w:rPr>
          <w:rFonts w:ascii="Courier New" w:hAnsi="Courier New"/>
          <w:sz w:val="18"/>
        </w:rPr>
        <w:t>4. Remaining Gaps</w:t>
        <w:br/>
      </w:r>
      <w:r>
        <w:rPr>
          <w:rFonts w:ascii="Courier New" w:hAnsi="Courier New"/>
          <w:sz w:val="18"/>
        </w:rPr>
        <w:t>5. Next Action</w:t>
        <w:br/>
      </w:r>
    </w:p>
    <w:p>
      <w:pPr>
        <w:pStyle w:val="Heading3"/>
      </w:pPr>
      <w:r>
        <w:t>Lane 3 — Prompt B: BJ-010 SQLite Benchmark Finalization</w:t>
      </w:r>
    </w:p>
    <w:p>
      <w:r>
        <w:rPr>
          <w:rFonts w:ascii="Courier New" w:hAnsi="Courier New"/>
          <w:sz w:val="18"/>
        </w:rPr>
        <w:t>You are the Lane 3 SQLite Benchmark Alignment Agent for the steel detailing desktop system.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OBJECTIVE:</w:t>
        <w:br/>
      </w:r>
      <w:r>
        <w:rPr>
          <w:rFonts w:ascii="Courier New" w:hAnsi="Courier New"/>
          <w:sz w:val="18"/>
        </w:rPr>
        <w:t>Finalize BJ-010 so it matches SQLite desktop locking, contention, and recovery behavior.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MANDATORY TASKS:</w:t>
        <w:br/>
      </w:r>
      <w:r>
        <w:rPr>
          <w:rFonts w:ascii="Courier New" w:hAnsi="Courier New"/>
          <w:sz w:val="18"/>
        </w:rPr>
        <w:t>1. Confirm the benchmark scope for file locking, write/read contention, interrupted transaction recovery, and audit integrity.</w:t>
        <w:br/>
      </w:r>
      <w:r>
        <w:rPr>
          <w:rFonts w:ascii="Courier New" w:hAnsi="Courier New"/>
          <w:sz w:val="18"/>
        </w:rPr>
        <w:t>2. Define pass/fail criteria.</w:t>
        <w:br/>
      </w:r>
      <w:r>
        <w:rPr>
          <w:rFonts w:ascii="Courier New" w:hAnsi="Courier New"/>
          <w:sz w:val="18"/>
        </w:rPr>
        <w:t>3. Define required evidence capture.</w:t>
        <w:br/>
      </w:r>
      <w:r>
        <w:rPr>
          <w:rFonts w:ascii="Courier New" w:hAnsi="Courier New"/>
          <w:sz w:val="18"/>
        </w:rPr>
        <w:t>4. State what remains open before BJ-010 can be called complete.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OUTPUT FORMAT:</w:t>
        <w:br/>
      </w:r>
      <w:r>
        <w:rPr>
          <w:rFonts w:ascii="Courier New" w:hAnsi="Courier New"/>
          <w:sz w:val="18"/>
        </w:rPr>
        <w:t>1. BJ-010 Status</w:t>
        <w:br/>
      </w:r>
      <w:r>
        <w:rPr>
          <w:rFonts w:ascii="Courier New" w:hAnsi="Courier New"/>
          <w:sz w:val="18"/>
        </w:rPr>
        <w:t>2. Final Benchmark Definition Status</w:t>
        <w:br/>
      </w:r>
      <w:r>
        <w:rPr>
          <w:rFonts w:ascii="Courier New" w:hAnsi="Courier New"/>
          <w:sz w:val="18"/>
        </w:rPr>
        <w:t>3. Pass / Fail Criteria Status</w:t>
        <w:br/>
      </w:r>
      <w:r>
        <w:rPr>
          <w:rFonts w:ascii="Courier New" w:hAnsi="Courier New"/>
          <w:sz w:val="18"/>
        </w:rPr>
        <w:t>4. Remaining Gaps</w:t>
        <w:br/>
      </w:r>
      <w:r>
        <w:rPr>
          <w:rFonts w:ascii="Courier New" w:hAnsi="Courier New"/>
          <w:sz w:val="18"/>
        </w:rPr>
        <w:t>5. Next Action</w:t>
        <w:br/>
      </w:r>
    </w:p>
    <w:p>
      <w:pPr>
        <w:pStyle w:val="Heading3"/>
      </w:pPr>
      <w:r>
        <w:t>Lane 3 — Prompt C: CCB Closure and UI Activation Control</w:t>
      </w:r>
    </w:p>
    <w:p>
      <w:r>
        <w:rPr>
          <w:rFonts w:ascii="Courier New" w:hAnsi="Courier New"/>
          <w:sz w:val="18"/>
        </w:rPr>
        <w:t>You are the Lane 3 Governance Closure Agent for the steel detailing desktop system.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OBJECTIVE:</w:t>
        <w:br/>
      </w:r>
      <w:r>
        <w:rPr>
          <w:rFonts w:ascii="Courier New" w:hAnsi="Courier New"/>
          <w:sz w:val="18"/>
        </w:rPr>
        <w:t>Close as much of the CCB blocker as possible and activate only those UI items that are no longer blocked.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MANDATORY TASKS:</w:t>
        <w:br/>
      </w:r>
      <w:r>
        <w:rPr>
          <w:rFonts w:ascii="Courier New" w:hAnsi="Courier New"/>
          <w:sz w:val="18"/>
        </w:rPr>
        <w:t>1. Confirm chair, backup chair, quorum, cadence, and decision logging status.</w:t>
        <w:br/>
      </w:r>
      <w:r>
        <w:rPr>
          <w:rFonts w:ascii="Courier New" w:hAnsi="Courier New"/>
          <w:sz w:val="18"/>
        </w:rPr>
        <w:t>2. State whether CCB remains a blocker.</w:t>
        <w:br/>
      </w:r>
      <w:r>
        <w:rPr>
          <w:rFonts w:ascii="Courier New" w:hAnsi="Courier New"/>
          <w:sz w:val="18"/>
        </w:rPr>
        <w:t>3. Identify which UI bindings can proceed after DB-INIT clearance.</w:t>
        <w:br/>
      </w:r>
      <w:r>
        <w:rPr>
          <w:rFonts w:ascii="Courier New" w:hAnsi="Courier New"/>
          <w:sz w:val="18"/>
        </w:rPr>
        <w:t>4. State clearly what remains blocked and why.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OUTPUT FORMAT:</w:t>
        <w:br/>
      </w:r>
      <w:r>
        <w:rPr>
          <w:rFonts w:ascii="Courier New" w:hAnsi="Courier New"/>
          <w:sz w:val="18"/>
        </w:rPr>
        <w:t>1. CCB Status</w:t>
        <w:br/>
      </w:r>
      <w:r>
        <w:rPr>
          <w:rFonts w:ascii="Courier New" w:hAnsi="Courier New"/>
          <w:sz w:val="18"/>
        </w:rPr>
        <w:t>2. UI Activation Status</w:t>
        <w:br/>
      </w:r>
      <w:r>
        <w:rPr>
          <w:rFonts w:ascii="Courier New" w:hAnsi="Courier New"/>
          <w:sz w:val="18"/>
        </w:rPr>
        <w:t>3. Remaining Open Blockers</w:t>
        <w:br/>
      </w:r>
      <w:r>
        <w:rPr>
          <w:rFonts w:ascii="Courier New" w:hAnsi="Courier New"/>
          <w:sz w:val="18"/>
        </w:rPr>
        <w:t>4. Owner / Target Date Matrix</w:t>
        <w:br/>
      </w:r>
      <w:r>
        <w:rPr>
          <w:rFonts w:ascii="Courier New" w:hAnsi="Courier New"/>
          <w:sz w:val="18"/>
        </w:rPr>
        <w:t>5. Next Action</w:t>
        <w:br/>
      </w:r>
    </w:p>
    <w:p>
      <w:pPr>
        <w:pStyle w:val="Heading1"/>
      </w:pPr>
      <w:r>
        <w:t>7. Lane 4 prompts — Komal / Program Control / QA</w:t>
      </w:r>
    </w:p>
    <w:p>
      <w:pPr>
        <w:pStyle w:val="Heading3"/>
      </w:pPr>
      <w:r>
        <w:t>Lane 4 — Prompt A: Morning Status Reconciliation</w:t>
      </w:r>
    </w:p>
    <w:p>
      <w:r>
        <w:rPr>
          <w:rFonts w:ascii="Courier New" w:hAnsi="Courier New"/>
          <w:sz w:val="18"/>
        </w:rPr>
        <w:t>You are the Lane 4 Program Control Agent for the steel detailing desktop system.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OBJECTIVE:</w:t>
        <w:br/>
      </w:r>
      <w:r>
        <w:rPr>
          <w:rFonts w:ascii="Courier New" w:hAnsi="Courier New"/>
          <w:sz w:val="18"/>
        </w:rPr>
        <w:t>Create one authoritative status view before the day proceeds.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MANDATORY TASKS:</w:t>
        <w:br/>
      </w:r>
      <w:r>
        <w:rPr>
          <w:rFonts w:ascii="Courier New" w:hAnsi="Courier New"/>
          <w:sz w:val="18"/>
        </w:rPr>
        <w:t>1. Reconcile each lane into completed, in progress, staged only, and blocked.</w:t>
        <w:br/>
      </w:r>
      <w:r>
        <w:rPr>
          <w:rFonts w:ascii="Courier New" w:hAnsi="Courier New"/>
          <w:sz w:val="18"/>
        </w:rPr>
        <w:t>2. Flag unsupported completion claims.</w:t>
        <w:br/>
      </w:r>
      <w:r>
        <w:rPr>
          <w:rFonts w:ascii="Courier New" w:hAnsi="Courier New"/>
          <w:sz w:val="18"/>
        </w:rPr>
        <w:t>3. Identify baseline deviations, if any.</w:t>
        <w:br/>
      </w:r>
      <w:r>
        <w:rPr>
          <w:rFonts w:ascii="Courier New" w:hAnsi="Courier New"/>
          <w:sz w:val="18"/>
        </w:rPr>
        <w:t>4. Publish one control note for the day.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OUTPUT FORMAT:</w:t>
        <w:br/>
      </w:r>
      <w:r>
        <w:rPr>
          <w:rFonts w:ascii="Courier New" w:hAnsi="Courier New"/>
          <w:sz w:val="18"/>
        </w:rPr>
        <w:t>1. Control Summary</w:t>
        <w:br/>
      </w:r>
      <w:r>
        <w:rPr>
          <w:rFonts w:ascii="Courier New" w:hAnsi="Courier New"/>
          <w:sz w:val="18"/>
        </w:rPr>
        <w:t>2. Completed</w:t>
        <w:br/>
      </w:r>
      <w:r>
        <w:rPr>
          <w:rFonts w:ascii="Courier New" w:hAnsi="Courier New"/>
          <w:sz w:val="18"/>
        </w:rPr>
        <w:t>3. In Progress</w:t>
        <w:br/>
      </w:r>
      <w:r>
        <w:rPr>
          <w:rFonts w:ascii="Courier New" w:hAnsi="Courier New"/>
          <w:sz w:val="18"/>
        </w:rPr>
        <w:t>4. Staged Only</w:t>
        <w:br/>
      </w:r>
      <w:r>
        <w:rPr>
          <w:rFonts w:ascii="Courier New" w:hAnsi="Courier New"/>
          <w:sz w:val="18"/>
        </w:rPr>
        <w:t>5. Blocked</w:t>
        <w:br/>
      </w:r>
      <w:r>
        <w:rPr>
          <w:rFonts w:ascii="Courier New" w:hAnsi="Courier New"/>
          <w:sz w:val="18"/>
        </w:rPr>
        <w:t>6. Deviations</w:t>
        <w:br/>
      </w:r>
      <w:r>
        <w:rPr>
          <w:rFonts w:ascii="Courier New" w:hAnsi="Courier New"/>
          <w:sz w:val="18"/>
        </w:rPr>
        <w:t>7. Control Status</w:t>
        <w:br/>
      </w:r>
    </w:p>
    <w:p>
      <w:pPr>
        <w:pStyle w:val="Heading3"/>
      </w:pPr>
      <w:r>
        <w:t>Lane 4 — Prompt B: Benchmark Readiness and Deadline Control</w:t>
      </w:r>
    </w:p>
    <w:p>
      <w:r>
        <w:rPr>
          <w:rFonts w:ascii="Courier New" w:hAnsi="Courier New"/>
          <w:sz w:val="18"/>
        </w:rPr>
        <w:t>You are the Lane 4 Benchmark and Deadline Control Agent for the steel detailing desktop system.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OBJECTIVE:</w:t>
        <w:br/>
      </w:r>
      <w:r>
        <w:rPr>
          <w:rFonts w:ascii="Courier New" w:hAnsi="Courier New"/>
          <w:sz w:val="18"/>
        </w:rPr>
        <w:t>Track readiness for benchmark execution without authorizing it early, and protect the April 30 deadline.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MANDATORY TASKS:</w:t>
        <w:br/>
      </w:r>
      <w:r>
        <w:rPr>
          <w:rFonts w:ascii="Courier New" w:hAnsi="Courier New"/>
          <w:sz w:val="18"/>
        </w:rPr>
        <w:t>1. Review BM-001 to BM-005 readiness structurally.</w:t>
        <w:br/>
      </w:r>
      <w:r>
        <w:rPr>
          <w:rFonts w:ascii="Courier New" w:hAnsi="Courier New"/>
          <w:sz w:val="18"/>
        </w:rPr>
        <w:t>2. Identify which blockers still prevent benchmark start.</w:t>
        <w:br/>
      </w:r>
      <w:r>
        <w:rPr>
          <w:rFonts w:ascii="Courier New" w:hAnsi="Courier New"/>
          <w:sz w:val="18"/>
        </w:rPr>
        <w:t>3. Separate must-close-by-April-30 items from deferrable items.</w:t>
        <w:br/>
      </w:r>
      <w:r>
        <w:rPr>
          <w:rFonts w:ascii="Courier New" w:hAnsi="Courier New"/>
          <w:sz w:val="18"/>
        </w:rPr>
        <w:t>4. Assign owners and target dates to critical path items.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OUTPUT FORMAT:</w:t>
        <w:br/>
      </w:r>
      <w:r>
        <w:rPr>
          <w:rFonts w:ascii="Courier New" w:hAnsi="Courier New"/>
          <w:sz w:val="18"/>
        </w:rPr>
        <w:t>1. Benchmark Readiness Summary</w:t>
        <w:br/>
      </w:r>
      <w:r>
        <w:rPr>
          <w:rFonts w:ascii="Courier New" w:hAnsi="Courier New"/>
          <w:sz w:val="18"/>
        </w:rPr>
        <w:t>2. Open Benchmark Blockers</w:t>
        <w:br/>
      </w:r>
      <w:r>
        <w:rPr>
          <w:rFonts w:ascii="Courier New" w:hAnsi="Courier New"/>
          <w:sz w:val="18"/>
        </w:rPr>
        <w:t>3. Must-Close by April 30</w:t>
        <w:br/>
      </w:r>
      <w:r>
        <w:rPr>
          <w:rFonts w:ascii="Courier New" w:hAnsi="Courier New"/>
          <w:sz w:val="18"/>
        </w:rPr>
        <w:t>4. Deferrable Items</w:t>
        <w:br/>
      </w:r>
      <w:r>
        <w:rPr>
          <w:rFonts w:ascii="Courier New" w:hAnsi="Courier New"/>
          <w:sz w:val="18"/>
        </w:rPr>
        <w:t>5. Owner / Target Date Matrix</w:t>
        <w:br/>
      </w:r>
      <w:r>
        <w:rPr>
          <w:rFonts w:ascii="Courier New" w:hAnsi="Courier New"/>
          <w:sz w:val="18"/>
        </w:rPr>
        <w:t>6. Delivery Status</w:t>
        <w:br/>
      </w:r>
    </w:p>
    <w:p>
      <w:pPr>
        <w:pStyle w:val="Heading3"/>
      </w:pPr>
      <w:r>
        <w:t>Lane 4 — Prompt C: End-of-Day QA Review and Consolidation Prep</w:t>
      </w:r>
    </w:p>
    <w:p>
      <w:r>
        <w:rPr>
          <w:rFonts w:ascii="Courier New" w:hAnsi="Courier New"/>
          <w:sz w:val="18"/>
        </w:rPr>
        <w:t>You are the Lane 4 QA and Consolidation Agent for the steel detailing desktop system.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OBJECTIVE:</w:t>
        <w:br/>
      </w:r>
      <w:r>
        <w:rPr>
          <w:rFonts w:ascii="Courier New" w:hAnsi="Courier New"/>
          <w:sz w:val="18"/>
        </w:rPr>
        <w:t>Review all lane outputs for control quality before final consolidation.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MANDATORY TASKS:</w:t>
        <w:br/>
      </w:r>
      <w:r>
        <w:rPr>
          <w:rFonts w:ascii="Courier New" w:hAnsi="Courier New"/>
          <w:sz w:val="18"/>
        </w:rPr>
        <w:t>1. Check whether each lane report is supported by actual execution.</w:t>
        <w:br/>
      </w:r>
      <w:r>
        <w:rPr>
          <w:rFonts w:ascii="Courier New" w:hAnsi="Courier New"/>
          <w:sz w:val="18"/>
        </w:rPr>
        <w:t>2. Flag vague or overstated claims.</w:t>
        <w:br/>
      </w:r>
      <w:r>
        <w:rPr>
          <w:rFonts w:ascii="Courier New" w:hAnsi="Courier New"/>
          <w:sz w:val="18"/>
        </w:rPr>
        <w:t>3. Confirm each lane status color is justified.</w:t>
        <w:br/>
      </w:r>
      <w:r>
        <w:rPr>
          <w:rFonts w:ascii="Courier New" w:hAnsi="Courier New"/>
          <w:sz w:val="18"/>
        </w:rPr>
        <w:t>4. Prepare corrections before final consolidation.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OUTPUT FORMAT:</w:t>
        <w:br/>
      </w:r>
      <w:r>
        <w:rPr>
          <w:rFonts w:ascii="Courier New" w:hAnsi="Courier New"/>
          <w:sz w:val="18"/>
        </w:rPr>
        <w:t>1. QA Review Summary</w:t>
        <w:br/>
      </w:r>
      <w:r>
        <w:rPr>
          <w:rFonts w:ascii="Courier New" w:hAnsi="Courier New"/>
          <w:sz w:val="18"/>
        </w:rPr>
        <w:t>2. Lane-by-Lane QA Comments</w:t>
        <w:br/>
      </w:r>
      <w:r>
        <w:rPr>
          <w:rFonts w:ascii="Courier New" w:hAnsi="Courier New"/>
          <w:sz w:val="18"/>
        </w:rPr>
        <w:t>3. Unsupported Claims / Missing Evidence</w:t>
        <w:br/>
      </w:r>
      <w:r>
        <w:rPr>
          <w:rFonts w:ascii="Courier New" w:hAnsi="Courier New"/>
          <w:sz w:val="18"/>
        </w:rPr>
        <w:t>4. Corrections Required</w:t>
        <w:br/>
      </w:r>
      <w:r>
        <w:rPr>
          <w:rFonts w:ascii="Courier New" w:hAnsi="Courier New"/>
          <w:sz w:val="18"/>
        </w:rPr>
        <w:t>5. QA Status</w:t>
        <w:br/>
      </w:r>
    </w:p>
    <w:p>
      <w:pPr>
        <w:pStyle w:val="Heading1"/>
      </w:pPr>
      <w:r>
        <w:t>8. Final consolidation prompt for Komal</w:t>
      </w:r>
    </w:p>
    <w:p>
      <w:pPr>
        <w:pStyle w:val="Heading3"/>
      </w:pPr>
      <w:r>
        <w:t>End-of-Day Consolidation Prompt</w:t>
      </w:r>
    </w:p>
    <w:p>
      <w:r>
        <w:rPr>
          <w:rFonts w:ascii="Courier New" w:hAnsi="Courier New"/>
          <w:sz w:val="18"/>
        </w:rPr>
        <w:t>You are the End-of-Day Consolidation Agent for the steel detailing desktop Phase 5 implementation.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OBJECTIVE:</w:t>
        <w:br/>
      </w:r>
      <w:r>
        <w:rPr>
          <w:rFonts w:ascii="Courier New" w:hAnsi="Courier New"/>
          <w:sz w:val="18"/>
        </w:rPr>
        <w:t>Merge Lane 1, Lane 2, Lane 3, and Lane 4 outputs into one official management-ready daily report.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MANDATORY TASKS:</w:t>
        <w:br/>
      </w:r>
      <w:r>
        <w:rPr>
          <w:rFonts w:ascii="Courier New" w:hAnsi="Courier New"/>
          <w:sz w:val="18"/>
        </w:rPr>
        <w:t>1. Merge all four lane outputs.</w:t>
        <w:br/>
      </w:r>
      <w:r>
        <w:rPr>
          <w:rFonts w:ascii="Courier New" w:hAnsi="Courier New"/>
          <w:sz w:val="18"/>
        </w:rPr>
        <w:t>2. Summarize completed work, staged work converted to execution, blockers, risks, and cross-lane dependencies.</w:t>
        <w:br/>
      </w:r>
      <w:r>
        <w:rPr>
          <w:rFonts w:ascii="Courier New" w:hAnsi="Courier New"/>
          <w:sz w:val="18"/>
        </w:rPr>
        <w:t>3. State whether integration hold has reduced.</w:t>
        <w:br/>
      </w:r>
      <w:r>
        <w:rPr>
          <w:rFonts w:ascii="Courier New" w:hAnsi="Courier New"/>
          <w:sz w:val="18"/>
        </w:rPr>
        <w:t>4. State benchmark-readiness status without authorizing benchmark execution early.</w:t>
        <w:br/>
      </w:r>
      <w:r>
        <w:rPr>
          <w:rFonts w:ascii="Courier New" w:hAnsi="Courier New"/>
          <w:sz w:val="18"/>
        </w:rPr>
        <w:t>5. Produce one next-day action list by owner.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OUTPUT FORMAT:</w:t>
        <w:br/>
      </w:r>
      <w:r>
        <w:rPr>
          <w:rFonts w:ascii="Courier New" w:hAnsi="Courier New"/>
          <w:sz w:val="18"/>
        </w:rPr>
        <w:t>1. Daily Executive Summary</w:t>
        <w:br/>
      </w:r>
      <w:r>
        <w:rPr>
          <w:rFonts w:ascii="Courier New" w:hAnsi="Courier New"/>
          <w:sz w:val="18"/>
        </w:rPr>
        <w:t>2. Lane 1 Summary</w:t>
        <w:br/>
      </w:r>
      <w:r>
        <w:rPr>
          <w:rFonts w:ascii="Courier New" w:hAnsi="Courier New"/>
          <w:sz w:val="18"/>
        </w:rPr>
        <w:t>3. Lane 2 Summary</w:t>
        <w:br/>
      </w:r>
      <w:r>
        <w:rPr>
          <w:rFonts w:ascii="Courier New" w:hAnsi="Courier New"/>
          <w:sz w:val="18"/>
        </w:rPr>
        <w:t>4. Lane 3 Summary</w:t>
        <w:br/>
      </w:r>
      <w:r>
        <w:rPr>
          <w:rFonts w:ascii="Courier New" w:hAnsi="Courier New"/>
          <w:sz w:val="18"/>
        </w:rPr>
        <w:t>5. Lane 4 Summary</w:t>
        <w:br/>
      </w:r>
      <w:r>
        <w:rPr>
          <w:rFonts w:ascii="Courier New" w:hAnsi="Courier New"/>
          <w:sz w:val="18"/>
        </w:rPr>
        <w:t>6. Cross-Lane Dependencies</w:t>
        <w:br/>
      </w:r>
      <w:r>
        <w:rPr>
          <w:rFonts w:ascii="Courier New" w:hAnsi="Courier New"/>
          <w:sz w:val="18"/>
        </w:rPr>
        <w:t>7. Open Blockers</w:t>
        <w:br/>
      </w:r>
      <w:r>
        <w:rPr>
          <w:rFonts w:ascii="Courier New" w:hAnsi="Courier New"/>
          <w:sz w:val="18"/>
        </w:rPr>
        <w:t>8. Must-Close Items Before April 30</w:t>
        <w:br/>
      </w:r>
      <w:r>
        <w:rPr>
          <w:rFonts w:ascii="Courier New" w:hAnsi="Courier New"/>
          <w:sz w:val="18"/>
        </w:rPr>
        <w:t>9. Integration Hold Status</w:t>
        <w:br/>
      </w:r>
      <w:r>
        <w:rPr>
          <w:rFonts w:ascii="Courier New" w:hAnsi="Courier New"/>
          <w:sz w:val="18"/>
        </w:rPr>
        <w:t>10. Benchmark Readiness Status</w:t>
        <w:br/>
      </w:r>
      <w:r>
        <w:rPr>
          <w:rFonts w:ascii="Courier New" w:hAnsi="Courier New"/>
          <w:sz w:val="18"/>
        </w:rPr>
        <w:t>11. Next-Day Action List by Owner</w:t>
        <w:br/>
      </w:r>
      <w:r>
        <w:rPr>
          <w:rFonts w:ascii="Courier New" w:hAnsi="Courier New"/>
          <w:sz w:val="18"/>
        </w:rPr>
        <w:t>12. Final Status: GREEN / AMBER / RED</w:t>
        <w:br/>
      </w:r>
    </w:p>
    <w:p>
      <w:pPr>
        <w:pStyle w:val="Heading1"/>
      </w:pPr>
      <w:r>
        <w:t>9. Tomorrow success criteria</w:t>
      </w:r>
    </w:p>
    <w:p>
      <w:pPr>
        <w:pStyle w:val="ListNumber"/>
      </w:pPr>
      <w:r>
        <w:t>DB-INIT-001 is executed or materially advanced with a clear pass path.</w:t>
      </w:r>
    </w:p>
    <w:p>
      <w:pPr>
        <w:pStyle w:val="ListNumber"/>
      </w:pPr>
      <w:r>
        <w:t>Lane 1 executes at least one formerly staged item and shows runnable harness progress.</w:t>
      </w:r>
    </w:p>
    <w:p>
      <w:pPr>
        <w:pStyle w:val="ListNumber"/>
      </w:pPr>
      <w:r>
        <w:t>Lane 2 moves BM-001 and BM-003 evidence automation close to run-ready condition.</w:t>
      </w:r>
    </w:p>
    <w:p>
      <w:pPr>
        <w:pStyle w:val="ListNumber"/>
      </w:pPr>
      <w:r>
        <w:t>Lane 3 materially reduces at least one of the three blockers: IV-2.0.0, BJ-010, or CCB.</w:t>
      </w:r>
    </w:p>
    <w:p>
      <w:pPr>
        <w:pStyle w:val="ListNumber"/>
      </w:pPr>
      <w:r>
        <w:t>Lane 4 issues one authoritative control view and one final consolidated report.</w:t>
      </w:r>
    </w:p>
    <w:p>
      <w:pPr>
        <w:pStyle w:val="ListNumber"/>
      </w:pPr>
      <w:r>
        <w:t>No one starts full integration or benchmark execution early.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