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8"/>
          <w:szCs w:val="28"/>
        </w:rPr>
        <w:t xml:space="preserve">OUTPUT 1 — SQLite Schema Build Execution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IFS-BUILD-OUT1-SCHEMA-20260424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April 2026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APPROVED FOR CODING — DB Team Deliverable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 Team Lead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MasterDB v3+ (Frozen) · TDN-DB-001 Approved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 — Initial Release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1. CHANGE NOTE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This document converts the frozen IFS-P4-SCHEMA-20260423 SQLite Schema Implementation Pack into a directly executable build artifact for the DB Team. No schema redesign has occurred. All 57 tables, 196 fields, 293 rules, and 22 RC rules are preserved verbatim from MasterDB v3+.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2. SQLite Build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Total Tables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57 (Groups A–S)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 Master Rows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196 fields (F-001 to F-196)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293 (R-001 to R-271 + FB-RULE-001 to FB-RULE-022)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Geometry Reconciliation Rules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22 (RC-001 to RC-022)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Stage Gates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10 (S1–S10)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 Rules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72 (R-200 to R-271)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Manual Review Triggers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25 (T-001 to T-025)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Tolerance Rows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14 (TOL-001 to TOL-014)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Fallback Rules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22 (FB-RULE-001 to FB-RULE-022)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Immutable Audit Tables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6 (append-only, trigger-enforced)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Target DB Engine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SQLite 3.x — WAL mode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Baseline Authority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MasterDB v3+ · IFS-P4-SCHEMA-20260423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3. DDL Script Structure — Table Creation Order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Tables must be created in the following strict dependency order to avoid FK constraint violations: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400"/>
        <w:gridCol w:w="3760"/>
      </w:tblGrid>
      <w:tr>
        <w:trPr>
          <w:tblHeader/>
        </w:trP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 Group</w:t>
            </w:r>
          </w:p>
        </w:tc>
        <w:tc>
          <w:tcPr>
            <w:tcW w:type="dxa" w:w="3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3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Design Standards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design_standard_master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None — root table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Sub-Registries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role_master, agent_registry, db_version_log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design_standard_master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 Dictionary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null_policy_master → field_master → field_dependency_map → alias_master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role_master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Module Registry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module_registry, controlled_value_master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Source Mapping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source_priority_master, source_mapping_master, conflict_rule_master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tolerance_master → validation_rule_master → geometry_reconciliation_master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field_master, module_registry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Fallback Policies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fallback_rule_master, source_fallback_chain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source_priority_master, field_master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Stage Gates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stage_gate_master → stage_gate_field_map → stage_cascade_rule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field_master, validation_rule_master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 &amp; Approval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override_rule_master, approval_request, approval_decision, override_event_log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stage_gate_master, field_master, role_master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Template Library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template_master → template_field_map → title_block_master → layout_rule_master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Material &amp; Section DB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steel_section_master, material_grade_master, material_grade_mapping_master, bolt_spec_master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design_standard_master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Design Standard Field Map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design_standard_field_map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field_master, design_standard_master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 Runtime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project_master → project_file_registry → intake_sheet_registry → project_stage_status → stage_checkpoint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stage_gate_master, agent_registry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 Population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field_value_store → field_population_event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project_master, field_master, source_priority_master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 Results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validation_result → manual_review_trigger_master → manual_review_event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project_master, validation_rule_master, field_master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Geometry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bay_geometry_master, member_registry, connection_master, bolt_group_master, built_up_section_master, crane_data_master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Classes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anchor_bolt_master, ga_master, sheeting_master, shop_drawing_master, shipping_bundle_master, installation_package_master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project_master, member_registry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BOQ / Cross-Output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boq_check_master, cross_output_check_log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 &amp; Immutable Logs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audit_event_log, field_extraction_log, correction_event_log, rule_proposal_log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project_master, field_master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Learning &amp; Benchmarks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benchmark_project_log, benchmark_defect_log, rule_proposal_log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project_master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4. Trigger and Immutability Logic</w:t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4.1 Append-Only Audit Tables (6 Tables)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Apply BEFORE UPDATE and BEFORE DELETE triggers to all 6 immutable tables: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audit_event_log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Tamper-proof complete event history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field_population_event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Source traceability — permanent extraction evidence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field_extraction_log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Raw extraction evidence per parser run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override_event_log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 audit chain — required for compliance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correction_event_log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Correction history — append-only per R-193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approval_decision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 chain evidence — cannot be reversed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4.2 Trigger Pattern (Apply to All 6 Tables)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CREATE TRIGGER {table}_no_update BEFORE UPDATE ON {table}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BEGIN SELECT RAISE(ABORT, '{table} is immutable — no updates allowed'); END;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CREATE TRIGGER {table}_no_delete BEFORE DELETE ON {table}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BEGIN SELECT RAISE(ABORT, '{table} is immutable — no deletes allowed'); END;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4.3 F-006 Unit System Immutability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CREATE TRIGGER unit_system_immutable BEFORE UPDATE OF unit_system ON project_master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BEGIN SELECT RAISE(ABORT, 'project_unit_system (F-006) is IMMUTABLE'); END;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5. PRAGMA Configuration (Required on Every Connection)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PRAGMA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journal_mode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Write-Ahead Logging — concurrent reads during writes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Required for desktop multi-tab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synchronous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FULL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writes flushed before confirmation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Non-negotiable for audit integrity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foreign_keys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Enforces FK across all 57 tables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Must set on EVERY new connection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busy_timeout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5000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5-sec wait on write lock before SQLITE_BUSY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Prevents silent Celery lock failures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cache_size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-65536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64 MB page cache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Speeds field_master / rule lookups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temp_store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MEMORY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Temp tables in memory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Improves geometry reconciliation JOINs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wal_autocheckpoint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1000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Auto-checkpoint every 1000 pages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Prevents unbounded WAL growth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page_size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4096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4KB pages — set before first write only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Aligns with OS filesystem blocks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integrity_check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(run at startup)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Detects page corruption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HALT if result != ok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6. Seed Data Load Plan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Seed files stored in /seed_data/. Load in strict sequence. Run count assertions after each batch.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700"/>
        <w:gridCol w:w="3000"/>
        <w:gridCol w:w="2860"/>
      </w:tblGrid>
      <w:tr>
        <w:trPr>
          <w:tblHeader/>
        </w:trP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Table(s)</w:t>
            </w:r>
          </w:p>
        </w:tc>
        <w:tc>
          <w:tcPr>
            <w:tcW w:type="dxa" w:w="2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Assertion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seed_01_standards.sql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design_standard_master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COUNT = 4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02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seed_02_roles_agents.sql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~22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role_master, agent_registry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role_master COUNT = 7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03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seed_03_null_policy.sql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~8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null_policy_master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COUNT = 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04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seed_04_field_master_196.csv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196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COUNT = 196 ✓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05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seed_05_field_deps.csv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~39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field_dependency_map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derived fields linked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06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seed_06_aliases.csv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~50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alias_master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COUNT &gt;= 50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07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seed_07_source_priority.sql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source_priority_master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COUNT = 8 (P1–P8)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08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seed_08_cv_values.csv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~200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controlled_value_master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22 CV groups present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09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seed_09_rules_293.csv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293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validation_rule_master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COUNT = 293 ✓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seed_10_tolerance_14.csv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tolerance_master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COUNT = 14 ✓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seed_11_rc_rules_22.csv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geometry_reconciliation_master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COUNT = 22 ✓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seed_12_modules_57.csv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57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module_registry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COUNT = 57 ✓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seed_13_fallback_22.csv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fallback_rule_master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COUNT = 22 ✓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seed_14_stage_gates.sql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stage_gate_master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COUNT = 10 (S1–S10) ✓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seed_15_override_72.csv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72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override_rule_master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COUNT = 72 ✓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seed_16_manual_triggers.csv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25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manual_review_trigger_master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COUNT = 25 ✓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seed_17_templates.csv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varies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template_master, template_field_map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template types present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seed_18_sections_grades.csv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bulk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steel_section_master, material_grade_master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IS/AISC/BS/Euro sections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seed_19_bolt_specs.csv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bulk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bolt_spec_master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standard grades/diameters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seed_20_db_version.sql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db_version_log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version = 1.0.0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7. Local Backup and Restore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 / Method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Daily Automated Backup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SQLite Online Backup API → /backups/ifs_db_YYYYMMDD_HHMMSS.sqlite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Daily via Celery beat task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Pre-Migration Backup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File copy → steel_agent_PRE_[op]_YYYYMMDD.db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Before any bulk load or schema migration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Pre-Release Snapshot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Backup before every S10 release gate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Per project release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SQL Dump (Monthly)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sqlite3 steel_agent.db .dump &gt; steel_agent_YYYYMM.sql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Monthly — for PostgreSQL migration path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Restore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Stop connections → replace .db file → PRAGMA integrity_check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On corruption or rollback need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 Log Archive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Export rows &gt; 500k to steel_agent_audit_archive_YYYY.db — NEVER delete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Annual per project portfolio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Integrity Check at Startup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PRAGMA integrity_check; — HALT if result != ok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Every application startup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8. Build Validation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ALL items must be checked GREEN before any project can be created in the system.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360"/>
        <w:gridCol w:w="1900"/>
      </w:tblGrid>
      <w:tr>
        <w:trPr>
          <w:tblHeader/>
        </w:trP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Step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PRAGMA integrity_check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Returns "ok"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Table count verification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sqlite3 .tables returns 57 names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 master count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SELECT COUNT(*) = 196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 rule count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SELECT COUNT(*) = 293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RC rule count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SELECT COUNT(*) = 22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Stage gate count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SELECT COUNT(*) = 10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 rule count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SELECT COUNT(*) = 72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FK enforcement test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INSERT with invalid FK → rejected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 immutability test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UPDATE on audit_event_log → ABORT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F-006 immutability test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UPDATE unit_system → ABORT trigger fires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WAL mode confirmation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PRAGMA journal_mode returns "wal"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 assertion pass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9 count assertions pass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 orphaned FK references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PRAGMA foreign_key_check returns empty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9. Owner-Wise Action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600"/>
        <w:gridCol w:w="1400"/>
        <w:gridCol w:w="1960"/>
      </w:tblGrid>
      <w:tr>
        <w:trPr>
          <w:tblHeader/>
        </w:trP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A1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Install SQLite 3.x on development machine; validate version &gt;= 3.35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2026-04-25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A2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Create DDL script from P4 schema — all 57 tables in dependency order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A3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Apply PRAGMA settings in connection init function — all 8 PRAGMAs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A4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Create immutability triggers for all 6 audit tables + F-006 trigger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A5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Create all seed CSV/SQL files in /seed_data/ folder (Steps 01–20)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A6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Execute seed load in sequence; run all 9 count assertions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DB-INIT-001 acceptance test (DB-INIT-001 from IV-2.0.0)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A8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DB-INIT-002 acceptance test — immutability verification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A9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Configure Celery beat task for daily SQLite backup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IT Admin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A10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Provide DB file to Backend Team for rule engine integration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10. Blocker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BLOCKER B-SCHEMA-01: IV-2.0.0 Integration Layer NOT FROZEN — Parser and Engine teams cannot finalize table binding contracts until frozen. Owner: Chief Architect. Target: 2026-04-29.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6C09" w:sz="4"/>
              <w:left w:val="single" w:color="E36C09" w:sz="4"/>
              <w:bottom w:val="single" w:color="E36C09" w:sz="4"/>
              <w:right w:val="single" w:color="E36C09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36C09"/>
                <w:sz w:val="18"/>
                <w:szCs w:val="18"/>
              </w:rPr>
              <w:t xml:space="preserve">RISK R-SCHEMA-01: Seed data CSV files for 196 fields and 293 rules must be pre-validated against MasterDB v3+ before load. Missing rows = false UNRESOLVED flags system-wide.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6C09" w:sz="4"/>
              <w:left w:val="single" w:color="E36C09" w:sz="4"/>
              <w:bottom w:val="single" w:color="E36C09" w:sz="4"/>
              <w:right w:val="single" w:color="E36C09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36C09"/>
                <w:sz w:val="18"/>
                <w:szCs w:val="18"/>
              </w:rPr>
              <w:t xml:space="preserve">RISK R-SCHEMA-02: BJ-010 concurrency benchmark NOT EXECUTED — WAL mode performance under simultaneous Parser + Engine load unvalidated. Owner: QA Lead. Target: 2026-05-03.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11. Approval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W w:type="dxa" w:w="1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MasterDB v3+ Schema Design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SQLite Technology Decision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APPROVED ✓ (TDN-DB-001)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DDL Script Build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APPROVED FOR CODING ✓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2026-04-24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 Data Files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PENDING — Must be created and validated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DB-INIT-001 Acceptance Test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PENDING — Must pass before Engine integration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2026-04-24T04:54:20.010Z</dcterms:created>
  <dcterms:modified xsi:type="dcterms:W3CDTF">2026-04-24T04:54:20.011Z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