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F3864" w:val="clear"/>
        <w:spacing w:after="120" w:before="240"/>
      </w:pPr>
      <w:r>
        <w:rPr>
          <w:rFonts w:ascii="Arial" w:cs="Arial" w:eastAsia="Arial" w:hAnsi="Arial"/>
          <w:b/>
          <w:bCs/>
          <w:color w:val="FFFFFF"/>
          <w:sz w:val="28"/>
          <w:szCs w:val="28"/>
        </w:rPr>
        <w:t xml:space="preserve">CCB ROSTER AND CONTROL CADENCE PACK</w:t>
      </w:r>
    </w:p>
    <w:p>
      <w:pPr>
        <w:pStyle w:val="Heading1"/>
        <w:shd w:fill="1F3864" w:val="clear"/>
        <w:spacing w:after="120" w:before="240"/>
      </w:pPr>
      <w:r>
        <w:rPr>
          <w:rFonts w:ascii="Arial" w:cs="Arial" w:eastAsia="Arial" w:hAnsi="Arial"/>
          <w:b/>
          <w:bCs/>
          <w:color w:val="FFFFFF"/>
          <w:sz w:val="28"/>
          <w:szCs w:val="28"/>
        </w:rPr>
        <w:t xml:space="preserve">Prompt 7 — Change Control Board Governance</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sz w:val="18"/>
                <w:szCs w:val="18"/>
              </w:rPr>
              <w:t xml:space="preserve">Document ID</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IFS-CCB-GOVERNANCE-20260424</w:t>
            </w:r>
          </w:p>
        </w:tc>
      </w:tr>
      <w:tr>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sz w:val="18"/>
                <w:szCs w:val="18"/>
              </w:rPr>
              <w:t xml:space="preserve">Date</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24 April 2026</w:t>
            </w:r>
          </w:p>
        </w:tc>
      </w:tr>
      <w:tr>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sz w:val="18"/>
                <w:szCs w:val="18"/>
              </w:rPr>
              <w:t xml:space="preserve">Status</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 PENDING CHARTER SIGN-OFF — Effective upon first CCB meeting</w:t>
            </w:r>
          </w:p>
        </w:tc>
      </w:tr>
      <w:tr>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sz w:val="18"/>
                <w:szCs w:val="18"/>
              </w:rPr>
              <w:t xml:space="preserve">Authority</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MasterDB v3+ (Frozen Baseline) · IFS-P4 through IFS-P7 · IV-2.0.0 Freeze Pack</w:t>
            </w:r>
          </w:p>
        </w:tc>
      </w:tr>
      <w:tr>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sz w:val="18"/>
                <w:szCs w:val="18"/>
              </w:rPr>
              <w:t xml:space="preserve">Purpose</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Finalize and formally establish the CCB structure, roster, meeting cadence, quorum rules, change-type approval paths, SLAs, and decision logging required to close BLOCKER-03 and govern Phase 5 through Phase 6 transition.</w:t>
            </w:r>
          </w:p>
        </w:tc>
      </w:tr>
      <w:tr>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sz w:val="18"/>
                <w:szCs w:val="18"/>
              </w:rPr>
              <w:t xml:space="preserve">Owner</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Program Manager (CCB Secretariat)</w:t>
            </w:r>
          </w:p>
        </w:tc>
      </w:tr>
      <w:tr>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sz w:val="18"/>
                <w:szCs w:val="18"/>
              </w:rPr>
              <w:t xml:space="preserve">Chair</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Chief Architect</w:t>
            </w:r>
          </w:p>
        </w:tc>
      </w:tr>
      <w:tr>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sz w:val="18"/>
                <w:szCs w:val="18"/>
              </w:rPr>
              <w:t xml:space="preserve">Version</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1.0 — Initial Charter</w:t>
            </w:r>
          </w:p>
        </w:tc>
      </w:tr>
      <w:tr>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sz w:val="18"/>
                <w:szCs w:val="18"/>
              </w:rPr>
              <w:t xml:space="preserve">Supersedes</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Informal CCB references in Phase_5_Integration_Freeze_Closure_Pack.md §3</w:t>
            </w:r>
          </w:p>
        </w:tc>
      </w:tr>
      <w:tr>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sz w:val="18"/>
                <w:szCs w:val="18"/>
              </w:rPr>
              <w:t xml:space="preserve">Blocker Closed</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BLOCKER-03 (CCB Roster Not Confirmed) — closed upon Charter sign-off at first meeting</w:t>
            </w:r>
          </w:p>
        </w:tc>
      </w:tr>
      <w:tr>
        <w:tc>
          <w:tcPr>
            <w:tcW w:type="dxa" w:w="25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tcPr>
          <w:p>
            <w:r>
              <w:rPr>
                <w:rFonts w:ascii="Arial" w:cs="Arial" w:eastAsia="Arial" w:hAnsi="Arial"/>
                <w:b/>
                <w:bCs/>
                <w:sz w:val="18"/>
                <w:szCs w:val="18"/>
              </w:rPr>
              <w:t xml:space="preserve">Next Action</w:t>
            </w:r>
          </w:p>
        </w:tc>
        <w:tc>
          <w:tcPr>
            <w:tcW w:type="dxa" w:w="68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Program Manager circulates this pack; all 8 members sign charter at first CCB meeting (2026-04-29)</w:t>
            </w:r>
          </w:p>
        </w:tc>
      </w:tr>
    </w:tbl>
    <w:p>
      <w:pPr>
        <w:spacing w:after="80" w:before="120"/>
      </w:pPr>
      <w:r>
        <w:t xml:space="preserve"/>
      </w:r>
    </w:p>
    <w:p>
      <w:pPr>
        <w:pStyle w:val="Heading2"/>
        <w:pBdr>
          <w:bottom w:val="single" w:color="2E75B6" w:sz="6" w:space="1"/>
        </w:pBdr>
        <w:spacing w:after="80" w:before="200"/>
      </w:pPr>
      <w:r>
        <w:rPr>
          <w:rFonts w:ascii="Arial" w:cs="Arial" w:eastAsia="Arial" w:hAnsi="Arial"/>
          <w:b/>
          <w:bCs/>
          <w:color w:val="2E75B6"/>
          <w:sz w:val="24"/>
          <w:szCs w:val="24"/>
        </w:rPr>
        <w:t xml:space="preserve">CHANGE NOTE</w:t>
      </w:r>
    </w:p>
    <w:p>
      <w:pPr>
        <w:spacing w:after="60" w:before="60"/>
      </w:pPr>
      <w:r>
        <w:rPr>
          <w:rFonts w:ascii="Arial" w:cs="Arial" w:eastAsia="Arial" w:hAnsi="Arial"/>
          <w:color w:val="333333"/>
          <w:sz w:val="19"/>
          <w:szCs w:val="19"/>
        </w:rPr>
        <w:t xml:space="preserve">This document formalises all CCB governance provisions previously scattered informally across the Phase 5 Integration Freeze Closure Pack. It introduces no new architecture decisions. All frozen baselines — MasterDB v3+, Prompts 1–7, TDN-DB-001, IV-2.0.0 — remain unchanged. This pack governs how changes to those baselines are requested, reviewed, approved, and logged going forward. The CCB does not redesign; it controls deviations.</w:t>
      </w:r>
    </w:p>
    <w:p>
      <w:pPr>
        <w:spacing w:after="80" w:before="80"/>
      </w:pPr>
      <w:r>
        <w:t xml:space="preserve"/>
      </w:r>
    </w:p>
    <w:p>
      <w:r>
        <w:br w:type="page"/>
      </w:r>
    </w:p>
    <w:p>
      <w:pPr>
        <w:pStyle w:val="Heading2"/>
        <w:pBdr>
          <w:bottom w:val="single" w:color="2E75B6" w:sz="6" w:space="1"/>
        </w:pBdr>
        <w:spacing w:after="80" w:before="200"/>
      </w:pPr>
      <w:r>
        <w:rPr>
          <w:rFonts w:ascii="Arial" w:cs="Arial" w:eastAsia="Arial" w:hAnsi="Arial"/>
          <w:b/>
          <w:bCs/>
          <w:color w:val="2E75B6"/>
          <w:sz w:val="24"/>
          <w:szCs w:val="24"/>
        </w:rPr>
        <w:t xml:space="preserve">1. CCB STRUCTURE SUMMARY</w:t>
      </w:r>
    </w:p>
    <w:p>
      <w:pPr>
        <w:spacing w:after="60" w:before="60"/>
      </w:pPr>
      <w:r>
        <w:rPr>
          <w:rFonts w:ascii="Arial" w:cs="Arial" w:eastAsia="Arial" w:hAnsi="Arial"/>
          <w:color w:val="333333"/>
          <w:sz w:val="19"/>
          <w:szCs w:val="19"/>
        </w:rPr>
        <w:t xml:space="preserve">The Change Control Board is the sole authority for approving deviations from the frozen Phase 5 baseline. It is not a management body — it is a technical governance body. Its mandate is narrow: protect the integrity of all frozen specifications while providing a structured, auditable path for legitimate changes.</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7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Board Name</w:t>
            </w:r>
          </w:p>
        </w:tc>
        <w:tc>
          <w:tcPr>
            <w:tcW w:type="dxa" w:w="6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Infiniti Solutions Steel Detailing — Phase 5 Change Control Board</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Scope</w:t>
            </w:r>
          </w:p>
        </w:tc>
        <w:tc>
          <w:tcPr>
            <w:tcW w:type="dxa" w:w="6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All frozen Phase 5 components: MasterDB v3+, P4 Schema, P5 Rule Engine, P6 Parser, P7 UI/Audit, IV-2.0.0 Integration Layer, BJ-010 Benchmark Definition</w:t>
            </w:r>
          </w:p>
        </w:tc>
      </w:tr>
      <w:tr>
        <w:tc>
          <w:tcPr>
            <w:tcW w:type="dxa" w:w="2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Total Voting Members</w:t>
            </w:r>
          </w:p>
        </w:tc>
        <w:tc>
          <w:tcPr>
            <w:tcW w:type="dxa" w:w="6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8 (Chair + Co-Chair + 6 Technical Members)</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Total Observer Seats</w:t>
            </w:r>
          </w:p>
        </w:tc>
        <w:tc>
          <w:tcPr>
            <w:tcW w:type="dxa" w:w="6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2 (non-voting; no veto rights)</w:t>
            </w:r>
          </w:p>
        </w:tc>
      </w:tr>
      <w:tr>
        <w:tc>
          <w:tcPr>
            <w:tcW w:type="dxa" w:w="2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Quorum Definition</w:t>
            </w:r>
          </w:p>
        </w:tc>
        <w:tc>
          <w:tcPr>
            <w:tcW w:type="dxa" w:w="6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Minimum 6 of 8 voting members present (75%) for standard decisions</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Standard Decision Rule</w:t>
            </w:r>
          </w:p>
        </w:tc>
        <w:tc>
          <w:tcPr>
            <w:tcW w:type="dxa" w:w="6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Simple majority of present voting members (≥ 4 of 6 minimum quorum)</w:t>
            </w:r>
          </w:p>
        </w:tc>
      </w:tr>
      <w:tr>
        <w:tc>
          <w:tcPr>
            <w:tcW w:type="dxa" w:w="2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Critical Decision Rule</w:t>
            </w:r>
          </w:p>
        </w:tc>
        <w:tc>
          <w:tcPr>
            <w:tcW w:type="dxa" w:w="6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6 of 8 voting members must approve (regardless of attendance)</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Unanimous Vote Items</w:t>
            </w:r>
          </w:p>
        </w:tc>
        <w:tc>
          <w:tcPr>
            <w:tcW w:type="dxa" w:w="6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Waivers; architectural scope changes; baseline freeze override</w:t>
            </w:r>
          </w:p>
        </w:tc>
      </w:tr>
      <w:tr>
        <w:tc>
          <w:tcPr>
            <w:tcW w:type="dxa" w:w="2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w:t>
            </w:r>
          </w:p>
        </w:tc>
        <w:tc>
          <w:tcPr>
            <w:tcW w:type="dxa" w:w="6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Chief Architect — primary approval authority</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Co-Chair / Backup</w:t>
            </w:r>
          </w:p>
        </w:tc>
        <w:tc>
          <w:tcPr>
            <w:tcW w:type="dxa" w:w="6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 — acts as Chair if Chief Architect is unavailable</w:t>
            </w:r>
          </w:p>
        </w:tc>
      </w:tr>
      <w:tr>
        <w:tc>
          <w:tcPr>
            <w:tcW w:type="dxa" w:w="2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Secretariat</w:t>
            </w:r>
          </w:p>
        </w:tc>
        <w:tc>
          <w:tcPr>
            <w:tcW w:type="dxa" w:w="6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 — owns meeting logistics, minutes, CR register</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Regular Cadence</w:t>
            </w:r>
          </w:p>
        </w:tc>
        <w:tc>
          <w:tcPr>
            <w:tcW w:type="dxa" w:w="6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Weekly — Tuesday 10:00 AM IST — 60 minutes</w:t>
            </w:r>
          </w:p>
        </w:tc>
      </w:tr>
      <w:tr>
        <w:tc>
          <w:tcPr>
            <w:tcW w:type="dxa" w:w="2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Emergency Cadence</w:t>
            </w:r>
          </w:p>
        </w:tc>
        <w:tc>
          <w:tcPr>
            <w:tcW w:type="dxa" w:w="6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Within 4 business hours of trigger event — 30 minutes</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Record</w:t>
            </w:r>
          </w:p>
        </w:tc>
        <w:tc>
          <w:tcPr>
            <w:tcW w:type="dxa" w:w="6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 Decision Register (master) + Meeting Minutes (per session) + CR Log (per change request)</w:t>
            </w:r>
          </w:p>
        </w:tc>
      </w:tr>
      <w:tr>
        <w:tc>
          <w:tcPr>
            <w:tcW w:type="dxa" w:w="2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Charter Effective Date</w:t>
            </w:r>
          </w:p>
        </w:tc>
        <w:tc>
          <w:tcPr>
            <w:tcW w:type="dxa" w:w="6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Upon sign-off at first CCB meeting (2026-04-29)</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Charter Expiry</w:t>
            </w:r>
          </w:p>
        </w:tc>
        <w:tc>
          <w:tcPr>
            <w:tcW w:type="dxa" w:w="6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Phase 5 → Phase 6 Go/No-Go decision date (2026-05-06) — renewable for Phase 6</w:t>
            </w:r>
          </w:p>
        </w:tc>
      </w:tr>
    </w:tbl>
    <w:p>
      <w:pPr>
        <w:spacing w:after="80" w:before="60"/>
      </w:pPr>
      <w:r>
        <w:t xml:space="preserve"/>
      </w:r>
    </w:p>
    <w:p>
      <w:pPr>
        <w:pStyle w:val="Heading3"/>
        <w:spacing w:after="60" w:before="160"/>
      </w:pPr>
      <w:r>
        <w:rPr>
          <w:rFonts w:ascii="Arial" w:cs="Arial" w:eastAsia="Arial" w:hAnsi="Arial"/>
          <w:b/>
          <w:bCs/>
          <w:color w:val="333333"/>
          <w:sz w:val="21"/>
          <w:szCs w:val="21"/>
        </w:rPr>
        <w:t xml:space="preserve">1.1 What the CCB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 Scope — CCB Must Approve</w:t>
            </w:r>
          </w:p>
        </w:tc>
        <w:tc>
          <w:tcPr>
            <w:tcW w:type="dxa" w:w="468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Out of Scope — No CCB Required</w:t>
            </w:r>
          </w:p>
        </w:tc>
      </w:tr>
      <w:tr>
        <w:tc>
          <w:tcPr>
            <w:tcW w:type="dxa" w:w="468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change to MasterDB v3+ field definitions (196 fields, F-001 to F-196)</w:t>
            </w:r>
          </w:p>
        </w:tc>
        <w:tc>
          <w:tcPr>
            <w:tcW w:type="dxa" w:w="468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Bug fixes within an approved component that do not change frozen interfaces</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addition, modification, or deprecation of validation rules (293 rules)</w:t>
            </w:r>
          </w:p>
        </w:tc>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Code refactoring that does not change behaviour or frozen contracts</w:t>
            </w:r>
          </w:p>
        </w:tc>
      </w:tr>
      <w:tr>
        <w:tc>
          <w:tcPr>
            <w:tcW w:type="dxa" w:w="468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SQLite schema change (57 tables, indexes, triggers, PRAGMA settings)</w:t>
            </w:r>
          </w:p>
        </w:tc>
        <w:tc>
          <w:tcPr>
            <w:tcW w:type="dxa" w:w="468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Internal test data preparation that does not affect seed counts</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parser adapter change that affects source priority ranking (P1–P8) or confidence capping</w:t>
            </w:r>
          </w:p>
        </w:tc>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Log formatting changes within an established log file format</w:t>
            </w:r>
          </w:p>
        </w:tc>
      </w:tr>
      <w:tr>
        <w:tc>
          <w:tcPr>
            <w:tcW w:type="dxa" w:w="468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UI screen change that affects role-based access controls or audit write paths</w:t>
            </w:r>
          </w:p>
        </w:tc>
        <w:tc>
          <w:tcPr>
            <w:tcW w:type="dxa" w:w="468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Cosmetic UI changes (colours, label text) with no functional impact</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integration contract change (IC-01 to IC-08 from IV-2.0.0)</w:t>
            </w:r>
          </w:p>
        </w:tc>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Performance optimisations that do not change interface contracts</w:t>
            </w:r>
          </w:p>
        </w:tc>
      </w:tr>
      <w:tr>
        <w:tc>
          <w:tcPr>
            <w:tcW w:type="dxa" w:w="468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benchmark definition change (BJ-010 scenarios A–H)</w:t>
            </w:r>
          </w:p>
        </w:tc>
        <w:tc>
          <w:tcPr>
            <w:tcW w:type="dxa" w:w="468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Documentation-only updates (typo fixes, clarifications) with no technical impact</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override-prohibited field list change (28 fields)</w:t>
            </w:r>
          </w:p>
        </w:tc>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Phase 6 development work (handled by Phase 6 team governance)</w:t>
            </w:r>
          </w:p>
        </w:tc>
      </w:tr>
      <w:tr>
        <w:tc>
          <w:tcPr>
            <w:tcW w:type="dxa" w:w="468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stage gate logic change (S1–S10)</w:t>
            </w:r>
          </w:p>
        </w:tc>
        <w:tc>
          <w:tcPr>
            <w:tcW w:type="dxa" w:w="468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Emergency production incident fixes that are rolled back within 24 hours</w:t>
            </w:r>
          </w:p>
        </w:tc>
      </w:tr>
      <w:tr>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Go/No-Go decisions for Phase 5 → Phase 6 transition</w:t>
            </w:r>
          </w:p>
        </w:tc>
        <w:tc>
          <w:tcPr>
            <w:tcW w:type="dxa" w:w="468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w:t>
            </w:r>
          </w:p>
        </w:tc>
      </w:tr>
    </w:tbl>
    <w:p>
      <w:pPr>
        <w:spacing w:after="80" w:before="80"/>
      </w:pPr>
      <w:r>
        <w:t xml:space="preserve"/>
      </w:r>
    </w:p>
    <w:p>
      <w:r>
        <w:br w:type="page"/>
      </w:r>
    </w:p>
    <w:p>
      <w:pPr>
        <w:pStyle w:val="Heading2"/>
        <w:pBdr>
          <w:bottom w:val="single" w:color="2E75B6" w:sz="6" w:space="1"/>
        </w:pBdr>
        <w:spacing w:after="80" w:before="200"/>
      </w:pPr>
      <w:r>
        <w:rPr>
          <w:rFonts w:ascii="Arial" w:cs="Arial" w:eastAsia="Arial" w:hAnsi="Arial"/>
          <w:b/>
          <w:bCs/>
          <w:color w:val="2E75B6"/>
          <w:sz w:val="24"/>
          <w:szCs w:val="24"/>
        </w:rPr>
        <w:t xml:space="preserve">2. ROLE AND RESPONSIBILITY MATRIX</w:t>
      </w:r>
    </w:p>
    <w:p>
      <w:pPr>
        <w:spacing w:after="60" w:before="60"/>
      </w:pPr>
      <w:r>
        <w:rPr>
          <w:rFonts w:ascii="Arial" w:cs="Arial" w:eastAsia="Arial" w:hAnsi="Arial"/>
          <w:color w:val="333333"/>
          <w:sz w:val="19"/>
          <w:szCs w:val="19"/>
        </w:rPr>
        <w:t xml:space="preserve">Each CCB member has a defined domain of authority, a specific set of frozen specifications they are accountable for, and a designated deputy for absence. No role may be vacant — an uncovered role is a governance gap that must be escalated to the Chair within 24 hours.</w:t>
      </w:r>
    </w:p>
    <w:p>
      <w:pPr>
        <w:spacing w:after="80" w:before="60"/>
      </w:pPr>
      <w:r>
        <w:t xml:space="preserve"/>
      </w:r>
    </w:p>
    <w:p>
      <w:pPr>
        <w:pStyle w:val="Heading3"/>
        <w:spacing w:after="60" w:before="160"/>
      </w:pPr>
      <w:r>
        <w:rPr>
          <w:rFonts w:ascii="Arial" w:cs="Arial" w:eastAsia="Arial" w:hAnsi="Arial"/>
          <w:b/>
          <w:bCs/>
          <w:color w:val="333333"/>
          <w:sz w:val="21"/>
          <w:szCs w:val="21"/>
        </w:rPr>
        <w:t xml:space="preserve">2.1 Voting Members</w:t>
      </w:r>
    </w:p>
    <w:p>
      <w:pPr>
        <w:spacing w:after="40" w:before="120"/>
      </w:pPr>
      <w:r>
        <w:rPr>
          <w:rFonts w:ascii="Arial" w:cs="Arial" w:eastAsia="Arial" w:hAnsi="Arial"/>
          <w:b/>
          <w:bCs/>
          <w:color w:val="1F3864"/>
          <w:sz w:val="20"/>
          <w:szCs w:val="20"/>
          <w:u w:val="single"/>
        </w:rPr>
        <w:t xml:space="preserve">CCB-01 — Chief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Role ID</w:t>
            </w:r>
          </w:p>
        </w:tc>
        <w:tc>
          <w:tcPr>
            <w:tcW w:type="dxa" w:w="7160"/>
            <w:tcBorders>
              <w:top w:val="single" w:color="DDDDDD" w:sz="4"/>
              <w:left w:val="single" w:color="DDDDDD" w:sz="4"/>
              <w:bottom w:val="single" w:color="DDDDDD" w:sz="4"/>
              <w:right w:val="single" w:color="DDDDDD" w:sz="4"/>
            </w:tcBorders>
            <w:shd w:fill="D6E4F7" w:val="clear"/>
            <w:tcMar>
              <w:top w:type="dxa" w:w="60"/>
              <w:left w:type="dxa" w:w="120"/>
              <w:bottom w:type="dxa" w:w="60"/>
              <w:right w:type="dxa" w:w="120"/>
            </w:tcMar>
          </w:tcPr>
          <w:p>
            <w:r>
              <w:rPr>
                <w:rFonts w:ascii="Arial" w:cs="Arial" w:eastAsia="Arial" w:hAnsi="Arial"/>
                <w:b/>
                <w:bCs/>
                <w:color w:val="333333"/>
                <w:sz w:val="18"/>
                <w:szCs w:val="18"/>
              </w:rPr>
              <w:t xml:space="preserve">CCB-01</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Title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Chief Architect</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Organisation</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Infiniti Solutions — Architecture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Authority</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PRIMARY APPROVE/REJECT on all change requests. Sole authority to declare baseline freeze. Casts deciding vote in tied decisions.</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Owns / Accountable For</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Frozen baseline integrity across all components (P4–P7). IV-2.0.0 specification ownership. Final sign-off on all CCB decisions. Escalation to CTO.</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Delegates To (absence)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 (Co-Chair) acts as Chair in absence. No delegation of architecture authority without CTO notification.</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Backup Chair / Deputy</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 (Co-Chair)</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Voting Weight</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2 votes in tied decisions; 1 vote in all others</w:t>
            </w:r>
          </w:p>
        </w:tc>
      </w:tr>
    </w:tbl>
    <w:p>
      <w:pPr>
        <w:spacing w:after="60" w:before="60"/>
      </w:pPr>
      <w:r>
        <w:t xml:space="preserve"/>
      </w:r>
    </w:p>
    <w:p>
      <w:pPr>
        <w:spacing w:after="40" w:before="120"/>
      </w:pPr>
      <w:r>
        <w:rPr>
          <w:rFonts w:ascii="Arial" w:cs="Arial" w:eastAsia="Arial" w:hAnsi="Arial"/>
          <w:b/>
          <w:bCs/>
          <w:color w:val="4472C4"/>
          <w:sz w:val="20"/>
          <w:szCs w:val="20"/>
          <w:u w:val="single"/>
        </w:rPr>
        <w:t xml:space="preserve">CCB-02 — Program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4472C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FFFFFF" w:sz="4"/>
              <w:left w:val="single" w:color="FFFFFF" w:sz="4"/>
              <w:bottom w:val="single" w:color="FFFFFF" w:sz="4"/>
              <w:right w:val="single" w:color="FFFFFF" w:sz="4"/>
            </w:tcBorders>
            <w:shd w:fill="4472C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Role ID</w:t>
            </w:r>
          </w:p>
        </w:tc>
        <w:tc>
          <w:tcPr>
            <w:tcW w:type="dxa" w:w="7160"/>
            <w:tcBorders>
              <w:top w:val="single" w:color="DDDDDD" w:sz="4"/>
              <w:left w:val="single" w:color="DDDDDD" w:sz="4"/>
              <w:bottom w:val="single" w:color="DDDDDD" w:sz="4"/>
              <w:right w:val="single" w:color="DDDDDD" w:sz="4"/>
            </w:tcBorders>
            <w:shd w:fill="D6E4F7" w:val="clear"/>
            <w:tcMar>
              <w:top w:type="dxa" w:w="60"/>
              <w:left w:type="dxa" w:w="120"/>
              <w:bottom w:type="dxa" w:w="60"/>
              <w:right w:type="dxa" w:w="120"/>
            </w:tcMar>
          </w:tcPr>
          <w:p>
            <w:r>
              <w:rPr>
                <w:rFonts w:ascii="Arial" w:cs="Arial" w:eastAsia="Arial" w:hAnsi="Arial"/>
                <w:b/>
                <w:bCs/>
                <w:color w:val="333333"/>
                <w:sz w:val="18"/>
                <w:szCs w:val="18"/>
              </w:rPr>
              <w:t xml:space="preserve">CCB-02</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Title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Organisation</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Infiniti Solutions — Programme Office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Authority</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CO-APPROVE/REJECT on all change requests. Acts as Chair when CCB-01 is unavailable. Escalation authority to CTO and VP Engineering.</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Owns / Accountable For</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Meeting logistics and agenda. CCB Decision Register and CR Log maintenance. Blocker tracking and timeline governance. CCB roster and charter management.</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Delegates To (absence)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Integration Lead (CCB-08) may serve as Co-Chair for technical decisions only. PM must be notified of any meeting held in their absence.</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Backup Chair / Deputy</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Integration Lead (CCB-08) for technical items only</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Voting Weight</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 vote (standard); Casting vote if Chair absent</w:t>
            </w:r>
          </w:p>
        </w:tc>
      </w:tr>
    </w:tbl>
    <w:p>
      <w:pPr>
        <w:spacing w:after="60" w:before="60"/>
      </w:pPr>
      <w:r>
        <w:t xml:space="preserve"/>
      </w:r>
    </w:p>
    <w:p>
      <w:pPr>
        <w:spacing w:after="40" w:before="120"/>
      </w:pPr>
      <w:r>
        <w:rPr>
          <w:rFonts w:ascii="Arial" w:cs="Arial" w:eastAsia="Arial" w:hAnsi="Arial"/>
          <w:b/>
          <w:bCs/>
          <w:color w:val="1B6CA8"/>
          <w:sz w:val="20"/>
          <w:szCs w:val="20"/>
          <w:u w:val="single"/>
        </w:rPr>
        <w:t xml:space="preserve">CCB-03 — Tech Lead —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FFFFFF" w:sz="4"/>
              <w:left w:val="single" w:color="FFFFFF" w:sz="4"/>
              <w:bottom w:val="single" w:color="FFFFFF" w:sz="4"/>
              <w:right w:val="single" w:color="FFFFFF" w:sz="4"/>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Role ID</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bCs/>
                <w:color w:val="333333"/>
                <w:sz w:val="18"/>
                <w:szCs w:val="18"/>
              </w:rPr>
              <w:t xml:space="preserve">CCB-03</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Title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 Lead — Database</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Organisation</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Development Team</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Authority</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TECHNICAL APPROVAL for all schema, PRAGMA, trigger, and seed data changes.</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Owns / Accountable For</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DB-INIT-001, DB-INIT-002 acceptance. SQLite schema integrity (57 tables). Seed data counts (196 fields, 293 rules, 72 overrides). Migration trigger assessment.</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Delegates To (absence)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Senior DB Developer — for reviews only; no approval authority in primary's absence. Approval decisions deferred to next scheduled meeting.</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Backup Chair / Deputy</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Senior DB Developer (reviews only — no approval authority)</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Voting Weight</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 vote</w:t>
            </w:r>
          </w:p>
        </w:tc>
      </w:tr>
    </w:tbl>
    <w:p>
      <w:pPr>
        <w:spacing w:after="60" w:before="60"/>
      </w:pPr>
      <w:r>
        <w:t xml:space="preserve"/>
      </w:r>
    </w:p>
    <w:p>
      <w:pPr>
        <w:spacing w:after="40" w:before="120"/>
      </w:pPr>
      <w:r>
        <w:rPr>
          <w:rFonts w:ascii="Arial" w:cs="Arial" w:eastAsia="Arial" w:hAnsi="Arial"/>
          <w:b/>
          <w:bCs/>
          <w:color w:val="1B6CA8"/>
          <w:sz w:val="20"/>
          <w:szCs w:val="20"/>
          <w:u w:val="single"/>
        </w:rPr>
        <w:t xml:space="preserve">CCB-04 — Tech Lead — Backend/Engine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FFFFFF" w:sz="4"/>
              <w:left w:val="single" w:color="FFFFFF" w:sz="4"/>
              <w:bottom w:val="single" w:color="FFFFFF" w:sz="4"/>
              <w:right w:val="single" w:color="FFFFFF" w:sz="4"/>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Role ID</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bCs/>
                <w:color w:val="333333"/>
                <w:sz w:val="18"/>
                <w:szCs w:val="18"/>
              </w:rPr>
              <w:t xml:space="preserve">CCB-04</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Title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 Lead — Backend/Engine</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Organisation</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Development Team</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Authority</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TECHNICAL APPROVAL for all rule engine changes (13 layers, 293 rules, stage gate logic).</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Owns / Accountable For</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ENGINE-LOAD-001 through ENGINE-OVERRIDE-001 acceptance. Layer execution order integrity. S4/S5 hard gate protection. Override-prohibited field list governance.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Delegates To (absence)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Senior Backend Developer — for reviews only. Approval decisions deferred to next scheduled meeting.</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Backup Chair / Deputy</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Senior Backend Developer (reviews only — no approval authority)</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Voting Weight</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 vote</w:t>
            </w:r>
          </w:p>
        </w:tc>
      </w:tr>
    </w:tbl>
    <w:p>
      <w:pPr>
        <w:spacing w:after="60" w:before="60"/>
      </w:pPr>
      <w:r>
        <w:t xml:space="preserve"/>
      </w:r>
    </w:p>
    <w:p>
      <w:pPr>
        <w:spacing w:after="40" w:before="120"/>
      </w:pPr>
      <w:r>
        <w:rPr>
          <w:rFonts w:ascii="Arial" w:cs="Arial" w:eastAsia="Arial" w:hAnsi="Arial"/>
          <w:b/>
          <w:bCs/>
          <w:color w:val="1B6CA8"/>
          <w:sz w:val="20"/>
          <w:szCs w:val="20"/>
          <w:u w:val="single"/>
        </w:rPr>
        <w:t xml:space="preserve">CCB-05 — Tech Lead — 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FFFFFF" w:sz="4"/>
              <w:left w:val="single" w:color="FFFFFF" w:sz="4"/>
              <w:bottom w:val="single" w:color="FFFFFF" w:sz="4"/>
              <w:right w:val="single" w:color="FFFFFF" w:sz="4"/>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Role ID</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bCs/>
                <w:color w:val="333333"/>
                <w:sz w:val="18"/>
                <w:szCs w:val="18"/>
              </w:rPr>
              <w:t xml:space="preserve">CCB-05</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Title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 Lead — Parser</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Organisation</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Development Team</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Authority</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TECHNICAL APPROVAL for all parser adapter changes, source priority changes, and confidence threshold changes.</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Owns / Accountable For</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PARSER-BOOTSTRAP-001 through PARSER-FALLBACK-001 acceptance. Source priority ladder (P1–P8) integrity. Confidence cap enforcement (PDF ≤85%, OCR ≤75%). FB-RULE governance.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Delegates To (absence)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Senior Parser Developer — for reviews only. Approval decisions deferred to next scheduled meeting.</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Backup Chair / Deputy</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Senior Parser Developer (reviews only — no approval authority)</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Voting Weight</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 vote</w:t>
            </w:r>
          </w:p>
        </w:tc>
      </w:tr>
    </w:tbl>
    <w:p>
      <w:pPr>
        <w:spacing w:after="60" w:before="60"/>
      </w:pPr>
      <w:r>
        <w:t xml:space="preserve"/>
      </w:r>
    </w:p>
    <w:p>
      <w:pPr>
        <w:spacing w:after="40" w:before="120"/>
      </w:pPr>
      <w:r>
        <w:rPr>
          <w:rFonts w:ascii="Arial" w:cs="Arial" w:eastAsia="Arial" w:hAnsi="Arial"/>
          <w:b/>
          <w:bCs/>
          <w:color w:val="1B6CA8"/>
          <w:sz w:val="20"/>
          <w:szCs w:val="20"/>
          <w:u w:val="single"/>
        </w:rPr>
        <w:t xml:space="preserve">CCB-06 — Tech Lead — UI/Frontend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FFFFFF" w:sz="4"/>
              <w:left w:val="single" w:color="FFFFFF" w:sz="4"/>
              <w:bottom w:val="single" w:color="FFFFFF" w:sz="4"/>
              <w:right w:val="single" w:color="FFFFFF" w:sz="4"/>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Role ID</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bCs/>
                <w:color w:val="333333"/>
                <w:sz w:val="18"/>
                <w:szCs w:val="18"/>
              </w:rPr>
              <w:t xml:space="preserve">CCB-06</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Title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 Lead — UI/Frontend</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Organisation</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Development Team</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Authority</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TECHNICAL APPROVAL for all UI screen changes, role-based access changes, audit write path changes, and approval workflow changes.</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Owns / Accountable For</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UI-BOOTSTRAP-001, APPROVAL-WORKFLOW-001, MANUAL-REVIEW-001 acceptance. Role-based visibility matrix integrity. Audit trail read-only enforcement. Override prohibited field lock.</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Delegates To (absence)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Senior UI Developer — for reviews only. Approval decisions deferred to next scheduled meeting.</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Backup Chair / Deputy</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Senior UI Developer (reviews only — no approval authority)</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Voting Weight</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 vote</w:t>
            </w:r>
          </w:p>
        </w:tc>
      </w:tr>
    </w:tbl>
    <w:p>
      <w:pPr>
        <w:spacing w:after="60" w:before="60"/>
      </w:pPr>
      <w:r>
        <w:t xml:space="preserve"/>
      </w:r>
    </w:p>
    <w:p>
      <w:pPr>
        <w:spacing w:after="40" w:before="120"/>
      </w:pPr>
      <w:r>
        <w:rPr>
          <w:rFonts w:ascii="Arial" w:cs="Arial" w:eastAsia="Arial" w:hAnsi="Arial"/>
          <w:b/>
          <w:bCs/>
          <w:color w:val="1B6CA8"/>
          <w:sz w:val="20"/>
          <w:szCs w:val="20"/>
          <w:u w:val="single"/>
        </w:rPr>
        <w:t xml:space="preserve">CCB-07 — QA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FFFFFF" w:sz="4"/>
              <w:left w:val="single" w:color="FFFFFF" w:sz="4"/>
              <w:bottom w:val="single" w:color="FFFFFF" w:sz="4"/>
              <w:right w:val="single" w:color="FFFFFF" w:sz="4"/>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Role ID</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bCs/>
                <w:color w:val="333333"/>
                <w:sz w:val="18"/>
                <w:szCs w:val="18"/>
              </w:rPr>
              <w:t xml:space="preserve">CCB-07</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Title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QA Lead</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Organisation</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QA Team</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Authority</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TESTING APPROVAL for all changes that require re-testing. Primary authority on BJ-010 benchmark definition and results.</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Owns / Accountable For</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BJ-010 benchmark integrity (all 8 scenarios A–H). All 15 engine unit tests (T-ENG-01 to T-ENG-15). All 12 parser unit tests (T-PARSE-01 to T-PARSE-12). All 15 UI acceptance criteria. Regression test coverage for approved changes.</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Delegates To (absence)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Senior QA Engineer — for review documentation only. QA Lead sign-off may not be delegated for benchmark or acceptance results.</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Backup Chair / Deputy</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Senior QA Engineer (documentation only — sign-off cannot be delegated)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Voting Weight</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 vote</w:t>
            </w:r>
          </w:p>
        </w:tc>
      </w:tr>
    </w:tbl>
    <w:p>
      <w:pPr>
        <w:spacing w:after="60" w:before="60"/>
      </w:pPr>
      <w:r>
        <w:t xml:space="preserve"/>
      </w:r>
    </w:p>
    <w:p>
      <w:pPr>
        <w:spacing w:after="40" w:before="120"/>
      </w:pPr>
      <w:r>
        <w:rPr>
          <w:rFonts w:ascii="Arial" w:cs="Arial" w:eastAsia="Arial" w:hAnsi="Arial"/>
          <w:b/>
          <w:bCs/>
          <w:color w:val="1B6CA8"/>
          <w:sz w:val="20"/>
          <w:szCs w:val="20"/>
          <w:u w:val="single"/>
        </w:rPr>
        <w:t xml:space="preserve">CCB-08 — Integration Lead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FFFFFF" w:sz="4"/>
              <w:left w:val="single" w:color="FFFFFF" w:sz="4"/>
              <w:bottom w:val="single" w:color="FFFFFF" w:sz="4"/>
              <w:right w:val="single" w:color="FFFFFF" w:sz="4"/>
            </w:tcBorders>
            <w:shd w:fill="1B6CA8"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Role ID</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bCs/>
                <w:color w:val="333333"/>
                <w:sz w:val="18"/>
                <w:szCs w:val="18"/>
              </w:rPr>
              <w:t xml:space="preserve">CCB-08</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Title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Integration Lead (Architect)</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Organisation</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Development Team — Architecture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Authority</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TECHNICAL APPROVAL for all cross-layer integration changes (IC-01 to IC-08, XINT-001, XINT-002).</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Owns / Accountable For</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IV-2.0.0 frozen specification ownership. Interface contract matrix integrity. Version handshake logic (VH-01 to VH-09). Build-abort rule definitions. End-to-end chain test.</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Delegates To (absence)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Chief Architect (CCB-01) absorbs integration decisions if Integration Lead is unavailable.</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Backup Chair / Deputy</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Chief Architect (CCB-01) absorbs this role in absence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Voting Weight</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 vote</w:t>
            </w:r>
          </w:p>
        </w:tc>
      </w:tr>
    </w:tbl>
    <w:p>
      <w:pPr>
        <w:spacing w:after="60" w:before="60"/>
      </w:pPr>
      <w:r>
        <w:t xml:space="preserve"/>
      </w:r>
    </w:p>
    <w:p>
      <w:pPr>
        <w:pStyle w:val="Heading3"/>
        <w:spacing w:after="60" w:before="160"/>
      </w:pPr>
      <w:r>
        <w:rPr>
          <w:rFonts w:ascii="Arial" w:cs="Arial" w:eastAsia="Arial" w:hAnsi="Arial"/>
          <w:b/>
          <w:bCs/>
          <w:color w:val="333333"/>
          <w:sz w:val="21"/>
          <w:szCs w:val="21"/>
        </w:rPr>
        <w:t xml:space="preserve">2.2 Observer Seats (Non-Voting)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600"/>
        <w:gridCol w:w="3200"/>
        <w:gridCol w:w="1560"/>
      </w:tblGrid>
      <w:tr>
        <w:trPr>
          <w:tblHeader/>
        </w:trPr>
        <w:tc>
          <w:tcPr>
            <w:tcW w:type="dxa" w:w="10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Seat</w:t>
            </w:r>
          </w:p>
        </w:tc>
        <w:tc>
          <w:tcPr>
            <w:tcW w:type="dxa" w:w="20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6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Organisation</w:t>
            </w:r>
          </w:p>
        </w:tc>
        <w:tc>
          <w:tcPr>
            <w:tcW w:type="dxa" w:w="32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Participation Rules</w:t>
            </w:r>
          </w:p>
        </w:tc>
        <w:tc>
          <w:tcPr>
            <w:tcW w:type="dxa" w:w="15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Escalation Rights</w:t>
            </w:r>
          </w:p>
        </w:tc>
      </w:tr>
      <w:tr>
        <w:tc>
          <w:tcPr>
            <w:tcW w:type="dxa" w:w="1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OBS-01</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Engineering Lead (Design / Detailing)</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Detailing Team</w:t>
            </w:r>
          </w:p>
        </w:tc>
        <w:tc>
          <w:tcPr>
            <w:tcW w:type="dxa" w:w="3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Attends all meetings. May raise design constraint concerns. May not vote or block decisions. Must submit observations in writing within 24 hours of meeting if not in attendance.</w:t>
            </w:r>
          </w:p>
        </w:tc>
        <w:tc>
          <w:tcPr>
            <w:tcW w:type="dxa" w:w="15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May escalate to Chief Architect in writing if a CCB decision creates an engineering safety concern. Escalation must be documented within 48 hours of decision.</w:t>
            </w:r>
          </w:p>
        </w:tc>
      </w:tr>
      <w:tr>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OBS-02</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Customer Representative (optional)</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Client Organisation</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May attend by invitation for Phase 5 → Phase 6 Go/No-Go decisions. Non-voting. Receives decision summaries only — not detailed CR documentation unless specifically approved by Program Manager.</w:t>
            </w:r>
          </w:p>
        </w:tc>
        <w:tc>
          <w:tcPr>
            <w:tcW w:type="dxa" w:w="1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 escalation rights within CCB. May raise concerns through Programme Manager to CTO.</w:t>
            </w:r>
          </w:p>
        </w:tc>
      </w:tr>
    </w:tbl>
    <w:p>
      <w:pPr>
        <w:spacing w:after="80" w:before="80"/>
      </w:pPr>
      <w:r>
        <w:t xml:space="preserve"/>
      </w:r>
    </w:p>
    <w:p>
      <w:pPr>
        <w:pStyle w:val="Heading3"/>
        <w:spacing w:after="60" w:before="160"/>
      </w:pPr>
      <w:r>
        <w:rPr>
          <w:rFonts w:ascii="Arial" w:cs="Arial" w:eastAsia="Arial" w:hAnsi="Arial"/>
          <w:b/>
          <w:bCs/>
          <w:color w:val="333333"/>
          <w:sz w:val="21"/>
          <w:szCs w:val="21"/>
        </w:rPr>
        <w:t xml:space="preserve">2.3 Roster Confirmation Form</w:t>
      </w:r>
    </w:p>
    <w:p>
      <w:pPr>
        <w:spacing w:after="60" w:before="60"/>
      </w:pPr>
      <w:r>
        <w:rPr>
          <w:rFonts w:ascii="Arial" w:cs="Arial" w:eastAsia="Arial" w:hAnsi="Arial"/>
          <w:color w:val="333333"/>
          <w:sz w:val="19"/>
          <w:szCs w:val="19"/>
        </w:rPr>
        <w:t xml:space="preserve">Each member must sign this roster at the first CCB meeting to confirm their commitment. Unsigned entries = uncovered role = governance gap.</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600"/>
        <w:gridCol w:w="1800"/>
        <w:gridCol w:w="1200"/>
        <w:gridCol w:w="1760"/>
      </w:tblGrid>
      <w:tr>
        <w:trPr>
          <w:tblHeader/>
        </w:trPr>
        <w:tc>
          <w:tcPr>
            <w:tcW w:type="dxa" w:w="10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Role ID</w:t>
            </w:r>
          </w:p>
        </w:tc>
        <w:tc>
          <w:tcPr>
            <w:tcW w:type="dxa" w:w="20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6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8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Email</w:t>
            </w:r>
          </w:p>
        </w:tc>
        <w:tc>
          <w:tcPr>
            <w:tcW w:type="dxa" w:w="12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Commitment Date</w:t>
            </w:r>
          </w:p>
        </w:tc>
        <w:tc>
          <w:tcPr>
            <w:tcW w:type="dxa" w:w="17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r>
      <w:tr>
        <w:tc>
          <w:tcPr>
            <w:tcW w:type="dxa" w:w="1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CCB-01</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Chief Architect</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r>
      <w:tr>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CCB-02</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r>
      <w:tr>
        <w:tc>
          <w:tcPr>
            <w:tcW w:type="dxa" w:w="1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CCB-03</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 Lead — Database</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r>
      <w:tr>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CCB-04</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 Lead — Backend/Engine</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r>
      <w:tr>
        <w:tc>
          <w:tcPr>
            <w:tcW w:type="dxa" w:w="1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CCB-05</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 Lead — Parser</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r>
      <w:tr>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CCB-06</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 Lead — UI/Frontend</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r>
      <w:tr>
        <w:tc>
          <w:tcPr>
            <w:tcW w:type="dxa" w:w="1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CCB-07</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QA Lead</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r>
      <w:tr>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CCB-08</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Integration Lead</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r>
      <w:tr>
        <w:tc>
          <w:tcPr>
            <w:tcW w:type="dxa" w:w="1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OBS-01</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Engineering Lead (observer)</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w:t>
            </w:r>
          </w:p>
        </w:tc>
        <w:tc>
          <w:tcPr>
            <w:tcW w:type="dxa" w:w="1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w:t>
            </w:r>
          </w:p>
        </w:tc>
        <w:tc>
          <w:tcPr>
            <w:tcW w:type="dxa" w:w="1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(acknowledged)</w:t>
            </w:r>
          </w:p>
        </w:tc>
      </w:tr>
    </w:tbl>
    <w:p>
      <w:pPr>
        <w:spacing w:after="80" w:before="80"/>
      </w:pPr>
      <w:r>
        <w:t xml:space="preserve"/>
      </w:r>
    </w:p>
    <w:p>
      <w:r>
        <w:br w:type="page"/>
      </w:r>
    </w:p>
    <w:p>
      <w:pPr>
        <w:pStyle w:val="Heading2"/>
        <w:pBdr>
          <w:bottom w:val="single" w:color="2E75B6" w:sz="6" w:space="1"/>
        </w:pBdr>
        <w:spacing w:after="80" w:before="200"/>
      </w:pPr>
      <w:r>
        <w:rPr>
          <w:rFonts w:ascii="Arial" w:cs="Arial" w:eastAsia="Arial" w:hAnsi="Arial"/>
          <w:b/>
          <w:bCs/>
          <w:color w:val="2E75B6"/>
          <w:sz w:val="24"/>
          <w:szCs w:val="24"/>
        </w:rPr>
        <w:t xml:space="preserve">3. REVIEW CADENCE</w:t>
      </w:r>
    </w:p>
    <w:p>
      <w:pPr>
        <w:spacing w:after="60" w:before="60"/>
      </w:pPr>
      <w:r>
        <w:rPr>
          <w:rFonts w:ascii="Arial" w:cs="Arial" w:eastAsia="Arial" w:hAnsi="Arial"/>
          <w:color w:val="333333"/>
          <w:sz w:val="19"/>
          <w:szCs w:val="19"/>
        </w:rPr>
        <w:t xml:space="preserve">CCB operates on two cadences: a regular weekly cadence for planned governance work, and an emergency cadence triggered by specific conditions. Both are mandatory. Neither may be cancelled without Chair approval and compensating notice to all members.</w:t>
      </w:r>
    </w:p>
    <w:p>
      <w:pPr>
        <w:spacing w:after="80" w:before="40"/>
      </w:pPr>
      <w:r>
        <w:t xml:space="preserve"/>
      </w:r>
    </w:p>
    <w:p>
      <w:pPr>
        <w:pStyle w:val="Heading3"/>
        <w:spacing w:after="60" w:before="160"/>
      </w:pPr>
      <w:r>
        <w:rPr>
          <w:rFonts w:ascii="Arial" w:cs="Arial" w:eastAsia="Arial" w:hAnsi="Arial"/>
          <w:b/>
          <w:bCs/>
          <w:color w:val="333333"/>
          <w:sz w:val="21"/>
          <w:szCs w:val="21"/>
        </w:rPr>
        <w:t xml:space="preserve">3.1 Regular Weekly Review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Frequency</w:t>
            </w:r>
          </w:p>
        </w:tc>
        <w:tc>
          <w:tcPr>
            <w:tcW w:type="dxa" w:w="6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Weekly — every Tuesday</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Time</w:t>
            </w:r>
          </w:p>
        </w:tc>
        <w:tc>
          <w:tcPr>
            <w:tcW w:type="dxa" w:w="6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10:00 AM IST (India Standard Time)</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Duration</w:t>
            </w:r>
          </w:p>
        </w:tc>
        <w:tc>
          <w:tcPr>
            <w:tcW w:type="dxa" w:w="6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60 minutes maximum</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Format</w:t>
            </w:r>
          </w:p>
        </w:tc>
        <w:tc>
          <w:tcPr>
            <w:tcW w:type="dxa" w:w="6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Video conference (Zoom / Teams / Google Meet) — link published in shared calendar</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Record Location</w:t>
            </w:r>
          </w:p>
        </w:tc>
        <w:tc>
          <w:tcPr>
            <w:tcW w:type="dxa" w:w="6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/projects/phase5/ccb-minutes/ (shared drive) + email to all members within 24 hours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Minimum Notice</w:t>
            </w:r>
          </w:p>
        </w:tc>
        <w:tc>
          <w:tcPr>
            <w:tcW w:type="dxa" w:w="6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48 hours before meeting — agenda items submitted to Program Manager</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Cancellation</w:t>
            </w:r>
          </w:p>
        </w:tc>
        <w:tc>
          <w:tcPr>
            <w:tcW w:type="dxa" w:w="6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Only with Chair approval + 24-hour notice + rescheduled within 3 business days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Quorum Check</w:t>
            </w:r>
          </w:p>
        </w:tc>
        <w:tc>
          <w:tcPr>
            <w:tcW w:type="dxa" w:w="6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First agenda item — if quorum not met, meeting is a briefing only (no binding decisions)</w:t>
            </w:r>
          </w:p>
        </w:tc>
      </w:tr>
    </w:tbl>
    <w:p>
      <w:pPr>
        <w:spacing w:after="80" w:before="40"/>
      </w:pPr>
      <w:r>
        <w:t xml:space="preserve"/>
      </w:r>
    </w:p>
    <w:p>
      <w:pPr>
        <w:pStyle w:val="Heading3"/>
        <w:spacing w:after="60" w:before="160"/>
      </w:pPr>
      <w:r>
        <w:rPr>
          <w:rFonts w:ascii="Arial" w:cs="Arial" w:eastAsia="Arial" w:hAnsi="Arial"/>
          <w:b/>
          <w:bCs/>
          <w:color w:val="333333"/>
          <w:sz w:val="21"/>
          <w:szCs w:val="21"/>
        </w:rPr>
        <w:t xml:space="preserve">3.2 Regular Meeting Agenda (Fixed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00"/>
        <w:gridCol w:w="3000"/>
        <w:gridCol w:w="2200"/>
        <w:gridCol w:w="2960"/>
      </w:tblGrid>
      <w:tr>
        <w:trPr>
          <w:tblHeader/>
        </w:trPr>
        <w:tc>
          <w:tcPr>
            <w:tcW w:type="dxa" w:w="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Slot</w:t>
            </w:r>
          </w:p>
        </w:tc>
        <w:tc>
          <w:tcPr>
            <w:tcW w:type="dxa" w:w="8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30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2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9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1</w:t>
            </w:r>
          </w:p>
        </w:tc>
        <w:tc>
          <w:tcPr>
            <w:tcW w:type="dxa" w:w="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5 min</w:t>
            </w:r>
          </w:p>
        </w:tc>
        <w:tc>
          <w:tcPr>
            <w:tcW w:type="dxa" w:w="3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Attendance + quorum confirmation</w:t>
            </w:r>
          </w:p>
        </w:tc>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2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Quorum confirmed or meeting re-classified as briefing</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2</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10 min</w:t>
            </w:r>
          </w:p>
        </w:tc>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 Register review — all open CRs status update</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Status updated in CR Log; SLA breaches flagged</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3</w:t>
            </w:r>
          </w:p>
        </w:tc>
        <w:tc>
          <w:tcPr>
            <w:tcW w:type="dxa" w:w="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15 min</w:t>
            </w:r>
          </w:p>
        </w:tc>
        <w:tc>
          <w:tcPr>
            <w:tcW w:type="dxa" w:w="3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New CR presentations — submitter presents each CR</w:t>
            </w:r>
          </w:p>
        </w:tc>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CR Submitter(s)</w:t>
            </w:r>
          </w:p>
        </w:tc>
        <w:tc>
          <w:tcPr>
            <w:tcW w:type="dxa" w:w="2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Each CR assigned CR-ID and initial triage (severity, owner, SLA)</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4</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15 min</w:t>
            </w:r>
          </w:p>
        </w:tc>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 decisions — voting on CRs that completed review period</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APPROVED / REJECTED / DEFERRED — logged in Decision Register</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5</w:t>
            </w:r>
          </w:p>
        </w:tc>
        <w:tc>
          <w:tcPr>
            <w:tcW w:type="dxa" w:w="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10 min</w:t>
            </w:r>
          </w:p>
        </w:tc>
        <w:tc>
          <w:tcPr>
            <w:tcW w:type="dxa" w:w="3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Blocker and risk escalation — active blockers status</w:t>
            </w:r>
          </w:p>
        </w:tc>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Each Tech Lead</w:t>
            </w:r>
          </w:p>
        </w:tc>
        <w:tc>
          <w:tcPr>
            <w:tcW w:type="dxa" w:w="2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Blocker status updated; escalation decisions recorded</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6</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5 min</w:t>
            </w:r>
          </w:p>
        </w:tc>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Go/No-Go status update (Phase 5 → Phase 6 readiness)</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Readiness gate status reported</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7</w:t>
            </w:r>
          </w:p>
        </w:tc>
        <w:tc>
          <w:tcPr>
            <w:tcW w:type="dxa" w:w="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5 min</w:t>
            </w:r>
          </w:p>
        </w:tc>
        <w:tc>
          <w:tcPr>
            <w:tcW w:type="dxa" w:w="3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Action items from prior meeting — status check</w:t>
            </w:r>
          </w:p>
        </w:tc>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2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Overdue items escalated</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8</w:t>
            </w:r>
          </w:p>
        </w:tc>
        <w:tc>
          <w:tcPr>
            <w:tcW w:type="dxa" w:w="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5 min</w:t>
            </w:r>
          </w:p>
        </w:tc>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Action items for this week + next meeting date</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Action register updated; next meeting confirmed</w:t>
            </w:r>
          </w:p>
        </w:tc>
      </w:tr>
    </w:tbl>
    <w:p>
      <w:pPr>
        <w:spacing w:after="80" w:before="60"/>
      </w:pPr>
      <w:r>
        <w:t xml:space="preserve"/>
      </w:r>
    </w:p>
    <w:p>
      <w:pPr>
        <w:pStyle w:val="Heading3"/>
        <w:spacing w:after="60" w:before="160"/>
      </w:pPr>
      <w:r>
        <w:rPr>
          <w:rFonts w:ascii="Arial" w:cs="Arial" w:eastAsia="Arial" w:hAnsi="Arial"/>
          <w:b/>
          <w:bCs/>
          <w:color w:val="333333"/>
          <w:sz w:val="21"/>
          <w:szCs w:val="21"/>
        </w:rPr>
        <w:t xml:space="preserve">3.3 Emergency CCB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D6" w:val="clear"/>
            <w:tcMar>
              <w:top w:type="dxa" w:w="100"/>
              <w:left w:type="dxa" w:w="180"/>
              <w:bottom w:type="dxa" w:w="100"/>
              <w:right w:type="dxa" w:w="180"/>
            </w:tcMar>
          </w:tcPr>
          <w:p>
            <w:r>
              <w:rPr>
                <w:rFonts w:ascii="Arial" w:cs="Arial" w:eastAsia="Arial" w:hAnsi="Arial"/>
                <w:b/>
                <w:bCs/>
                <w:color w:val="C00000"/>
                <w:sz w:val="19"/>
                <w:szCs w:val="19"/>
              </w:rPr>
              <w:t xml:space="preserve">Emergency CCB is NOT discretionary. Any trigger event listed below REQUIRES an emergency meeting within 4 business hours. The Chair may not defer an emergency meeting to the next regular meeting.</w:t>
            </w:r>
          </w:p>
        </w:tc>
      </w:tr>
    </w:tbl>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600"/>
        <w:gridCol w:w="1400"/>
        <w:gridCol w:w="2160"/>
      </w:tblGrid>
      <w:tr>
        <w:trPr>
          <w:tblHeader/>
        </w:trPr>
        <w:tc>
          <w:tcPr>
            <w:tcW w:type="dxa" w:w="10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2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6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Who Calls It</w:t>
            </w:r>
          </w:p>
        </w:tc>
        <w:tc>
          <w:tcPr>
            <w:tcW w:type="dxa" w:w="1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Meeting Within</w:t>
            </w:r>
          </w:p>
        </w:tc>
        <w:tc>
          <w:tcPr>
            <w:tcW w:type="dxa" w:w="21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Attendees Required</w:t>
            </w:r>
          </w:p>
        </w:tc>
      </w:tr>
      <w:tr>
        <w:tc>
          <w:tcPr>
            <w:tcW w:type="dxa" w:w="1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EM-01</w:t>
            </w:r>
          </w:p>
        </w:tc>
        <w:tc>
          <w:tcPr>
            <w:tcW w:type="dxa" w:w="3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ABORT condition fires in integration (ABORT-01 to ABORT-09) and is not resolved within 2 hours</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Integration Lead or QA Lead</w:t>
            </w:r>
          </w:p>
        </w:tc>
        <w:tc>
          <w:tcPr>
            <w:tcW w:type="dxa" w:w="1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4 business hours</w:t>
            </w:r>
          </w:p>
        </w:tc>
        <w:tc>
          <w:tcPr>
            <w:tcW w:type="dxa" w:w="2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Co-Chair, affected Tech Lead(s), QA Lead, Integration Lead</w:t>
            </w:r>
          </w:p>
        </w:tc>
      </w:tr>
      <w:tr>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EM-02</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BJ-010 any scenario fails a hard threshold (THR-01 to THR-08)</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QA Lead</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4 business hours</w:t>
            </w:r>
          </w:p>
        </w:tc>
        <w:tc>
          <w:tcPr>
            <w:tcW w:type="dxa" w:w="2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Co-Chair, QA Lead, DB Lead (CCB-03), Backend Lead (CCB-04)</w:t>
            </w:r>
          </w:p>
        </w:tc>
      </w:tr>
      <w:tr>
        <w:tc>
          <w:tcPr>
            <w:tcW w:type="dxa" w:w="1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EM-03</w:t>
            </w:r>
          </w:p>
        </w:tc>
        <w:tc>
          <w:tcPr>
            <w:tcW w:type="dxa" w:w="3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component team discovers a Release-Blocker in integration testing</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Relevant Tech Lead</w:t>
            </w:r>
          </w:p>
        </w:tc>
        <w:tc>
          <w:tcPr>
            <w:tcW w:type="dxa" w:w="1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4 business hours</w:t>
            </w:r>
          </w:p>
        </w:tc>
        <w:tc>
          <w:tcPr>
            <w:tcW w:type="dxa" w:w="2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Co-Chair, all 4 Tech Leads, QA Lead</w:t>
            </w:r>
          </w:p>
        </w:tc>
      </w:tr>
      <w:tr>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EM-04</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migration trigger (MT-01 to MT-08 from TDN-DB-001) is tripped</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DB Lead or IT Admin</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4 business hours</w:t>
            </w:r>
          </w:p>
        </w:tc>
        <w:tc>
          <w:tcPr>
            <w:tcW w:type="dxa" w:w="2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Co-Chair, DB Lead, Backend Lead, Integration Lead</w:t>
            </w:r>
          </w:p>
        </w:tc>
      </w:tr>
      <w:tr>
        <w:tc>
          <w:tcPr>
            <w:tcW w:type="dxa" w:w="1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EM-05</w:t>
            </w:r>
          </w:p>
        </w:tc>
        <w:tc>
          <w:tcPr>
            <w:tcW w:type="dxa" w:w="3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member raises a safety concern about engineering output correctness</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CCB member</w:t>
            </w:r>
          </w:p>
        </w:tc>
        <w:tc>
          <w:tcPr>
            <w:tcW w:type="dxa" w:w="1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4 business hours</w:t>
            </w:r>
          </w:p>
        </w:tc>
        <w:tc>
          <w:tcPr>
            <w:tcW w:type="dxa" w:w="2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Co-Chair, affected domain Tech Lead, Engineering Lead (OBS-01)</w:t>
            </w:r>
          </w:p>
        </w:tc>
      </w:tr>
      <w:tr>
        <w:tc>
          <w:tcPr>
            <w:tcW w:type="dxa" w:w="1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EM-06</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Phase 5 → Phase 6 Go/No-Go must be called before next regular meeting</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4 business hours</w:t>
            </w:r>
          </w:p>
        </w:tc>
        <w:tc>
          <w:tcPr>
            <w:tcW w:type="dxa" w:w="2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All 8 voting members — quorum is mandatory (no briefing option for Go/No-Go)</w:t>
            </w:r>
          </w:p>
        </w:tc>
      </w:tr>
      <w:tr>
        <w:tc>
          <w:tcPr>
            <w:tcW w:type="dxa" w:w="1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EM-07</w:t>
            </w:r>
          </w:p>
        </w:tc>
        <w:tc>
          <w:tcPr>
            <w:tcW w:type="dxa" w:w="3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 component team is about to make a frozen-baseline change without a CR (discovered informally)</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CCB member or team lead</w:t>
            </w:r>
          </w:p>
        </w:tc>
        <w:tc>
          <w:tcPr>
            <w:tcW w:type="dxa" w:w="1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4 business hours</w:t>
            </w:r>
          </w:p>
        </w:tc>
        <w:tc>
          <w:tcPr>
            <w:tcW w:type="dxa" w:w="2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Co-Chair, relevant Tech Lead — HALT ORDER issued immediately</w:t>
            </w:r>
          </w:p>
        </w:tc>
      </w:tr>
    </w:tbl>
    <w:p>
      <w:pPr>
        <w:spacing w:after="80" w:before="40"/>
      </w:pPr>
      <w:r>
        <w:t xml:space="preserve"/>
      </w:r>
    </w:p>
    <w:p>
      <w:pPr>
        <w:pStyle w:val="Heading3"/>
        <w:spacing w:after="60" w:before="160"/>
      </w:pPr>
      <w:r>
        <w:rPr>
          <w:rFonts w:ascii="Arial" w:cs="Arial" w:eastAsia="Arial" w:hAnsi="Arial"/>
          <w:b/>
          <w:bCs/>
          <w:color w:val="333333"/>
          <w:sz w:val="21"/>
          <w:szCs w:val="21"/>
        </w:rPr>
        <w:t xml:space="preserve">3.4 Emergency Meeting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000"/>
        <w:gridCol w:w="2960"/>
      </w:tblGrid>
      <w:tr>
        <w:trPr>
          <w:tblHeader/>
        </w:trPr>
        <w:tc>
          <w:tcPr>
            <w:tcW w:type="dxa" w:w="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40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29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Time Limit</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1</w:t>
            </w:r>
          </w:p>
        </w:tc>
        <w:tc>
          <w:tcPr>
            <w:tcW w:type="dxa" w:w="4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Trigger identified — send emergency notification to all 8 CCB members via agreed channel (email + Slack/Teams @channel)</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Trigger caller</w:t>
            </w:r>
          </w:p>
        </w:tc>
        <w:tc>
          <w:tcPr>
            <w:tcW w:type="dxa" w:w="2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Immediately on identification</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2</w:t>
            </w:r>
          </w:p>
        </w:tc>
        <w:tc>
          <w:tcPr>
            <w:tcW w:type="dxa" w:w="4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acknowledges receipt and confirms meeting time (within 4 business hours) — or nominates Co-Chair if unavailable</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(or Co-Chair)</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Within 30 minutes of notification</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3</w:t>
            </w:r>
          </w:p>
        </w:tc>
        <w:tc>
          <w:tcPr>
            <w:tcW w:type="dxa" w:w="4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 circulates meeting link + one-paragraph trigger summary to all members</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2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Within 1 hour of trigger</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4</w:t>
            </w:r>
          </w:p>
        </w:tc>
        <w:tc>
          <w:tcPr>
            <w:tcW w:type="dxa" w:w="4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Emergency meeting held. Single agenda: trigger event, impact assessment, immediate action, owner, target resolution time</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Within 4 business hours of trigger</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5</w:t>
            </w:r>
          </w:p>
        </w:tc>
        <w:tc>
          <w:tcPr>
            <w:tcW w:type="dxa" w:w="4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Emergency decision recorded in Decision Register with EMERGENCY flag. Minutes circulated within 2 hours of meeting close</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2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Within 2 hours of meeting</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6</w:t>
            </w:r>
          </w:p>
        </w:tc>
        <w:tc>
          <w:tcPr>
            <w:tcW w:type="dxa" w:w="4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Resolution status reported at next regular weekly meeting. Emergency decision cannot be reversed without a new CR at CR-CRITICAL severity</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w:t>
            </w:r>
          </w:p>
        </w:tc>
        <w:tc>
          <w:tcPr>
            <w:tcW w:type="dxa" w:w="2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At next regular meeting</w:t>
            </w:r>
          </w:p>
        </w:tc>
      </w:tr>
    </w:tbl>
    <w:p>
      <w:pPr>
        <w:spacing w:after="80" w:before="80"/>
      </w:pPr>
      <w:r>
        <w:t xml:space="preserve"/>
      </w:r>
    </w:p>
    <w:p>
      <w:r>
        <w:br w:type="page"/>
      </w:r>
    </w:p>
    <w:p>
      <w:pPr>
        <w:pStyle w:val="Heading2"/>
        <w:pBdr>
          <w:bottom w:val="single" w:color="2E75B6" w:sz="6" w:space="1"/>
        </w:pBdr>
        <w:spacing w:after="80" w:before="200"/>
      </w:pPr>
      <w:r>
        <w:rPr>
          <w:rFonts w:ascii="Arial" w:cs="Arial" w:eastAsia="Arial" w:hAnsi="Arial"/>
          <w:b/>
          <w:bCs/>
          <w:color w:val="2E75B6"/>
          <w:sz w:val="24"/>
          <w:szCs w:val="24"/>
        </w:rPr>
        <w:t xml:space="preserve">4. QUORUM RULES</w:t>
      </w:r>
    </w:p>
    <w:p>
      <w:pPr>
        <w:spacing w:after="60" w:before="60"/>
      </w:pPr>
      <w:r>
        <w:rPr>
          <w:rFonts w:ascii="Arial" w:cs="Arial" w:eastAsia="Arial" w:hAnsi="Arial"/>
          <w:color w:val="333333"/>
          <w:sz w:val="19"/>
          <w:szCs w:val="19"/>
        </w:rPr>
        <w:t xml:space="preserve">Quorum requirements scale with the severity of the change being decided. Higher-severity changes require more members to be present and a higher approval threshold. No change above CR-LOW may be approved without explicit quorum validation as the first agenda item.</w:t>
      </w:r>
    </w:p>
    <w:p>
      <w:pPr>
        <w:spacing w:after="80" w:before="40"/>
      </w:pPr>
      <w:r>
        <w:t xml:space="preserve"/>
      </w:r>
    </w:p>
    <w:p>
      <w:pPr>
        <w:pStyle w:val="Heading3"/>
        <w:spacing w:after="60" w:before="160"/>
      </w:pPr>
      <w:r>
        <w:rPr>
          <w:rFonts w:ascii="Arial" w:cs="Arial" w:eastAsia="Arial" w:hAnsi="Arial"/>
          <w:b/>
          <w:bCs/>
          <w:color w:val="333333"/>
          <w:sz w:val="21"/>
          <w:szCs w:val="21"/>
        </w:rPr>
        <w:t xml:space="preserve">4.1 Quorum Matrix by Decision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1600"/>
        <w:gridCol w:w="1160"/>
      </w:tblGrid>
      <w:tr>
        <w:trPr>
          <w:tblHeader/>
        </w:trPr>
        <w:tc>
          <w:tcPr>
            <w:tcW w:type="dxa" w:w="2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Decision Category</w:t>
            </w:r>
          </w:p>
        </w:tc>
        <w:tc>
          <w:tcPr>
            <w:tcW w:type="dxa" w:w="18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Min. Members Present</w:t>
            </w:r>
          </w:p>
        </w:tc>
        <w:tc>
          <w:tcPr>
            <w:tcW w:type="dxa" w:w="2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Approval Threshold</w:t>
            </w:r>
          </w:p>
        </w:tc>
        <w:tc>
          <w:tcPr>
            <w:tcW w:type="dxa" w:w="16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Abstentions</w:t>
            </w:r>
          </w:p>
        </w:tc>
        <w:tc>
          <w:tcPr>
            <w:tcW w:type="dxa" w:w="11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Tie Rule</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Regular agenda item (informational)</w:t>
            </w:r>
          </w:p>
        </w:tc>
        <w:tc>
          <w:tcPr>
            <w:tcW w:type="dxa" w:w="1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4 of 8 (50%)</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N/A — no vote required</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Not applicable</w:t>
            </w:r>
          </w:p>
        </w:tc>
        <w:tc>
          <w:tcPr>
            <w:tcW w:type="dxa" w:w="1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N/A</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CR-LOW: Non-functional / cosmetic change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4 of 8 (50%)</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Simple majority of present</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Count as absent from vote (no weight)</w:t>
            </w:r>
          </w:p>
        </w:tc>
        <w:tc>
          <w:tcPr>
            <w:tcW w:type="dxa" w:w="1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casts deciding vote</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CR-MEDIUM: Functional but non-critical change</w:t>
            </w:r>
          </w:p>
        </w:tc>
        <w:tc>
          <w:tcPr>
            <w:tcW w:type="dxa" w:w="1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5 of 8 (63%)</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Simple majority of present</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Count as absent from vote</w:t>
            </w:r>
          </w:p>
        </w:tc>
        <w:tc>
          <w:tcPr>
            <w:tcW w:type="dxa" w:w="1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casts deciding vote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CR-HIGH: Critical component change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6 of 8 (75%)</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5 of those present must approve</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Abstentions reject by default</w:t>
            </w:r>
          </w:p>
        </w:tc>
        <w:tc>
          <w:tcPr>
            <w:tcW w:type="dxa" w:w="1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 tie — 5 required regardless</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CR-CRITICAL: Frozen baseline deviation</w:t>
            </w:r>
          </w:p>
        </w:tc>
        <w:tc>
          <w:tcPr>
            <w:tcW w:type="dxa" w:w="1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7 of 8 (88%)</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6 must approve (named)</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Abstentions count as rejection</w:t>
            </w:r>
          </w:p>
        </w:tc>
        <w:tc>
          <w:tcPr>
            <w:tcW w:type="dxa" w:w="1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No tie — 6 named approvals required</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Waiver (bypass without full resolution)</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8 of 8 (100%)</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Unanimous — all 8 must approve</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Abstention = rejection</w:t>
            </w:r>
          </w:p>
        </w:tc>
        <w:tc>
          <w:tcPr>
            <w:tcW w:type="dxa" w:w="1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 approval if any abstention</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Go/No-Go decision (Phase 5 → Phase 6)</w:t>
            </w:r>
          </w:p>
        </w:tc>
        <w:tc>
          <w:tcPr>
            <w:tcW w:type="dxa" w:w="1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8 of 8 (100%)</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 Co-Chair consensus (both must approve)</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Not applicable</w:t>
            </w:r>
          </w:p>
        </w:tc>
        <w:tc>
          <w:tcPr>
            <w:tcW w:type="dxa" w:w="1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Either Chair or Co-Chair dissent = No-Go triggered</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Emergency decision (any severity)</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4 of 8 (50%)</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Same threshold as change severity</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Count as absent</w:t>
            </w:r>
          </w:p>
        </w:tc>
        <w:tc>
          <w:tcPr>
            <w:tcW w:type="dxa" w:w="1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decides; documented in 2 hours</w:t>
            </w:r>
          </w:p>
        </w:tc>
      </w:tr>
    </w:tbl>
    <w:p>
      <w:pPr>
        <w:spacing w:after="80" w:before="60"/>
      </w:pPr>
      <w:r>
        <w:t xml:space="preserve"/>
      </w:r>
    </w:p>
    <w:p>
      <w:pPr>
        <w:pStyle w:val="Heading3"/>
        <w:spacing w:after="60" w:before="160"/>
      </w:pPr>
      <w:r>
        <w:rPr>
          <w:rFonts w:ascii="Arial" w:cs="Arial" w:eastAsia="Arial" w:hAnsi="Arial"/>
          <w:b/>
          <w:bCs/>
          <w:color w:val="333333"/>
          <w:sz w:val="21"/>
          <w:szCs w:val="21"/>
        </w:rPr>
        <w:t xml:space="preserve">4.2 Quorum Failure Protocol</w:t>
      </w:r>
    </w:p>
    <w:p>
      <w:pPr>
        <w:spacing w:after="60" w:before="60"/>
      </w:pPr>
      <w:r>
        <w:rPr>
          <w:rFonts w:ascii="Arial" w:cs="Arial" w:eastAsia="Arial" w:hAnsi="Arial"/>
          <w:color w:val="333333"/>
          <w:sz w:val="19"/>
          <w:szCs w:val="19"/>
        </w:rPr>
        <w:t xml:space="preserve">If quorum is not met when a decision item is scheduled, the following applies:</w:t>
      </w:r>
    </w:p>
    <w:p>
      <w:pPr>
        <w:spacing w:after="8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42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23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SLA Impact</w:t>
            </w:r>
          </w:p>
        </w:tc>
      </w:tr>
      <w:tr>
        <w:tc>
          <w:tcPr>
            <w:tcW w:type="dxa" w:w="2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Quorum not met for CR-LOW or CR-MEDIUM decision</w:t>
            </w:r>
          </w:p>
        </w:tc>
        <w:tc>
          <w:tcPr>
            <w:tcW w:type="dxa" w:w="4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Meeting re-classified as briefing. Decision deferred to next regular meeting. No SLA extension — clock continues to run.</w:t>
            </w:r>
          </w:p>
        </w:tc>
        <w:tc>
          <w:tcPr>
            <w:tcW w:type="dxa" w:w="2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must be made within original SLA minus days already elapsed</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Quorum not met for CR-HIGH decision</w:t>
            </w:r>
          </w:p>
        </w:tc>
        <w:tc>
          <w:tcPr>
            <w:tcW w:type="dxa" w:w="4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Meeting re-classified as briefing. Chair may grant 48-hour SLA extension (once only). Owner notified.</w:t>
            </w:r>
          </w:p>
        </w:tc>
        <w:tc>
          <w:tcPr>
            <w:tcW w:type="dxa" w:w="2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One 48-hour extension granted; if quorum still not met, CR escalated to Chair for unilateral decision with written justification</w:t>
            </w:r>
          </w:p>
        </w:tc>
      </w:tr>
      <w:tr>
        <w:tc>
          <w:tcPr>
            <w:tcW w:type="dxa" w:w="2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Quorum not met for CR-CRITICAL or Waiver</w:t>
            </w:r>
          </w:p>
        </w:tc>
        <w:tc>
          <w:tcPr>
            <w:tcW w:type="dxa" w:w="4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CANNOT proceed. Program Manager must re-schedule within 48 hours. All 7 required members notified individually by Chair.</w:t>
            </w:r>
          </w:p>
        </w:tc>
        <w:tc>
          <w:tcPr>
            <w:tcW w:type="dxa" w:w="2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No extension — CR status = BLOCKED until quorum is achieved</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Quorum not met for Go/No-Go decision</w:t>
            </w:r>
          </w:p>
        </w:tc>
        <w:tc>
          <w:tcPr>
            <w:tcW w:type="dxa" w:w="4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IMMEDIATE escalation to CTO. Phase 6 start delayed. Chair issues written hold notice to all teams.</w:t>
            </w:r>
          </w:p>
        </w:tc>
        <w:tc>
          <w:tcPr>
            <w:tcW w:type="dxa" w:w="2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CTO notified within 1 hour. New Go/No-Go meeting scheduled within 3 business days</w:t>
            </w:r>
          </w:p>
        </w:tc>
      </w:tr>
      <w:tr>
        <w:tc>
          <w:tcPr>
            <w:tcW w:type="dxa" w:w="2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Emergency meeting — quorum not met</w:t>
            </w:r>
          </w:p>
        </w:tc>
        <w:tc>
          <w:tcPr>
            <w:tcW w:type="dxa" w:w="4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may proceed with 4 members minimum for immediate containment decision. Full CCB ratification required at next meeting.</w:t>
            </w:r>
          </w:p>
        </w:tc>
        <w:tc>
          <w:tcPr>
            <w:tcW w:type="dxa" w:w="2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Containment decision is provisional — ratified or reversed at next regular meeting</w:t>
            </w:r>
          </w:p>
        </w:tc>
      </w:tr>
    </w:tbl>
    <w:p>
      <w:pPr>
        <w:spacing w:after="80" w:before="80"/>
      </w:pPr>
      <w:r>
        <w:t xml:space="preserve"/>
      </w:r>
    </w:p>
    <w:p>
      <w:r>
        <w:br w:type="page"/>
      </w:r>
    </w:p>
    <w:p>
      <w:pPr>
        <w:pStyle w:val="Heading2"/>
        <w:pBdr>
          <w:bottom w:val="single" w:color="2E75B6" w:sz="6" w:space="1"/>
        </w:pBdr>
        <w:spacing w:after="80" w:before="200"/>
      </w:pPr>
      <w:r>
        <w:rPr>
          <w:rFonts w:ascii="Arial" w:cs="Arial" w:eastAsia="Arial" w:hAnsi="Arial"/>
          <w:b/>
          <w:bCs/>
          <w:color w:val="2E75B6"/>
          <w:sz w:val="24"/>
          <w:szCs w:val="24"/>
        </w:rPr>
        <w:t xml:space="preserve">5. CHANGE-TYPE APPROVAL MATRIX</w:t>
      </w:r>
    </w:p>
    <w:p>
      <w:pPr>
        <w:spacing w:after="60" w:before="60"/>
      </w:pPr>
      <w:r>
        <w:rPr>
          <w:rFonts w:ascii="Arial" w:cs="Arial" w:eastAsia="Arial" w:hAnsi="Arial"/>
          <w:color w:val="333333"/>
          <w:sz w:val="19"/>
          <w:szCs w:val="19"/>
        </w:rPr>
        <w:t xml:space="preserve">Six change domains are governed by the CCB. Each domain has a defined change severity classification, required approvers, evidence requirements, and the frozen document that would be affected. No change to any frozen document may be implemented without a CR number assigned and a Decision Register entry.</w:t>
      </w:r>
    </w:p>
    <w:p>
      <w:pPr>
        <w:spacing w:after="80" w:before="40"/>
      </w:pPr>
      <w:r>
        <w:t xml:space="preserve"/>
      </w:r>
    </w:p>
    <w:p>
      <w:pPr>
        <w:pStyle w:val="Heading3"/>
        <w:spacing w:after="60" w:before="160"/>
      </w:pPr>
      <w:r>
        <w:rPr>
          <w:rFonts w:ascii="Arial" w:cs="Arial" w:eastAsia="Arial" w:hAnsi="Arial"/>
          <w:b/>
          <w:bCs/>
          <w:color w:val="333333"/>
          <w:sz w:val="21"/>
          <w:szCs w:val="21"/>
        </w:rPr>
        <w:t xml:space="preserve">5.1 CR Severity Classifications</w:t>
      </w:r>
    </w:p>
    <w:p>
      <w:pPr>
        <w:spacing w:after="40" w:before="120"/>
      </w:pPr>
      <w:r>
        <w:rPr>
          <w:rFonts w:ascii="Arial" w:cs="Arial" w:eastAsia="Arial" w:hAnsi="Arial"/>
          <w:b/>
          <w:bCs/>
          <w:color w:val="375623"/>
          <w:sz w:val="20"/>
          <w:szCs w:val="20"/>
          <w:u w:val="single"/>
        </w:rPr>
        <w:t xml:space="preserve">CR-LOW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FFFFFF" w:sz="4"/>
              <w:left w:val="single" w:color="FFFFFF" w:sz="4"/>
              <w:bottom w:val="single" w:color="FFFFFF" w:sz="4"/>
              <w:right w:val="single" w:color="FFFFFF" w:sz="4"/>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Severity Level</w:t>
            </w:r>
          </w:p>
        </w:tc>
        <w:tc>
          <w:tcPr>
            <w:tcW w:type="dxa" w:w="7160"/>
            <w:tcBorders>
              <w:top w:val="single" w:color="DDDDDD" w:sz="4"/>
              <w:left w:val="single" w:color="DDDDDD" w:sz="4"/>
              <w:bottom w:val="single" w:color="DDDDDD" w:sz="4"/>
              <w:right w:val="single" w:color="DDDDDD" w:sz="4"/>
            </w:tcBorders>
            <w:shd w:fill="E2EFDA" w:val="clear"/>
            <w:tcMar>
              <w:top w:type="dxa" w:w="60"/>
              <w:left w:type="dxa" w:w="120"/>
              <w:bottom w:type="dxa" w:w="60"/>
              <w:right w:type="dxa" w:w="120"/>
            </w:tcMar>
          </w:tcPr>
          <w:p>
            <w:r>
              <w:rPr>
                <w:rFonts w:ascii="Arial" w:cs="Arial" w:eastAsia="Arial" w:hAnsi="Arial"/>
                <w:b/>
                <w:bCs/>
                <w:color w:val="333333"/>
                <w:sz w:val="18"/>
                <w:szCs w:val="18"/>
              </w:rPr>
              <w:t xml:space="preserve">CR-LOW</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Definition</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Non-functional change. Does not alter any interface contract, validation logic, or audit path.</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Example Changes</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UI label text wording update; code comment correction; documentation typo; log format clarification (no functional impact)</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Quorum Required</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4 of 8 members present; simple majority</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Review SLA</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5 business days from CR submission</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Documentation Required</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 form (1 page); description of change; confirmation of no interface impact</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Bypass Allowed</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No bypass — CR required</w:t>
            </w:r>
          </w:p>
        </w:tc>
      </w:tr>
    </w:tbl>
    <w:p>
      <w:pPr>
        <w:spacing w:after="60" w:before="60"/>
      </w:pPr>
      <w:r>
        <w:t xml:space="preserve"/>
      </w:r>
    </w:p>
    <w:p>
      <w:pPr>
        <w:spacing w:after="40" w:before="120"/>
      </w:pPr>
      <w:r>
        <w:rPr>
          <w:rFonts w:ascii="Arial" w:cs="Arial" w:eastAsia="Arial" w:hAnsi="Arial"/>
          <w:b/>
          <w:bCs/>
          <w:color w:val="C55A11"/>
          <w:sz w:val="20"/>
          <w:szCs w:val="20"/>
          <w:u w:val="single"/>
        </w:rPr>
        <w:t xml:space="preserve">CR-MEDIUM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FFFFFF" w:sz="4"/>
              <w:left w:val="single" w:color="FFFFFF" w:sz="4"/>
              <w:bottom w:val="single" w:color="FFFFFF" w:sz="4"/>
              <w:right w:val="single" w:color="FFFFFF" w:sz="4"/>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Severity Level</w:t>
            </w:r>
          </w:p>
        </w:tc>
        <w:tc>
          <w:tcPr>
            <w:tcW w:type="dxa" w:w="7160"/>
            <w:tcBorders>
              <w:top w:val="single" w:color="DDDDDD" w:sz="4"/>
              <w:left w:val="single" w:color="DDDDDD" w:sz="4"/>
              <w:bottom w:val="single" w:color="DDDDDD" w:sz="4"/>
              <w:right w:val="single" w:color="DDDDDD" w:sz="4"/>
            </w:tcBorders>
            <w:shd w:fill="FFF2CC" w:val="clear"/>
            <w:tcMar>
              <w:top w:type="dxa" w:w="60"/>
              <w:left w:type="dxa" w:w="120"/>
              <w:bottom w:type="dxa" w:w="60"/>
              <w:right w:type="dxa" w:w="120"/>
            </w:tcMar>
          </w:tcPr>
          <w:p>
            <w:r>
              <w:rPr>
                <w:rFonts w:ascii="Arial" w:cs="Arial" w:eastAsia="Arial" w:hAnsi="Arial"/>
                <w:b/>
                <w:bCs/>
                <w:color w:val="333333"/>
                <w:sz w:val="18"/>
                <w:szCs w:val="18"/>
              </w:rPr>
              <w:t xml:space="preserve">CR-MEDIUM</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Definition</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Functional change that affects one component internally but does not change any frozen interface contract or cross-component dependency.</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Example Changes</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Adding a new parser test file; adjusting a non-critical confidence threshold within approved bounds; adding an index to SQLite without changing schema; extending a UI label with additional information</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Quorum Required</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5 of 8 members present; simple majority</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Review SLA</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3 business days from CR submission</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Documentation Required</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 form; technical impact assessment; confirmation that interface contracts IC-01 to IC-08 are unaffected; test plan update</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Bypass Allowed</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No bypass — CR required</w:t>
            </w:r>
          </w:p>
        </w:tc>
      </w:tr>
    </w:tbl>
    <w:p>
      <w:pPr>
        <w:spacing w:after="60" w:before="60"/>
      </w:pPr>
      <w:r>
        <w:t xml:space="preserve"/>
      </w:r>
    </w:p>
    <w:p>
      <w:pPr>
        <w:spacing w:after="40" w:before="120"/>
      </w:pPr>
      <w:r>
        <w:rPr>
          <w:rFonts w:ascii="Arial" w:cs="Arial" w:eastAsia="Arial" w:hAnsi="Arial"/>
          <w:b/>
          <w:bCs/>
          <w:color w:val="C00000"/>
          <w:sz w:val="20"/>
          <w:szCs w:val="20"/>
          <w:u w:val="single"/>
        </w:rPr>
        <w:t xml:space="preserve">CR-HIGH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FFFFFF" w:sz="4"/>
              <w:left w:val="single" w:color="FFFFFF" w:sz="4"/>
              <w:bottom w:val="single" w:color="FFFFFF" w:sz="4"/>
              <w:right w:val="single" w:color="FFFFFF" w:sz="4"/>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Severity Level</w:t>
            </w:r>
          </w:p>
        </w:tc>
        <w:tc>
          <w:tcPr>
            <w:tcW w:type="dxa" w:w="7160"/>
            <w:tcBorders>
              <w:top w:val="single" w:color="DDDDDD" w:sz="4"/>
              <w:left w:val="single" w:color="DDDDDD" w:sz="4"/>
              <w:bottom w:val="single" w:color="DDDDDD" w:sz="4"/>
              <w:right w:val="single" w:color="DDDDDD" w:sz="4"/>
            </w:tcBorders>
            <w:shd w:fill="FCE4D6" w:val="clear"/>
            <w:tcMar>
              <w:top w:type="dxa" w:w="60"/>
              <w:left w:type="dxa" w:w="120"/>
              <w:bottom w:type="dxa" w:w="60"/>
              <w:right w:type="dxa" w:w="120"/>
            </w:tcMar>
          </w:tcPr>
          <w:p>
            <w:r>
              <w:rPr>
                <w:rFonts w:ascii="Arial" w:cs="Arial" w:eastAsia="Arial" w:hAnsi="Arial"/>
                <w:b/>
                <w:bCs/>
                <w:color w:val="333333"/>
                <w:sz w:val="18"/>
                <w:szCs w:val="18"/>
              </w:rPr>
              <w:t xml:space="preserve">CR-HIGH</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Definition</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Critical change that affects one frozen component (P4–P7) but does not alter cross-component integration contracts.</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Example Changes</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Adding a new validation rule (new rule_id); modifying a PRAGMA setting; changing parser confidence cap for one source type; adding a screen to UI; changing a role's visibility on an existing screen</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Quorum Required</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6 of 8 members present; 5 approvals required</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Review SLA</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2 business days from CR submission</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Documentation Required</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 form; full technical impact assessment; updated frozen document section (marked as CR-HIGH revision); regression test plan for affected component; affected Tech Lead sign-off before CCB vote</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Bypass Allowed</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No bypass — CR required; emergency path available under EM-05</w:t>
            </w:r>
          </w:p>
        </w:tc>
      </w:tr>
    </w:tbl>
    <w:p>
      <w:pPr>
        <w:spacing w:after="60" w:before="60"/>
      </w:pPr>
      <w:r>
        <w:t xml:space="preserve"/>
      </w:r>
    </w:p>
    <w:p>
      <w:pPr>
        <w:spacing w:after="40" w:before="120"/>
      </w:pPr>
      <w:r>
        <w:rPr>
          <w:rFonts w:ascii="Arial" w:cs="Arial" w:eastAsia="Arial" w:hAnsi="Arial"/>
          <w:b/>
          <w:bCs/>
          <w:color w:val="C00000"/>
          <w:sz w:val="20"/>
          <w:szCs w:val="20"/>
          <w:u w:val="single"/>
        </w:rPr>
        <w:t xml:space="preserve">CR-CRITICAL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160"/>
            <w:tcBorders>
              <w:top w:val="single" w:color="FFFFFF" w:sz="4"/>
              <w:left w:val="single" w:color="FFFFFF" w:sz="4"/>
              <w:bottom w:val="single" w:color="FFFFFF" w:sz="4"/>
              <w:right w:val="single" w:color="FFFFFF" w:sz="4"/>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Severity Level</w:t>
            </w:r>
          </w:p>
        </w:tc>
        <w:tc>
          <w:tcPr>
            <w:tcW w:type="dxa" w:w="7160"/>
            <w:tcBorders>
              <w:top w:val="single" w:color="DDDDDD" w:sz="4"/>
              <w:left w:val="single" w:color="DDDDDD" w:sz="4"/>
              <w:bottom w:val="single" w:color="DDDDDD" w:sz="4"/>
              <w:right w:val="single" w:color="DDDDDD" w:sz="4"/>
            </w:tcBorders>
            <w:shd w:fill="FCE4D6" w:val="clear"/>
            <w:tcMar>
              <w:top w:type="dxa" w:w="60"/>
              <w:left w:type="dxa" w:w="120"/>
              <w:bottom w:type="dxa" w:w="60"/>
              <w:right w:type="dxa" w:w="120"/>
            </w:tcMar>
          </w:tcPr>
          <w:p>
            <w:r>
              <w:rPr>
                <w:rFonts w:ascii="Arial" w:cs="Arial" w:eastAsia="Arial" w:hAnsi="Arial"/>
                <w:b/>
                <w:bCs/>
                <w:color w:val="333333"/>
                <w:sz w:val="18"/>
                <w:szCs w:val="18"/>
              </w:rPr>
              <w:t xml:space="preserve">CR-CRITICAL</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Definition</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Baseline deviation. Alters a frozen interface contract, cross-component dependency, core rule, field definition, or integration version.</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Example Changes</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Changing any field ID (F-001 to F-196); adding or deprecating a validation rule; modifying interface contract IC-01 to IC-08; changing IV-2.0.0 version; altering stage gate logic (S1–S10); changing override-prohibited field list; modifying BJ-010 pass threshold; any schema table change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Quorum Required</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7 of 8 members present; 6 named approvals</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Review SLA</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24 hours from CR submission (emergency review path mandatory)</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Documentation Required</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 form; architectural impact assessment; full regression test plan; updated frozen document with change delta marked; all affected Tech Lead sign-offs; Chief Architect pre-review before CCB vote; db_version_log entry if schema changed</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Bypass Allowed</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Bypass NEVER allowed. Emergency CCB required within 4 hours of discovery if change is already in progress.</w:t>
            </w:r>
          </w:p>
        </w:tc>
      </w:tr>
    </w:tbl>
    <w:p>
      <w:pPr>
        <w:spacing w:after="60" w:before="60"/>
      </w:pPr>
      <w:r>
        <w:t xml:space="preserve"/>
      </w:r>
    </w:p>
    <w:p>
      <w:pPr>
        <w:pStyle w:val="Heading3"/>
        <w:spacing w:after="60" w:before="160"/>
      </w:pPr>
      <w:r>
        <w:rPr>
          <w:rFonts w:ascii="Arial" w:cs="Arial" w:eastAsia="Arial" w:hAnsi="Arial"/>
          <w:b/>
          <w:bCs/>
          <w:color w:val="333333"/>
          <w:sz w:val="21"/>
          <w:szCs w:val="21"/>
        </w:rPr>
        <w:t xml:space="preserve">5.2 Domain-Specific Approval Paths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2400"/>
        <w:gridCol w:w="2000"/>
        <w:gridCol w:w="1360"/>
      </w:tblGrid>
      <w:tr>
        <w:trPr>
          <w:tblHeader/>
        </w:trPr>
        <w:tc>
          <w:tcPr>
            <w:tcW w:type="dxa" w:w="18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Change Domain</w:t>
            </w:r>
          </w:p>
        </w:tc>
        <w:tc>
          <w:tcPr>
            <w:tcW w:type="dxa" w:w="2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Frozen Document Affected</w:t>
            </w:r>
          </w:p>
        </w:tc>
        <w:tc>
          <w:tcPr>
            <w:tcW w:type="dxa" w:w="1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Default Severity</w:t>
            </w:r>
          </w:p>
        </w:tc>
        <w:tc>
          <w:tcPr>
            <w:tcW w:type="dxa" w:w="2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Required Approvers (in addition to quorum)</w:t>
            </w:r>
          </w:p>
        </w:tc>
        <w:tc>
          <w:tcPr>
            <w:tcW w:type="dxa" w:w="20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 Package</w:t>
            </w:r>
          </w:p>
        </w:tc>
        <w:tc>
          <w:tcPr>
            <w:tcW w:type="dxa" w:w="13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DB Artifact Update</w:t>
            </w:r>
          </w:p>
        </w:tc>
      </w:tr>
      <w:tr>
        <w:tc>
          <w:tcPr>
            <w:tcW w:type="dxa" w:w="1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Schema Change
(tables, triggers, PRAGMA, indexes, seed data)</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IFS-P4-SCHEMA-20260423
db_version_log</w:t>
            </w:r>
          </w:p>
        </w:tc>
        <w:tc>
          <w:tcPr>
            <w:tcW w:type="dxa" w:w="1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CR-HIGH to CR-CRITICAL</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CCB-01 (Chair) + CCB-03 (DB Lead) mandatory. CCB-04 (Backend) if engine tables affected.</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DDL diff; migration script; before/after seed count assertions; integrity_check evidence</w:t>
            </w:r>
          </w:p>
        </w:tc>
        <w:tc>
          <w:tcPr>
            <w:tcW w:type="dxa" w:w="1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db_version_log INSERT; schema version incremented; migration script numbered and archived</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Rule Change
(add/modify/deprecate validation rules, stage gate logic, override rules)</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IFS-P5-ENGINE-20260423
validation_rule_master
override_rule_master</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CR-CRITICAL</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CCB-01 (Chair) + CCB-04 (Backend Lead) + CCB-07 (QA Lead) mandatory.</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Rule change justification; engineering sign-off from Design Engineer role; test case showing old vs new behaviour; rule_proposal_log entry; all affected T-ENG tests re-run</w:t>
            </w:r>
          </w:p>
        </w:tc>
        <w:tc>
          <w:tcPr>
            <w:tcW w:type="dxa" w:w="1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validation_rule_master: old row status=DEPRECATED; new row inserted. rule_proposal_log entry with CCB approval reference.</w:t>
            </w:r>
          </w:p>
        </w:tc>
      </w:tr>
      <w:tr>
        <w:tc>
          <w:tcPr>
            <w:tcW w:type="dxa" w:w="1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Parser Change
(adapter logic, source priority, confidence caps, fallback chains)</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IFS-P6-PARSER-20260423
source_priority_master
source_fallback_chain</w:t>
            </w:r>
          </w:p>
        </w:tc>
        <w:tc>
          <w:tcPr>
            <w:tcW w:type="dxa" w:w="1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CR-MEDIUM to CR-HIGH</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CCB-01 (Chair) + CCB-05 (Parser Lead) mandatory. CCB-07 (QA Lead) if confidence threshold changed.</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Parser change description; affected field list; source priority impact; all T-PARSE tests re-run for affected adapter; fallback chain update if applicable</w:t>
            </w:r>
          </w:p>
        </w:tc>
        <w:tc>
          <w:tcPr>
            <w:tcW w:type="dxa" w:w="1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source_priority_master updated if rank changes. field_extraction_log test sample showing new behaviour.</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UI Change
(screens, role access, audit write paths, approval workflow)</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IFS-P7-UI-20260423
role_master
approval_rule_matrix</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CR-LOW to CR-HIGH</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CCB-01 (Chair) + CCB-06 (UI Lead) mandatory. CCB-04 if WebSocket or engine event contract affected.</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Screen mockup or description; role matrix update; audit write path confirmation; UI acceptance criteria re-run for affected screen</w:t>
            </w:r>
          </w:p>
        </w:tc>
        <w:tc>
          <w:tcPr>
            <w:tcW w:type="dxa" w:w="1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role_master updated if role permissions change. Acceptance checklist items re-verified and signed.</w:t>
            </w:r>
          </w:p>
        </w:tc>
      </w:tr>
      <w:tr>
        <w:tc>
          <w:tcPr>
            <w:tcW w:type="dxa" w:w="1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Benchmark Change
(BJ-010 scenario definition, pass thresholds, evidence requirements)</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IFS-BJ-010-SQLITE-BENCH-20260424</w:t>
            </w:r>
          </w:p>
        </w:tc>
        <w:tc>
          <w:tcPr>
            <w:tcW w:type="dxa" w:w="1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CR-CRITICAL</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CCB-01 (Chair) + CCB-07 (QA Lead) + CCB-03 (DB Lead) mandatory. All 8 members must be notified.</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Justification for threshold change; architectural evidence (e.g. TDN-DB-001 constraint update); re-run of affected scenario(s) with new threshold; updated evidence files</w:t>
            </w:r>
          </w:p>
        </w:tc>
        <w:tc>
          <w:tcPr>
            <w:tcW w:type="dxa" w:w="1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BJ-010 document version incremented. Affected scenario evidence files updated. Report re-issued.</w:t>
            </w:r>
          </w:p>
        </w:tc>
      </w:tr>
      <w:tr>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Integration Change
(IC-01–IC-08, IV-2.0.0 version, VH handshakes, ABORT rules)</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IFS-IV-2.0.0-FREEZE-20260424
db_version_log</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CR-CRITICAL</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CCB-01 (Chair) + CCB-08 (Integration Lead) mandatory. All affected Tech Leads (by interface boundary) must also approve.</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Interface contract diff (before/after); version handshake update; all affected ABORT rule tests re-run; XINT-001 end-to-end test re-run; IV-2.0.0 version incremented</w:t>
            </w:r>
          </w:p>
        </w:tc>
        <w:tc>
          <w:tcPr>
            <w:tcW w:type="dxa" w:w="1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IV-2.0.0 version incremented (e.g. IV-2.0.1). db_version_log entry. All affected IC-xx contracts re-published.</w:t>
            </w:r>
          </w:p>
        </w:tc>
      </w:tr>
    </w:tbl>
    <w:p>
      <w:pPr>
        <w:spacing w:after="80" w:before="80"/>
      </w:pPr>
      <w:r>
        <w:t xml:space="preserve"/>
      </w:r>
    </w:p>
    <w:p>
      <w:r>
        <w:br w:type="page"/>
      </w:r>
    </w:p>
    <w:p>
      <w:pPr>
        <w:pStyle w:val="Heading2"/>
        <w:pBdr>
          <w:bottom w:val="single" w:color="2E75B6" w:sz="6" w:space="1"/>
        </w:pBdr>
        <w:spacing w:after="80" w:before="200"/>
      </w:pPr>
      <w:r>
        <w:rPr>
          <w:rFonts w:ascii="Arial" w:cs="Arial" w:eastAsia="Arial" w:hAnsi="Arial"/>
          <w:b/>
          <w:bCs/>
          <w:color w:val="2E75B6"/>
          <w:sz w:val="24"/>
          <w:szCs w:val="24"/>
        </w:rPr>
        <w:t xml:space="preserve">6. SLA MATRIX</w:t>
      </w:r>
    </w:p>
    <w:p>
      <w:pPr>
        <w:spacing w:after="60" w:before="60"/>
      </w:pPr>
      <w:r>
        <w:rPr>
          <w:rFonts w:ascii="Arial" w:cs="Arial" w:eastAsia="Arial" w:hAnsi="Arial"/>
          <w:color w:val="333333"/>
          <w:sz w:val="19"/>
          <w:szCs w:val="19"/>
        </w:rPr>
        <w:t xml:space="preserve">All SLAs are measured in business days from CR submission timestamp (when the completed CR form is received by the Program Manager). SLA clock pauses only if the submitter fails to provide requested evidence — not for CCB scheduling convenience.</w:t>
      </w:r>
    </w:p>
    <w:p>
      <w:pPr>
        <w:spacing w:after="80" w:before="40"/>
      </w:pPr>
      <w:r>
        <w:t xml:space="preserve"/>
      </w:r>
    </w:p>
    <w:p>
      <w:pPr>
        <w:pStyle w:val="Heading3"/>
        <w:spacing w:after="60" w:before="160"/>
      </w:pPr>
      <w:r>
        <w:rPr>
          <w:rFonts w:ascii="Arial" w:cs="Arial" w:eastAsia="Arial" w:hAnsi="Arial"/>
          <w:b/>
          <w:bCs/>
          <w:color w:val="333333"/>
          <w:sz w:val="21"/>
          <w:szCs w:val="21"/>
        </w:rPr>
        <w:t xml:space="preserve">6.1 CR Processing SLAs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760"/>
      </w:tblGrid>
      <w:tr>
        <w:trPr>
          <w:tblHeader/>
        </w:trPr>
        <w:tc>
          <w:tcPr>
            <w:tcW w:type="dxa" w:w="2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SLA Phase</w:t>
            </w:r>
          </w:p>
        </w:tc>
        <w:tc>
          <w:tcPr>
            <w:tcW w:type="dxa" w:w="16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CR-LOW</w:t>
            </w:r>
          </w:p>
        </w:tc>
        <w:tc>
          <w:tcPr>
            <w:tcW w:type="dxa" w:w="16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CR-MEDIUM</w:t>
            </w:r>
          </w:p>
        </w:tc>
        <w:tc>
          <w:tcPr>
            <w:tcW w:type="dxa" w:w="16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CR-HIGH</w:t>
            </w:r>
          </w:p>
        </w:tc>
        <w:tc>
          <w:tcPr>
            <w:tcW w:type="dxa" w:w="17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CR-CRITICAL</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Acknowledgement (CR-ID assigned, triage confirmed)</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4 business hours</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2 business hours</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1 business hour</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IMMEDIATE (&lt; 30 min)</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Triage (severity confirmed, owner assigned)</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 business day</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4 business hours</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2 business hours</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 business hour</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Technical review period (owner produces evidence)</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3 business days</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2 business days</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1 business day</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4 business hours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 vote (decision meeting scheduled)</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5 business days</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3 business days</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2 business days</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24 hours from submission</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communicated to submitter</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1 business day after vote</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1 business day</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4 business hours</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2 hours after emergency meeting</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Implementation approved (if APPROVED)</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Scheduled normally</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Scheduled normally</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Next sprint</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Immediate (if safety-critical)</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Evidence of implementation submitted</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10 business days</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5 business days</w:t>
            </w:r>
          </w:p>
        </w:tc>
        <w:tc>
          <w:tcPr>
            <w:tcW w:type="dxa" w:w="16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3 business days</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2 business days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 Closed (implementation verified)</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15 business days</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8 business days</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5 business days</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3 business days</w:t>
            </w:r>
          </w:p>
        </w:tc>
      </w:tr>
    </w:tbl>
    <w:p>
      <w:pPr>
        <w:spacing w:after="80" w:before="60"/>
      </w:pPr>
      <w:r>
        <w:t xml:space="preserve"/>
      </w:r>
    </w:p>
    <w:p>
      <w:pPr>
        <w:pStyle w:val="Heading3"/>
        <w:spacing w:after="60" w:before="160"/>
      </w:pPr>
      <w:r>
        <w:rPr>
          <w:rFonts w:ascii="Arial" w:cs="Arial" w:eastAsia="Arial" w:hAnsi="Arial"/>
          <w:b/>
          <w:bCs/>
          <w:color w:val="333333"/>
          <w:sz w:val="21"/>
          <w:szCs w:val="21"/>
        </w:rPr>
        <w:t xml:space="preserve">6.2 SLA Breach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Breach Condition</w:t>
            </w:r>
          </w:p>
        </w:tc>
        <w:tc>
          <w:tcPr>
            <w:tcW w:type="dxa" w:w="32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Immediate Action</w:t>
            </w:r>
          </w:p>
        </w:tc>
        <w:tc>
          <w:tcPr>
            <w:tcW w:type="dxa" w:w="33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Escalation Path</w:t>
            </w:r>
          </w:p>
        </w:tc>
      </w:tr>
      <w:tr>
        <w:tc>
          <w:tcPr>
            <w:tcW w:type="dxa" w:w="2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Acknowledgement SLA breached</w:t>
            </w:r>
          </w:p>
        </w:tc>
        <w:tc>
          <w:tcPr>
            <w:tcW w:type="dxa" w:w="3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 notifies Chair immediately. Chair contacts relevant Tech Lead.</w:t>
            </w:r>
          </w:p>
        </w:tc>
        <w:tc>
          <w:tcPr>
            <w:tcW w:type="dxa" w:w="3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If unresolved within 1 business day: Chair escalates to CTO with written explanation.</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Technical review SLA breached</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 flags CR as OVERDUE in Decision Register. Chair contacts CR owner.</w:t>
            </w:r>
          </w:p>
        </w:tc>
        <w:tc>
          <w:tcPr>
            <w:tcW w:type="dxa" w:w="3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If unresolved within 2 additional business days: Chair may reassign CR to backup reviewer.</w:t>
            </w:r>
          </w:p>
        </w:tc>
      </w:tr>
      <w:tr>
        <w:tc>
          <w:tcPr>
            <w:tcW w:type="dxa" w:w="2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CCB vote SLA breached</w:t>
            </w:r>
          </w:p>
        </w:tc>
        <w:tc>
          <w:tcPr>
            <w:tcW w:type="dxa" w:w="3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notifies all members in writing. Emergency slot allocated if needed.</w:t>
            </w:r>
          </w:p>
        </w:tc>
        <w:tc>
          <w:tcPr>
            <w:tcW w:type="dxa" w:w="3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If vote still not possible within 2 additional business days: Chair may issue provisional hold on affected component.</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Implementation SLA breached (APPROVED CR not implemented)</w:t>
            </w:r>
          </w:p>
        </w:tc>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 notifies relevant Tech Lead and Chair.</w:t>
            </w:r>
          </w:p>
        </w:tc>
        <w:tc>
          <w:tcPr>
            <w:tcW w:type="dxa" w:w="3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After 2 additional business days: Chair issues formal hold; team must submit updated implementation timeline.</w:t>
            </w:r>
          </w:p>
        </w:tc>
      </w:tr>
      <w:tr>
        <w:tc>
          <w:tcPr>
            <w:tcW w:type="dxa" w:w="2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CR-CRITICAL any SLA breached by &gt; 4 hours</w:t>
            </w:r>
          </w:p>
        </w:tc>
        <w:tc>
          <w:tcPr>
            <w:tcW w:type="dxa" w:w="3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IMMEDIATE escalation to CTO and VP Engineering.</w:t>
            </w:r>
          </w:p>
        </w:tc>
        <w:tc>
          <w:tcPr>
            <w:tcW w:type="dxa" w:w="3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CTO decides whether to extend SLA or declare integration hold.</w:t>
            </w:r>
          </w:p>
        </w:tc>
      </w:tr>
    </w:tbl>
    <w:p>
      <w:pPr>
        <w:spacing w:after="80" w:before="60"/>
      </w:pPr>
      <w:r>
        <w:t xml:space="preserve"/>
      </w:r>
    </w:p>
    <w:p>
      <w:pPr>
        <w:pStyle w:val="Heading3"/>
        <w:spacing w:after="60" w:before="160"/>
      </w:pPr>
      <w:r>
        <w:rPr>
          <w:rFonts w:ascii="Arial" w:cs="Arial" w:eastAsia="Arial" w:hAnsi="Arial"/>
          <w:b/>
          <w:bCs/>
          <w:color w:val="333333"/>
          <w:sz w:val="21"/>
          <w:szCs w:val="21"/>
        </w:rPr>
        <w:t xml:space="preserve">6.3 Expedited Review (Time-Critical Changes)</w:t>
      </w:r>
    </w:p>
    <w:p>
      <w:pPr>
        <w:spacing w:after="60" w:before="60"/>
      </w:pPr>
      <w:r>
        <w:rPr>
          <w:rFonts w:ascii="Arial" w:cs="Arial" w:eastAsia="Arial" w:hAnsi="Arial"/>
          <w:color w:val="333333"/>
          <w:sz w:val="19"/>
          <w:szCs w:val="19"/>
        </w:rPr>
        <w:t xml:space="preserve">For genuine time-critical situations (e.g. a production-blocking bug that requires a frozen document change to fix), the submitter may request an EXPEDITED review. An expedited review is NOT an emergency bypass — the CR still requires the correct quorum and approvals, but the triage and vote are compressed into a single emergency CCB session.</w:t>
      </w:r>
    </w:p>
    <w:p>
      <w:pPr>
        <w:spacing w:after="8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2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Expedited Review Eligibility</w:t>
            </w:r>
          </w:p>
        </w:tc>
        <w:tc>
          <w:tcPr>
            <w:tcW w:type="dxa" w:w="35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Compression Rule</w:t>
            </w:r>
          </w:p>
        </w:tc>
      </w:tr>
      <w:tr>
        <w:tc>
          <w:tcPr>
            <w:tcW w:type="dxa" w:w="3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Production-blocking bug requiring frozen baseline change</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Eligible for expedited path</w:t>
            </w:r>
          </w:p>
        </w:tc>
        <w:tc>
          <w:tcPr>
            <w:tcW w:type="dxa" w:w="35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Triage + technical review + vote all occur in one 60-minute emergency CCB session (within 4 hours of trigger)</w:t>
            </w:r>
          </w:p>
        </w:tc>
      </w:tr>
      <w:tr>
        <w:tc>
          <w:tcPr>
            <w:tcW w:type="dxa" w:w="3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Safety concern affecting engineering output accuracy</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Eligible — mandatory expedited path</w:t>
            </w:r>
          </w:p>
        </w:tc>
        <w:tc>
          <w:tcPr>
            <w:tcW w:type="dxa" w:w="3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Same as above. Engineering Lead (OBS-01) must be present.</w:t>
            </w:r>
          </w:p>
        </w:tc>
      </w:tr>
      <w:tr>
        <w:tc>
          <w:tcPr>
            <w:tcW w:type="dxa" w:w="3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Commercial deadline pressure (no technical justification)</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NOT eligible</w:t>
            </w:r>
          </w:p>
        </w:tc>
        <w:tc>
          <w:tcPr>
            <w:tcW w:type="dxa" w:w="35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Standard SLA applies. Commercial urgency does not change technical risk.</w:t>
            </w:r>
          </w:p>
        </w:tc>
      </w:tr>
      <w:tr>
        <w:tc>
          <w:tcPr>
            <w:tcW w:type="dxa" w:w="3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Developer preference for faster turnaround</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NOT eligible</w:t>
            </w:r>
          </w:p>
        </w:tc>
        <w:tc>
          <w:tcPr>
            <w:tcW w:type="dxa" w:w="3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Standard SLA applies. "We want to move faster" is not an expedited trigger.</w:t>
            </w:r>
          </w:p>
        </w:tc>
      </w:tr>
    </w:tbl>
    <w:p>
      <w:pPr>
        <w:spacing w:after="80" w:before="80"/>
      </w:pPr>
      <w:r>
        <w:t xml:space="preserve"/>
      </w:r>
    </w:p>
    <w:p>
      <w:r>
        <w:br w:type="page"/>
      </w:r>
    </w:p>
    <w:p>
      <w:pPr>
        <w:pStyle w:val="Heading2"/>
        <w:pBdr>
          <w:bottom w:val="single" w:color="2E75B6" w:sz="6" w:space="1"/>
        </w:pBdr>
        <w:spacing w:after="80" w:before="200"/>
      </w:pPr>
      <w:r>
        <w:rPr>
          <w:rFonts w:ascii="Arial" w:cs="Arial" w:eastAsia="Arial" w:hAnsi="Arial"/>
          <w:b/>
          <w:bCs/>
          <w:color w:val="2E75B6"/>
          <w:sz w:val="24"/>
          <w:szCs w:val="24"/>
        </w:rPr>
        <w:t xml:space="preserve">7. DECISION LOGGING STRUCTURE</w:t>
      </w:r>
    </w:p>
    <w:p>
      <w:pPr>
        <w:spacing w:after="60" w:before="60"/>
      </w:pPr>
      <w:r>
        <w:rPr>
          <w:rFonts w:ascii="Arial" w:cs="Arial" w:eastAsia="Arial" w:hAnsi="Arial"/>
          <w:color w:val="333333"/>
          <w:sz w:val="19"/>
          <w:szCs w:val="19"/>
        </w:rPr>
        <w:t xml:space="preserve">Every CCB decision — from a trivial CR-LOW approval to an emergency freeze override — must be logged in three places: the CR Log (per change), the Decision Register (master), and the Meeting Minutes (per session). The decision audit trail is append-only — no decision may be silently reversed. Reversal requires a new CR.</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D6" w:val="clear"/>
            <w:tcMar>
              <w:top w:type="dxa" w:w="100"/>
              <w:left w:type="dxa" w:w="180"/>
              <w:bottom w:type="dxa" w:w="100"/>
              <w:right w:type="dxa" w:w="180"/>
            </w:tcMar>
          </w:tcPr>
          <w:p>
            <w:r>
              <w:rPr>
                <w:rFonts w:ascii="Arial" w:cs="Arial" w:eastAsia="Arial" w:hAnsi="Arial"/>
                <w:b/>
                <w:bCs/>
                <w:color w:val="C00000"/>
                <w:sz w:val="19"/>
                <w:szCs w:val="19"/>
              </w:rPr>
              <w:t xml:space="preserve">⛔  All three logging artifacts are MANDATORY for every decision. A decision without a logged entry is not a valid CCB decision — the change must be held until logging is complete.</w:t>
            </w:r>
          </w:p>
        </w:tc>
      </w:tr>
    </w:tbl>
    <w:p>
      <w:pPr>
        <w:spacing w:after="80" w:before="60"/>
      </w:pPr>
      <w:r>
        <w:t xml:space="preserve"/>
      </w:r>
    </w:p>
    <w:p>
      <w:pPr>
        <w:pStyle w:val="Heading3"/>
        <w:spacing w:after="60" w:before="160"/>
      </w:pPr>
      <w:r>
        <w:rPr>
          <w:rFonts w:ascii="Arial" w:cs="Arial" w:eastAsia="Arial" w:hAnsi="Arial"/>
          <w:b/>
          <w:bCs/>
          <w:color w:val="333333"/>
          <w:sz w:val="21"/>
          <w:szCs w:val="21"/>
        </w:rPr>
        <w:t xml:space="preserve">7.1 CR Log — Per Change Request</w:t>
      </w:r>
    </w:p>
    <w:p>
      <w:pPr>
        <w:spacing w:after="60" w:before="60"/>
      </w:pPr>
      <w:r>
        <w:rPr>
          <w:rFonts w:ascii="Arial" w:cs="Arial" w:eastAsia="Arial" w:hAnsi="Arial"/>
          <w:color w:val="333333"/>
          <w:sz w:val="19"/>
          <w:szCs w:val="19"/>
        </w:rPr>
        <w:t xml:space="preserve">One CR Log entry per change request. The CR Log is the primary traceability artifact for each change.</w:t>
      </w:r>
    </w:p>
    <w:p>
      <w:pPr>
        <w:spacing w:after="8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2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Format / Content</w:t>
            </w:r>
          </w:p>
        </w:tc>
        <w:tc>
          <w:tcPr>
            <w:tcW w:type="dxa" w:w="17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Required?</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CR-ID</w:t>
            </w:r>
          </w:p>
        </w:tc>
        <w:tc>
          <w:tcPr>
            <w:tcW w:type="dxa" w:w="5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Sequential: CR-2026-001, CR-2026-002, etc. Assigned by Program Manager at triage.</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 Title</w:t>
            </w:r>
          </w:p>
        </w:tc>
        <w:tc>
          <w:tcPr>
            <w:tcW w:type="dxa" w:w="5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Short descriptive title (&lt; 15 words)</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Submission Timestamp</w:t>
            </w:r>
          </w:p>
        </w:tc>
        <w:tc>
          <w:tcPr>
            <w:tcW w:type="dxa" w:w="5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ISO 8601: YYYY-MM-DDTHH:MM:SS+05:30 (IST)</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Submitter</w:t>
            </w:r>
          </w:p>
        </w:tc>
        <w:tc>
          <w:tcPr>
            <w:tcW w:type="dxa" w:w="5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Name + Role</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Change Domain</w:t>
            </w:r>
          </w:p>
        </w:tc>
        <w:tc>
          <w:tcPr>
            <w:tcW w:type="dxa" w:w="5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One of: Schema / Rule / Parser / UI / Benchmark / Integration</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Severity</w:t>
            </w:r>
          </w:p>
        </w:tc>
        <w:tc>
          <w:tcPr>
            <w:tcW w:type="dxa" w:w="5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CR-LOW / CR-MEDIUM / CR-HIGH / CR-CRITICAL</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Frozen Document Affected</w:t>
            </w:r>
          </w:p>
        </w:tc>
        <w:tc>
          <w:tcPr>
            <w:tcW w:type="dxa" w:w="5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Document ID(s) e.g. IFS-P4-SCHEMA-20260423</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Change Description</w:t>
            </w:r>
          </w:p>
        </w:tc>
        <w:tc>
          <w:tcPr>
            <w:tcW w:type="dxa" w:w="5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Plain-language description of what changes and why (max 300 words)</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Impact Assessment</w:t>
            </w:r>
          </w:p>
        </w:tc>
        <w:tc>
          <w:tcPr>
            <w:tcW w:type="dxa" w:w="5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Technical impact on each component layer; interface contracts affected if any</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 for CR-HIGH and CR-CRITICAL</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Evidence Package</w:t>
            </w:r>
          </w:p>
        </w:tc>
        <w:tc>
          <w:tcPr>
            <w:tcW w:type="dxa" w:w="5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List of attached files / document references</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CCB Decision</w:t>
            </w:r>
          </w:p>
        </w:tc>
        <w:tc>
          <w:tcPr>
            <w:tcW w:type="dxa" w:w="5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APPROVED / REJECTED / DEFERRED / HOLD — with full vote tally</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Timestamp</w:t>
            </w:r>
          </w:p>
        </w:tc>
        <w:tc>
          <w:tcPr>
            <w:tcW w:type="dxa" w:w="5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ISO 8601 timestamp of vote</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Approvers (named)</w:t>
            </w:r>
          </w:p>
        </w:tc>
        <w:tc>
          <w:tcPr>
            <w:tcW w:type="dxa" w:w="5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Name + Role for each YES vote; Name + Role for each NO vote; Name for each abstain</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Implementation Owner</w:t>
            </w:r>
          </w:p>
        </w:tc>
        <w:tc>
          <w:tcPr>
            <w:tcW w:type="dxa" w:w="5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Name + Role responsible for implementing the approved change</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 if APPROVED</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Implementation Deadline</w:t>
            </w:r>
          </w:p>
        </w:tc>
        <w:tc>
          <w:tcPr>
            <w:tcW w:type="dxa" w:w="5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Date by which implementation must be complete and verified</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 if APPROVED</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Implementation Evidence</w:t>
            </w:r>
          </w:p>
        </w:tc>
        <w:tc>
          <w:tcPr>
            <w:tcW w:type="dxa" w:w="5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Reference to test results, db_version_log entry, or document update confirming implementation</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 before CR CLOSED</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CR Status</w:t>
            </w:r>
          </w:p>
        </w:tc>
        <w:tc>
          <w:tcPr>
            <w:tcW w:type="dxa" w:w="5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OPEN / IN-REVIEW / APPROVED / REJECTED / IMPLEMENTED / CLOSED</w:t>
            </w:r>
          </w:p>
        </w:tc>
        <w:tc>
          <w:tcPr>
            <w:tcW w:type="dxa" w:w="17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 — updated at each stage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 Closed Timestamp</w:t>
            </w:r>
          </w:p>
        </w:tc>
        <w:tc>
          <w:tcPr>
            <w:tcW w:type="dxa" w:w="5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ISO 8601 timestamp when CR reaches CLOSED status</w:t>
            </w:r>
          </w:p>
        </w:tc>
        <w:tc>
          <w:tcPr>
            <w:tcW w:type="dxa" w:w="17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MANDATORY</w:t>
            </w:r>
          </w:p>
        </w:tc>
      </w:tr>
    </w:tbl>
    <w:p>
      <w:pPr>
        <w:spacing w:after="80" w:before="60"/>
      </w:pPr>
      <w:r>
        <w:t xml:space="preserve"/>
      </w:r>
    </w:p>
    <w:p>
      <w:pPr>
        <w:pStyle w:val="Heading3"/>
        <w:spacing w:after="60" w:before="160"/>
      </w:pPr>
      <w:r>
        <w:rPr>
          <w:rFonts w:ascii="Arial" w:cs="Arial" w:eastAsia="Arial" w:hAnsi="Arial"/>
          <w:b/>
          <w:bCs/>
          <w:color w:val="333333"/>
          <w:sz w:val="21"/>
          <w:szCs w:val="21"/>
        </w:rPr>
        <w:t xml:space="preserve">7.2 Decision Register — Master Log</w:t>
      </w:r>
    </w:p>
    <w:p>
      <w:pPr>
        <w:spacing w:after="60" w:before="60"/>
      </w:pPr>
      <w:r>
        <w:rPr>
          <w:rFonts w:ascii="Arial" w:cs="Arial" w:eastAsia="Arial" w:hAnsi="Arial"/>
          <w:color w:val="333333"/>
          <w:sz w:val="19"/>
          <w:szCs w:val="19"/>
        </w:rPr>
        <w:t xml:space="preserve">The Decision Register is the master chronological record of all CCB decisions. It is maintained by the Program Manager and published to the shared drive after every CCB meeting. It is append-only — past entries may not be edited.</w:t>
      </w:r>
    </w:p>
    <w:p>
      <w:pPr>
        <w:spacing w:after="8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71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ID</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Sequential: DEC-2026-001, DEC-2026-002, etc.</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CR-ID</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Reference to the CR Log entry (or EMERGENCY / BLOCKER-CLOSURE for non-CR decisions)</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Date</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Date of CCB vote (ISO 8601)</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Meeting Type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REGULAR / EMERGENCY / ASYNC (async only for CR-LOW with Chair pre-approval)</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Change Domain</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Schema / Rule / Parser / UI / Benchmark / Integration / Governance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Severity</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CR-LOW / CR-MEDIUM / CR-HIGH / CR-CRITICAL / WAIVER / GO-NOGO</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APPROVED / REJECTED / DEFERRED / HOLD / WAIVER-GRANTED / GO / NO-GO</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Vote Tally</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e.g. "6-0-1 (6 approve, 0 reject, 1 abstain)" — always show full tally</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Confirmed</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YES/NO — did Chair explicitly confirm the decision?</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Implementation</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Owner name + target date (if APPROVED); "N/A" if REJECTED</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Status</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OPEN / IMPLEMENTED / CLOSED / REVERSED (if reversed by subsequent CR)</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Notes</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conditions attached to approval; deferred items; escalation notes</w:t>
            </w:r>
          </w:p>
        </w:tc>
      </w:tr>
    </w:tbl>
    <w:p>
      <w:pPr>
        <w:spacing w:after="80" w:before="40"/>
      </w:pPr>
      <w:r>
        <w:t xml:space="preserve"/>
      </w:r>
    </w:p>
    <w:p>
      <w:pPr>
        <w:spacing w:after="60" w:before="60"/>
      </w:pPr>
      <w:r>
        <w:rPr>
          <w:rFonts w:ascii="Arial" w:cs="Arial" w:eastAsia="Arial" w:hAnsi="Arial"/>
          <w:color w:val="333333"/>
          <w:sz w:val="19"/>
          <w:szCs w:val="19"/>
        </w:rPr>
        <w:t xml:space="preserve">Decision Register filename format: CCB-Decision-Register-YYYYMMDD.csv (updated after each meeting; prior versions archived, not deleted).</w:t>
      </w:r>
    </w:p>
    <w:p>
      <w:pPr>
        <w:spacing w:after="80" w:before="60"/>
      </w:pPr>
      <w:r>
        <w:t xml:space="preserve"/>
      </w:r>
    </w:p>
    <w:p>
      <w:pPr>
        <w:pStyle w:val="Heading3"/>
        <w:spacing w:after="60" w:before="160"/>
      </w:pPr>
      <w:r>
        <w:rPr>
          <w:rFonts w:ascii="Arial" w:cs="Arial" w:eastAsia="Arial" w:hAnsi="Arial"/>
          <w:b/>
          <w:bCs/>
          <w:color w:val="333333"/>
          <w:sz w:val="21"/>
          <w:szCs w:val="21"/>
        </w:rPr>
        <w:t xml:space="preserve">7.3 Meeting Minutes — Per Session</w:t>
      </w:r>
    </w:p>
    <w:p>
      <w:pPr>
        <w:spacing w:after="60" w:before="60"/>
      </w:pPr>
      <w:r>
        <w:rPr>
          <w:rFonts w:ascii="Arial" w:cs="Arial" w:eastAsia="Arial" w:hAnsi="Arial"/>
          <w:color w:val="333333"/>
          <w:sz w:val="19"/>
          <w:szCs w:val="19"/>
        </w:rPr>
        <w:t xml:space="preserve">Minutes are produced for every CCB meeting (regular and emergency). Draft minutes must be circulated within 2 hours of meeting close. Members have 24 hours to raise corrections. Corrections are logged as addenda — the original minutes are not altered.</w:t>
      </w:r>
    </w:p>
    <w:p>
      <w:pPr>
        <w:spacing w:after="8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71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Required Content</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Header</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Document ID (MIN-YYYY-MM-DD); Meeting type (REGULAR / EMERGENCY); Date; Time; Platform; Duration; Attendees (with roles); Quorum status (YES / NO with count)</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Agenda Items</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Each agenda item listed with: item number; topic; presenter; outcome (decision / no decision / action / information)</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Record</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For each decision: CR-ID; change summary (one sentence); vote tally (full names + YES/NO/ABSTAIN); Chair confirmation; implementation owner and deadline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Open CRs Update</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For each open CR: CR-ID; current status; SLA status (ON TRACK / AT RISK / BREACHED); any actions taken this session</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Risk Escalations</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Any technical risk raised, by whom, and the CCB response (acknowledged / action assigned / escalated)</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Action Items</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Table: Action description; Owner; Due date; Connection to CR-ID or Decision-ID if applicable</w:t>
            </w:r>
          </w:p>
        </w:tc>
      </w:tr>
      <w:tr>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Next Meeting</w:t>
            </w:r>
          </w:p>
        </w:tc>
        <w:tc>
          <w:tcPr>
            <w:tcW w:type="dxa" w:w="7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Date, time, and pre-submitted agenda items</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Approval</w:t>
            </w:r>
          </w:p>
        </w:tc>
        <w:tc>
          <w:tcPr>
            <w:tcW w:type="dxa" w:w="7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signature (or confirmation note for digital minutes); Secretary confirmation</w:t>
            </w:r>
          </w:p>
        </w:tc>
      </w:tr>
    </w:tbl>
    <w:p>
      <w:pPr>
        <w:spacing w:after="80" w:before="40"/>
      </w:pPr>
      <w:r>
        <w:t xml:space="preserve"/>
      </w:r>
    </w:p>
    <w:p>
      <w:pPr>
        <w:pStyle w:val="Heading3"/>
        <w:spacing w:after="60" w:before="160"/>
      </w:pPr>
      <w:r>
        <w:rPr>
          <w:rFonts w:ascii="Arial" w:cs="Arial" w:eastAsia="Arial" w:hAnsi="Arial"/>
          <w:b/>
          <w:bCs/>
          <w:color w:val="333333"/>
          <w:sz w:val="21"/>
          <w:szCs w:val="21"/>
        </w:rPr>
        <w:t xml:space="preserve">7.4 Minutes Template</w:t>
      </w:r>
    </w:p>
    <w:p>
      <w:pPr>
        <w:shd w:fill="F0F4F8" w:val="clear"/>
        <w:spacing w:after="24" w:before="24"/>
        <w:ind w:left="360"/>
      </w:pPr>
      <w:r>
        <w:rPr>
          <w:rFonts w:ascii="Courier New" w:cs="Courier New" w:eastAsia="Courier New" w:hAnsi="Courier New"/>
          <w:color w:val="2E4057"/>
          <w:sz w:val="17"/>
          <w:szCs w:val="17"/>
        </w:rPr>
        <w:t xml:space="preserve"># CCB MEETING MINUTES</w:t>
      </w:r>
    </w:p>
    <w:p>
      <w:pPr>
        <w:shd w:fill="F0F4F8" w:val="clear"/>
        <w:spacing w:after="24" w:before="24"/>
        <w:ind w:left="360"/>
      </w:pPr>
      <w:r>
        <w:rPr>
          <w:rFonts w:ascii="Courier New" w:cs="Courier New" w:eastAsia="Courier New" w:hAnsi="Courier New"/>
          <w:color w:val="2E4057"/>
          <w:sz w:val="17"/>
          <w:szCs w:val="17"/>
        </w:rPr>
        <w:t xml:space="preserve">Document ID:  MIN-YYYY-MM-DD</w:t>
      </w:r>
    </w:p>
    <w:p>
      <w:pPr>
        <w:shd w:fill="F0F4F8" w:val="clear"/>
        <w:spacing w:after="24" w:before="24"/>
        <w:ind w:left="360"/>
      </w:pPr>
      <w:r>
        <w:rPr>
          <w:rFonts w:ascii="Courier New" w:cs="Courier New" w:eastAsia="Courier New" w:hAnsi="Courier New"/>
          <w:color w:val="2E4057"/>
          <w:sz w:val="17"/>
          <w:szCs w:val="17"/>
        </w:rPr>
        <w:t xml:space="preserve">Meeting Type: REGULAR | EMERGENCY</w:t>
      </w:r>
    </w:p>
    <w:p>
      <w:pPr>
        <w:shd w:fill="F0F4F8" w:val="clear"/>
        <w:spacing w:after="24" w:before="24"/>
        <w:ind w:left="360"/>
      </w:pPr>
      <w:r>
        <w:rPr>
          <w:rFonts w:ascii="Courier New" w:cs="Courier New" w:eastAsia="Courier New" w:hAnsi="Courier New"/>
          <w:color w:val="2E4057"/>
          <w:sz w:val="17"/>
          <w:szCs w:val="17"/>
        </w:rPr>
        <w:t xml:space="preserve">Date:         YYYY-MM-DD</w:t>
      </w:r>
    </w:p>
    <w:p>
      <w:pPr>
        <w:shd w:fill="F0F4F8" w:val="clear"/>
        <w:spacing w:after="24" w:before="24"/>
        <w:ind w:left="360"/>
      </w:pPr>
      <w:r>
        <w:rPr>
          <w:rFonts w:ascii="Courier New" w:cs="Courier New" w:eastAsia="Courier New" w:hAnsi="Courier New"/>
          <w:color w:val="2E4057"/>
          <w:sz w:val="17"/>
          <w:szCs w:val="17"/>
        </w:rPr>
        <w:t xml:space="preserve">Time:         10:00 AM IST</w:t>
      </w:r>
    </w:p>
    <w:p>
      <w:pPr>
        <w:shd w:fill="F0F4F8" w:val="clear"/>
        <w:spacing w:after="24" w:before="24"/>
        <w:ind w:left="360"/>
      </w:pPr>
      <w:r>
        <w:rPr>
          <w:rFonts w:ascii="Courier New" w:cs="Courier New" w:eastAsia="Courier New" w:hAnsi="Courier New"/>
          <w:color w:val="2E4057"/>
          <w:sz w:val="17"/>
          <w:szCs w:val="17"/>
        </w:rPr>
        <w:t xml:space="preserve">Platform:     [Zoom / Teams / Google Meet]</w:t>
      </w:r>
    </w:p>
    <w:p>
      <w:pPr>
        <w:shd w:fill="F0F4F8" w:val="clear"/>
        <w:spacing w:after="24" w:before="24"/>
        <w:ind w:left="360"/>
      </w:pPr>
      <w:r>
        <w:rPr>
          <w:rFonts w:ascii="Courier New" w:cs="Courier New" w:eastAsia="Courier New" w:hAnsi="Courier New"/>
          <w:color w:val="2E4057"/>
          <w:sz w:val="17"/>
          <w:szCs w:val="17"/>
        </w:rPr>
        <w:t xml:space="preserve">Duration:     [actual duration]</w:t>
      </w:r>
    </w:p>
    <w:p>
      <w:pPr>
        <w:shd w:fill="F0F4F8" w:val="clear"/>
        <w:spacing w:after="24" w:before="24"/>
        <w:ind w:left="360"/>
      </w:pPr>
      <w:r>
        <w:rPr>
          <w:rFonts w:ascii="Courier New" w:cs="Courier New" w:eastAsia="Courier New" w:hAnsi="Courier New"/>
          <w:color w:val="2E4057"/>
          <w:sz w:val="17"/>
          <w:szCs w:val="17"/>
        </w:rPr>
        <w:t xml:space="preserve"/>
      </w:r>
    </w:p>
    <w:p>
      <w:pPr>
        <w:shd w:fill="F0F4F8" w:val="clear"/>
        <w:spacing w:after="24" w:before="24"/>
        <w:ind w:left="360"/>
      </w:pPr>
      <w:r>
        <w:rPr>
          <w:rFonts w:ascii="Courier New" w:cs="Courier New" w:eastAsia="Courier New" w:hAnsi="Courier New"/>
          <w:color w:val="2E4057"/>
          <w:sz w:val="17"/>
          <w:szCs w:val="17"/>
        </w:rPr>
        <w:t xml:space="preserve">## ATTENDANCE</w:t>
      </w:r>
    </w:p>
    <w:p>
      <w:pPr>
        <w:shd w:fill="F0F4F8" w:val="clear"/>
        <w:spacing w:after="24" w:before="24"/>
        <w:ind w:left="360"/>
      </w:pPr>
      <w:r>
        <w:rPr>
          <w:rFonts w:ascii="Courier New" w:cs="Courier New" w:eastAsia="Courier New" w:hAnsi="Courier New"/>
          <w:color w:val="2E4057"/>
          <w:sz w:val="17"/>
          <w:szCs w:val="17"/>
        </w:rPr>
        <w:t xml:space="preserve">| Role                | Name | Present | Vote Weight |</w:t>
      </w:r>
    </w:p>
    <w:p>
      <w:pPr>
        <w:shd w:fill="F0F4F8" w:val="clear"/>
        <w:spacing w:after="24" w:before="24"/>
        <w:ind w:left="360"/>
      </w:pPr>
      <w:r>
        <w:rPr>
          <w:rFonts w:ascii="Courier New" w:cs="Courier New" w:eastAsia="Courier New" w:hAnsi="Courier New"/>
          <w:color w:val="2E4057"/>
          <w:sz w:val="17"/>
          <w:szCs w:val="17"/>
        </w:rPr>
        <w:t xml:space="preserve">|---------------------|------|---------|-------------|</w:t>
      </w:r>
    </w:p>
    <w:p>
      <w:pPr>
        <w:shd w:fill="F0F4F8" w:val="clear"/>
        <w:spacing w:after="24" w:before="24"/>
        <w:ind w:left="360"/>
      </w:pPr>
      <w:r>
        <w:rPr>
          <w:rFonts w:ascii="Courier New" w:cs="Courier New" w:eastAsia="Courier New" w:hAnsi="Courier New"/>
          <w:color w:val="2E4057"/>
          <w:sz w:val="17"/>
          <w:szCs w:val="17"/>
        </w:rPr>
        <w:t xml:space="preserve">| CCB-01 Chair        | ___  | YES/NO  | 1 (+1 tie)  |</w:t>
      </w:r>
    </w:p>
    <w:p>
      <w:pPr>
        <w:shd w:fill="F0F4F8" w:val="clear"/>
        <w:spacing w:after="24" w:before="24"/>
        <w:ind w:left="360"/>
      </w:pPr>
      <w:r>
        <w:rPr>
          <w:rFonts w:ascii="Courier New" w:cs="Courier New" w:eastAsia="Courier New" w:hAnsi="Courier New"/>
          <w:color w:val="2E4057"/>
          <w:sz w:val="17"/>
          <w:szCs w:val="17"/>
        </w:rPr>
        <w:t xml:space="preserve">| CCB-02 Program Mgr  | ___  | YES/NO  | 1           |</w:t>
      </w:r>
    </w:p>
    <w:p>
      <w:pPr>
        <w:shd w:fill="F0F4F8" w:val="clear"/>
        <w:spacing w:after="24" w:before="24"/>
        <w:ind w:left="360"/>
      </w:pPr>
      <w:r>
        <w:rPr>
          <w:rFonts w:ascii="Courier New" w:cs="Courier New" w:eastAsia="Courier New" w:hAnsi="Courier New"/>
          <w:color w:val="2E4057"/>
          <w:sz w:val="17"/>
          <w:szCs w:val="17"/>
        </w:rPr>
        <w:t xml:space="preserve">| CCB-03 DB Lead      | ___  | YES/NO  | 1           |</w:t>
      </w:r>
    </w:p>
    <w:p>
      <w:pPr>
        <w:shd w:fill="F0F4F8" w:val="clear"/>
        <w:spacing w:after="24" w:before="24"/>
        <w:ind w:left="360"/>
      </w:pPr>
      <w:r>
        <w:rPr>
          <w:rFonts w:ascii="Courier New" w:cs="Courier New" w:eastAsia="Courier New" w:hAnsi="Courier New"/>
          <w:color w:val="2E4057"/>
          <w:sz w:val="17"/>
          <w:szCs w:val="17"/>
        </w:rPr>
        <w:t xml:space="preserve">| CCB-04 Backend Lead | ___  | YES/NO  | 1           |</w:t>
      </w:r>
    </w:p>
    <w:p>
      <w:pPr>
        <w:shd w:fill="F0F4F8" w:val="clear"/>
        <w:spacing w:after="24" w:before="24"/>
        <w:ind w:left="360"/>
      </w:pPr>
      <w:r>
        <w:rPr>
          <w:rFonts w:ascii="Courier New" w:cs="Courier New" w:eastAsia="Courier New" w:hAnsi="Courier New"/>
          <w:color w:val="2E4057"/>
          <w:sz w:val="17"/>
          <w:szCs w:val="17"/>
        </w:rPr>
        <w:t xml:space="preserve">| CCB-05 Parser Lead  | ___  | YES/NO  | 1           |</w:t>
      </w:r>
    </w:p>
    <w:p>
      <w:pPr>
        <w:shd w:fill="F0F4F8" w:val="clear"/>
        <w:spacing w:after="24" w:before="24"/>
        <w:ind w:left="360"/>
      </w:pPr>
      <w:r>
        <w:rPr>
          <w:rFonts w:ascii="Courier New" w:cs="Courier New" w:eastAsia="Courier New" w:hAnsi="Courier New"/>
          <w:color w:val="2E4057"/>
          <w:sz w:val="17"/>
          <w:szCs w:val="17"/>
        </w:rPr>
        <w:t xml:space="preserve">| CCB-06 UI Lead      | ___  | YES/NO  | 1           |</w:t>
      </w:r>
    </w:p>
    <w:p>
      <w:pPr>
        <w:shd w:fill="F0F4F8" w:val="clear"/>
        <w:spacing w:after="24" w:before="24"/>
        <w:ind w:left="360"/>
      </w:pPr>
      <w:r>
        <w:rPr>
          <w:rFonts w:ascii="Courier New" w:cs="Courier New" w:eastAsia="Courier New" w:hAnsi="Courier New"/>
          <w:color w:val="2E4057"/>
          <w:sz w:val="17"/>
          <w:szCs w:val="17"/>
        </w:rPr>
        <w:t xml:space="preserve">| CCB-07 QA Lead      | ___  | YES/NO  | 1           |</w:t>
      </w:r>
    </w:p>
    <w:p>
      <w:pPr>
        <w:shd w:fill="F0F4F8" w:val="clear"/>
        <w:spacing w:after="24" w:before="24"/>
        <w:ind w:left="360"/>
      </w:pPr>
      <w:r>
        <w:rPr>
          <w:rFonts w:ascii="Courier New" w:cs="Courier New" w:eastAsia="Courier New" w:hAnsi="Courier New"/>
          <w:color w:val="2E4057"/>
          <w:sz w:val="17"/>
          <w:szCs w:val="17"/>
        </w:rPr>
        <w:t xml:space="preserve">| CCB-08 Integ. Lead  | ___  | YES/NO  | 1           |</w:t>
      </w:r>
    </w:p>
    <w:p>
      <w:pPr>
        <w:shd w:fill="F0F4F8" w:val="clear"/>
        <w:spacing w:after="24" w:before="24"/>
        <w:ind w:left="360"/>
      </w:pPr>
      <w:r>
        <w:rPr>
          <w:rFonts w:ascii="Courier New" w:cs="Courier New" w:eastAsia="Courier New" w:hAnsi="Courier New"/>
          <w:color w:val="2E4057"/>
          <w:sz w:val="17"/>
          <w:szCs w:val="17"/>
        </w:rPr>
        <w:t xml:space="preserve"/>
      </w:r>
    </w:p>
    <w:p>
      <w:pPr>
        <w:shd w:fill="F0F4F8" w:val="clear"/>
        <w:spacing w:after="24" w:before="24"/>
        <w:ind w:left="360"/>
      </w:pPr>
      <w:r>
        <w:rPr>
          <w:rFonts w:ascii="Courier New" w:cs="Courier New" w:eastAsia="Courier New" w:hAnsi="Courier New"/>
          <w:color w:val="2E4057"/>
          <w:sz w:val="17"/>
          <w:szCs w:val="17"/>
        </w:rPr>
        <w:t xml:space="preserve">QUORUM: YES / NO  (N of 8 present)</w:t>
      </w:r>
    </w:p>
    <w:p>
      <w:pPr>
        <w:shd w:fill="F0F4F8" w:val="clear"/>
        <w:spacing w:after="24" w:before="24"/>
        <w:ind w:left="360"/>
      </w:pPr>
      <w:r>
        <w:rPr>
          <w:rFonts w:ascii="Courier New" w:cs="Courier New" w:eastAsia="Courier New" w:hAnsi="Courier New"/>
          <w:color w:val="2E4057"/>
          <w:sz w:val="17"/>
          <w:szCs w:val="17"/>
        </w:rPr>
        <w:t xml:space="preserve"/>
      </w:r>
    </w:p>
    <w:p>
      <w:pPr>
        <w:shd w:fill="F0F4F8" w:val="clear"/>
        <w:spacing w:after="24" w:before="24"/>
        <w:ind w:left="360"/>
      </w:pPr>
      <w:r>
        <w:rPr>
          <w:rFonts w:ascii="Courier New" w:cs="Courier New" w:eastAsia="Courier New" w:hAnsi="Courier New"/>
          <w:color w:val="2E4057"/>
          <w:sz w:val="17"/>
          <w:szCs w:val="17"/>
        </w:rPr>
        <w:t xml:space="preserve">## DECISIONS</w:t>
      </w:r>
    </w:p>
    <w:p>
      <w:pPr>
        <w:shd w:fill="F0F4F8" w:val="clear"/>
        <w:spacing w:after="24" w:before="24"/>
        <w:ind w:left="360"/>
      </w:pPr>
      <w:r>
        <w:rPr>
          <w:rFonts w:ascii="Courier New" w:cs="Courier New" w:eastAsia="Courier New" w:hAnsi="Courier New"/>
          <w:color w:val="2E4057"/>
          <w:sz w:val="17"/>
          <w:szCs w:val="17"/>
        </w:rPr>
        <w:t xml:space="preserve">| DEC-ID      | CR-ID      | Change Summary   | Vote    | Chair Confirmed | Owner | Due  |</w:t>
      </w:r>
    </w:p>
    <w:p>
      <w:pPr>
        <w:shd w:fill="F0F4F8" w:val="clear"/>
        <w:spacing w:after="24" w:before="24"/>
        <w:ind w:left="360"/>
      </w:pPr>
      <w:r>
        <w:rPr>
          <w:rFonts w:ascii="Courier New" w:cs="Courier New" w:eastAsia="Courier New" w:hAnsi="Courier New"/>
          <w:color w:val="2E4057"/>
          <w:sz w:val="17"/>
          <w:szCs w:val="17"/>
        </w:rPr>
        <w:t xml:space="preserve">|-------------|------------|------------------|---------|-----------------|-------|------|</w:t>
      </w:r>
    </w:p>
    <w:p>
      <w:pPr>
        <w:shd w:fill="F0F4F8" w:val="clear"/>
        <w:spacing w:after="24" w:before="24"/>
        <w:ind w:left="360"/>
      </w:pPr>
      <w:r>
        <w:rPr>
          <w:rFonts w:ascii="Courier New" w:cs="Courier New" w:eastAsia="Courier New" w:hAnsi="Courier New"/>
          <w:color w:val="2E4057"/>
          <w:sz w:val="17"/>
          <w:szCs w:val="17"/>
        </w:rPr>
        <w:t xml:space="preserve">| DEC-2026-NNN| CR-2026-NNN| [one sentence]   | N-N-N   | YES             | [name]| [date]|</w:t>
      </w:r>
    </w:p>
    <w:p>
      <w:pPr>
        <w:shd w:fill="F0F4F8" w:val="clear"/>
        <w:spacing w:after="24" w:before="24"/>
        <w:ind w:left="360"/>
      </w:pPr>
      <w:r>
        <w:rPr>
          <w:rFonts w:ascii="Courier New" w:cs="Courier New" w:eastAsia="Courier New" w:hAnsi="Courier New"/>
          <w:color w:val="2E4057"/>
          <w:sz w:val="17"/>
          <w:szCs w:val="17"/>
        </w:rPr>
        <w:t xml:space="preserve"/>
      </w:r>
    </w:p>
    <w:p>
      <w:pPr>
        <w:shd w:fill="F0F4F8" w:val="clear"/>
        <w:spacing w:after="24" w:before="24"/>
        <w:ind w:left="360"/>
      </w:pPr>
      <w:r>
        <w:rPr>
          <w:rFonts w:ascii="Courier New" w:cs="Courier New" w:eastAsia="Courier New" w:hAnsi="Courier New"/>
          <w:color w:val="2E4057"/>
          <w:sz w:val="17"/>
          <w:szCs w:val="17"/>
        </w:rPr>
        <w:t xml:space="preserve">## OPEN CR STATUS</w:t>
      </w:r>
    </w:p>
    <w:p>
      <w:pPr>
        <w:shd w:fill="F0F4F8" w:val="clear"/>
        <w:spacing w:after="24" w:before="24"/>
        <w:ind w:left="360"/>
      </w:pPr>
      <w:r>
        <w:rPr>
          <w:rFonts w:ascii="Courier New" w:cs="Courier New" w:eastAsia="Courier New" w:hAnsi="Courier New"/>
          <w:color w:val="2E4057"/>
          <w:sz w:val="17"/>
          <w:szCs w:val="17"/>
        </w:rPr>
        <w:t xml:space="preserve">| CR-ID       | Title      | Severity | Status    | SLA Status | Action This Session |</w:t>
      </w:r>
    </w:p>
    <w:p>
      <w:pPr>
        <w:shd w:fill="F0F4F8" w:val="clear"/>
        <w:spacing w:after="24" w:before="24"/>
        <w:ind w:left="360"/>
      </w:pPr>
      <w:r>
        <w:rPr>
          <w:rFonts w:ascii="Courier New" w:cs="Courier New" w:eastAsia="Courier New" w:hAnsi="Courier New"/>
          <w:color w:val="2E4057"/>
          <w:sz w:val="17"/>
          <w:szCs w:val="17"/>
        </w:rPr>
        <w:t xml:space="preserve">|-------------|------------|----------|-----------|------------|---------------------|</w:t>
      </w:r>
    </w:p>
    <w:p>
      <w:pPr>
        <w:shd w:fill="F0F4F8" w:val="clear"/>
        <w:spacing w:after="24" w:before="24"/>
        <w:ind w:left="360"/>
      </w:pPr>
      <w:r>
        <w:rPr>
          <w:rFonts w:ascii="Courier New" w:cs="Courier New" w:eastAsia="Courier New" w:hAnsi="Courier New"/>
          <w:color w:val="2E4057"/>
          <w:sz w:val="17"/>
          <w:szCs w:val="17"/>
        </w:rPr>
        <w:t xml:space="preserve"/>
      </w:r>
    </w:p>
    <w:p>
      <w:pPr>
        <w:shd w:fill="F0F4F8" w:val="clear"/>
        <w:spacing w:after="24" w:before="24"/>
        <w:ind w:left="360"/>
      </w:pPr>
      <w:r>
        <w:rPr>
          <w:rFonts w:ascii="Courier New" w:cs="Courier New" w:eastAsia="Courier New" w:hAnsi="Courier New"/>
          <w:color w:val="2E4057"/>
          <w:sz w:val="17"/>
          <w:szCs w:val="17"/>
        </w:rPr>
        <w:t xml:space="preserve">## RISKS ESCALATED</w:t>
      </w:r>
    </w:p>
    <w:p>
      <w:pPr>
        <w:shd w:fill="F0F4F8" w:val="clear"/>
        <w:spacing w:after="24" w:before="24"/>
        <w:ind w:left="360"/>
      </w:pPr>
      <w:r>
        <w:rPr>
          <w:rFonts w:ascii="Courier New" w:cs="Courier New" w:eastAsia="Courier New" w:hAnsi="Courier New"/>
          <w:color w:val="2E4057"/>
          <w:sz w:val="17"/>
          <w:szCs w:val="17"/>
        </w:rPr>
        <w:t xml:space="preserve">| Risk | Raised By | CCB Response | Owner | Due |</w:t>
      </w:r>
    </w:p>
    <w:p>
      <w:pPr>
        <w:shd w:fill="F0F4F8" w:val="clear"/>
        <w:spacing w:after="24" w:before="24"/>
        <w:ind w:left="360"/>
      </w:pPr>
      <w:r>
        <w:rPr>
          <w:rFonts w:ascii="Courier New" w:cs="Courier New" w:eastAsia="Courier New" w:hAnsi="Courier New"/>
          <w:color w:val="2E4057"/>
          <w:sz w:val="17"/>
          <w:szCs w:val="17"/>
        </w:rPr>
        <w:t xml:space="preserve">|------|-----------|--------------|-------|-----|</w:t>
      </w:r>
    </w:p>
    <w:p>
      <w:pPr>
        <w:shd w:fill="F0F4F8" w:val="clear"/>
        <w:spacing w:after="24" w:before="24"/>
        <w:ind w:left="360"/>
      </w:pPr>
      <w:r>
        <w:rPr>
          <w:rFonts w:ascii="Courier New" w:cs="Courier New" w:eastAsia="Courier New" w:hAnsi="Courier New"/>
          <w:color w:val="2E4057"/>
          <w:sz w:val="17"/>
          <w:szCs w:val="17"/>
        </w:rPr>
        <w:t xml:space="preserve"/>
      </w:r>
    </w:p>
    <w:p>
      <w:pPr>
        <w:shd w:fill="F0F4F8" w:val="clear"/>
        <w:spacing w:after="24" w:before="24"/>
        <w:ind w:left="360"/>
      </w:pPr>
      <w:r>
        <w:rPr>
          <w:rFonts w:ascii="Courier New" w:cs="Courier New" w:eastAsia="Courier New" w:hAnsi="Courier New"/>
          <w:color w:val="2E4057"/>
          <w:sz w:val="17"/>
          <w:szCs w:val="17"/>
        </w:rPr>
        <w:t xml:space="preserve">## ACTION ITEMS</w:t>
      </w:r>
    </w:p>
    <w:p>
      <w:pPr>
        <w:shd w:fill="F0F4F8" w:val="clear"/>
        <w:spacing w:after="24" w:before="24"/>
        <w:ind w:left="360"/>
      </w:pPr>
      <w:r>
        <w:rPr>
          <w:rFonts w:ascii="Courier New" w:cs="Courier New" w:eastAsia="Courier New" w:hAnsi="Courier New"/>
          <w:color w:val="2E4057"/>
          <w:sz w:val="17"/>
          <w:szCs w:val="17"/>
        </w:rPr>
        <w:t xml:space="preserve">| Action | Owner | Due Date | CR/DEC Reference |</w:t>
      </w:r>
    </w:p>
    <w:p>
      <w:pPr>
        <w:shd w:fill="F0F4F8" w:val="clear"/>
        <w:spacing w:after="24" w:before="24"/>
        <w:ind w:left="360"/>
      </w:pPr>
      <w:r>
        <w:rPr>
          <w:rFonts w:ascii="Courier New" w:cs="Courier New" w:eastAsia="Courier New" w:hAnsi="Courier New"/>
          <w:color w:val="2E4057"/>
          <w:sz w:val="17"/>
          <w:szCs w:val="17"/>
        </w:rPr>
        <w:t xml:space="preserve">|--------|-------|----------|------------------|</w:t>
      </w:r>
    </w:p>
    <w:p>
      <w:pPr>
        <w:shd w:fill="F0F4F8" w:val="clear"/>
        <w:spacing w:after="24" w:before="24"/>
        <w:ind w:left="360"/>
      </w:pPr>
      <w:r>
        <w:rPr>
          <w:rFonts w:ascii="Courier New" w:cs="Courier New" w:eastAsia="Courier New" w:hAnsi="Courier New"/>
          <w:color w:val="2E4057"/>
          <w:sz w:val="17"/>
          <w:szCs w:val="17"/>
        </w:rPr>
        <w:t xml:space="preserve"/>
      </w:r>
    </w:p>
    <w:p>
      <w:pPr>
        <w:shd w:fill="F0F4F8" w:val="clear"/>
        <w:spacing w:after="24" w:before="24"/>
        <w:ind w:left="360"/>
      </w:pPr>
      <w:r>
        <w:rPr>
          <w:rFonts w:ascii="Courier New" w:cs="Courier New" w:eastAsia="Courier New" w:hAnsi="Courier New"/>
          <w:color w:val="2E4057"/>
          <w:sz w:val="17"/>
          <w:szCs w:val="17"/>
        </w:rPr>
        <w:t xml:space="preserve">## NEXT MEETING</w:t>
      </w:r>
    </w:p>
    <w:p>
      <w:pPr>
        <w:shd w:fill="F0F4F8" w:val="clear"/>
        <w:spacing w:after="24" w:before="24"/>
        <w:ind w:left="360"/>
      </w:pPr>
      <w:r>
        <w:rPr>
          <w:rFonts w:ascii="Courier New" w:cs="Courier New" w:eastAsia="Courier New" w:hAnsi="Courier New"/>
          <w:color w:val="2E4057"/>
          <w:sz w:val="17"/>
          <w:szCs w:val="17"/>
        </w:rPr>
        <w:t xml:space="preserve">Date: YYYY-MM-DD  Time: 10:00 AM IST</w:t>
      </w:r>
    </w:p>
    <w:p>
      <w:pPr>
        <w:shd w:fill="F0F4F8" w:val="clear"/>
        <w:spacing w:after="24" w:before="24"/>
        <w:ind w:left="360"/>
      </w:pPr>
      <w:r>
        <w:rPr>
          <w:rFonts w:ascii="Courier New" w:cs="Courier New" w:eastAsia="Courier New" w:hAnsi="Courier New"/>
          <w:color w:val="2E4057"/>
          <w:sz w:val="17"/>
          <w:szCs w:val="17"/>
        </w:rPr>
        <w:t xml:space="preserve">Pre-submitted items: [list]</w:t>
      </w:r>
    </w:p>
    <w:p>
      <w:pPr>
        <w:shd w:fill="F0F4F8" w:val="clear"/>
        <w:spacing w:after="24" w:before="24"/>
        <w:ind w:left="360"/>
      </w:pPr>
      <w:r>
        <w:rPr>
          <w:rFonts w:ascii="Courier New" w:cs="Courier New" w:eastAsia="Courier New" w:hAnsi="Courier New"/>
          <w:color w:val="2E4057"/>
          <w:sz w:val="17"/>
          <w:szCs w:val="17"/>
        </w:rPr>
        <w:t xml:space="preserve"/>
      </w:r>
    </w:p>
    <w:p>
      <w:pPr>
        <w:shd w:fill="F0F4F8" w:val="clear"/>
        <w:spacing w:after="24" w:before="24"/>
        <w:ind w:left="360"/>
      </w:pPr>
      <w:r>
        <w:rPr>
          <w:rFonts w:ascii="Courier New" w:cs="Courier New" w:eastAsia="Courier New" w:hAnsi="Courier New"/>
          <w:color w:val="2E4057"/>
          <w:sz w:val="17"/>
          <w:szCs w:val="17"/>
        </w:rPr>
        <w:t xml:space="preserve">Confirmed by Chair: ___________________  Date: ___________</w:t>
      </w:r>
    </w:p>
    <w:p>
      <w:pPr>
        <w:shd w:fill="F0F4F8" w:val="clear"/>
        <w:spacing w:after="24" w:before="24"/>
        <w:ind w:left="360"/>
      </w:pPr>
      <w:r>
        <w:rPr>
          <w:rFonts w:ascii="Courier New" w:cs="Courier New" w:eastAsia="Courier New" w:hAnsi="Courier New"/>
          <w:color w:val="2E4057"/>
          <w:sz w:val="17"/>
          <w:szCs w:val="17"/>
        </w:rPr>
        <w:t xml:space="preserve">Recorded by Secretary (PM): ___________  Date: ___________</w:t>
      </w:r>
    </w:p>
    <w:p>
      <w:pPr>
        <w:spacing w:after="80" w:before="80"/>
      </w:pPr>
      <w:r>
        <w:t xml:space="preserve"/>
      </w:r>
    </w:p>
    <w:p>
      <w:pPr>
        <w:pStyle w:val="Heading3"/>
        <w:spacing w:after="60" w:before="160"/>
      </w:pPr>
      <w:r>
        <w:rPr>
          <w:rFonts w:ascii="Arial" w:cs="Arial" w:eastAsia="Arial" w:hAnsi="Arial"/>
          <w:b/>
          <w:bCs/>
          <w:color w:val="333333"/>
          <w:sz w:val="21"/>
          <w:szCs w:val="21"/>
        </w:rPr>
        <w:t xml:space="preserve">7.5 File Naming and Storage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1560"/>
      </w:tblGrid>
      <w:tr>
        <w:trPr>
          <w:tblHeader/>
        </w:trPr>
        <w:tc>
          <w:tcPr>
            <w:tcW w:type="dxa" w:w="2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Artifact</w:t>
            </w:r>
          </w:p>
        </w:tc>
        <w:tc>
          <w:tcPr>
            <w:tcW w:type="dxa" w:w="30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Filename Format</w:t>
            </w:r>
          </w:p>
        </w:tc>
        <w:tc>
          <w:tcPr>
            <w:tcW w:type="dxa" w:w="2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Storage Location</w:t>
            </w:r>
          </w:p>
        </w:tc>
        <w:tc>
          <w:tcPr>
            <w:tcW w:type="dxa" w:w="15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CR Log (individual)</w:t>
            </w:r>
          </w:p>
        </w:tc>
        <w:tc>
          <w:tcPr>
            <w:tcW w:type="dxa" w:w="3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CR-YYYY-NNN-[title-slug].md</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/ccb/cr-log/</w:t>
            </w:r>
          </w:p>
        </w:tc>
        <w:tc>
          <w:tcPr>
            <w:tcW w:type="dxa" w:w="15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Permanent — never deleted</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Register (master)</w:t>
            </w:r>
          </w:p>
        </w:tc>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CCB-Decision-Register-YYYYMMDD.csv</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/ccb/decision-register/</w:t>
            </w:r>
          </w:p>
        </w:tc>
        <w:tc>
          <w:tcPr>
            <w:tcW w:type="dxa" w:w="1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Permanent — prior versions archived, not overwritten</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Meeting Minutes</w:t>
            </w:r>
          </w:p>
        </w:tc>
        <w:tc>
          <w:tcPr>
            <w:tcW w:type="dxa" w:w="3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MIN-YYYY-MM-DD-[regular|emergency].md</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/ccb/minutes/</w:t>
            </w:r>
          </w:p>
        </w:tc>
        <w:tc>
          <w:tcPr>
            <w:tcW w:type="dxa" w:w="15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Permanent — never deleted</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 Charter (this document)</w:t>
            </w:r>
          </w:p>
        </w:tc>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IFS-CCB-GOVERNANCE-YYYYMMDD.docx</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/ccb/charter/</w:t>
            </w:r>
          </w:p>
        </w:tc>
        <w:tc>
          <w:tcPr>
            <w:tcW w:type="dxa" w:w="1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Permanent — versioned on each amendment</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Roster</w:t>
            </w:r>
          </w:p>
        </w:tc>
        <w:tc>
          <w:tcPr>
            <w:tcW w:type="dxa" w:w="3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CCB-Roster-YYYYMMDD.csv</w:t>
            </w:r>
          </w:p>
        </w:tc>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/ccb/roster/</w:t>
            </w:r>
          </w:p>
        </w:tc>
        <w:tc>
          <w:tcPr>
            <w:tcW w:type="dxa" w:w="15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Permanent — new version on each member change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Waiver Certificates</w:t>
            </w:r>
          </w:p>
        </w:tc>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WAIVER-DEC-YYYY-NNN.md</w:t>
            </w:r>
          </w:p>
        </w:tc>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/ccb/waivers/</w:t>
            </w:r>
          </w:p>
        </w:tc>
        <w:tc>
          <w:tcPr>
            <w:tcW w:type="dxa" w:w="1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Permanent — never deleted</w:t>
            </w:r>
          </w:p>
        </w:tc>
      </w:tr>
    </w:tbl>
    <w:p>
      <w:pPr>
        <w:spacing w:after="80" w:before="80"/>
      </w:pPr>
      <w:r>
        <w:t xml:space="preserve"/>
      </w:r>
    </w:p>
    <w:p>
      <w:r>
        <w:br w:type="page"/>
      </w:r>
    </w:p>
    <w:p>
      <w:pPr>
        <w:pStyle w:val="Heading2"/>
        <w:pBdr>
          <w:bottom w:val="single" w:color="2E75B6" w:sz="6" w:space="1"/>
        </w:pBdr>
        <w:spacing w:after="80" w:before="200"/>
      </w:pPr>
      <w:r>
        <w:rPr>
          <w:rFonts w:ascii="Arial" w:cs="Arial" w:eastAsia="Arial" w:hAnsi="Arial"/>
          <w:b/>
          <w:bCs/>
          <w:color w:val="2E75B6"/>
          <w:sz w:val="24"/>
          <w:szCs w:val="24"/>
        </w:rPr>
        <w:t xml:space="preserve">8. ASYNC DECISION PROVISION (CR-LOW ONLY)</w:t>
      </w:r>
    </w:p>
    <w:p>
      <w:pPr>
        <w:spacing w:after="60" w:before="60"/>
      </w:pPr>
      <w:r>
        <w:rPr>
          <w:rFonts w:ascii="Arial" w:cs="Arial" w:eastAsia="Arial" w:hAnsi="Arial"/>
          <w:color w:val="333333"/>
          <w:sz w:val="19"/>
          <w:szCs w:val="19"/>
        </w:rPr>
        <w:t xml:space="preserve">For CR-LOW changes only, the Chair may approve an asynchronous (email / Slack) decision process when the next regular meeting is more than 3 business days away and the change is genuinely time-sensitive. Async decisions are not available for CR-MEDIUM, CR-HIGH, CR-CRITICAL, or Waivers.</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000"/>
        <w:gridCol w:w="3160"/>
      </w:tblGrid>
      <w:tr>
        <w:trPr>
          <w:tblHeader/>
        </w:trPr>
        <w:tc>
          <w:tcPr>
            <w:tcW w:type="dxa" w:w="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Async Step</w:t>
            </w:r>
          </w:p>
        </w:tc>
        <w:tc>
          <w:tcPr>
            <w:tcW w:type="dxa" w:w="38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31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Time Limit</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1</w:t>
            </w:r>
          </w:p>
        </w:tc>
        <w:tc>
          <w:tcPr>
            <w:tcW w:type="dxa" w:w="3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confirms CR is CR-LOW severity and approves async process in writing to all members</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w:t>
            </w:r>
          </w:p>
        </w:tc>
        <w:tc>
          <w:tcPr>
            <w:tcW w:type="dxa" w:w="3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Before async starts</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2</w:t>
            </w:r>
          </w:p>
        </w:tc>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 sends CR summary + evidence package to all 8 members with a 48-hour response deadline</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3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Within 2 hours of Chair approval</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3</w:t>
            </w:r>
          </w:p>
        </w:tc>
        <w:tc>
          <w:tcPr>
            <w:tcW w:type="dxa" w:w="3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Members respond individually: APPROVE / REJECT / ABSTAIN via email or agreed channel (Slack #ccb-async)</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All 8 members</w:t>
            </w:r>
          </w:p>
        </w:tc>
        <w:tc>
          <w:tcPr>
            <w:tcW w:type="dxa" w:w="3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Within 48 hours of send</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4</w:t>
            </w:r>
          </w:p>
        </w:tc>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 tallies responses at deadline. If quorum (4+ responses) and majority approve: APPROVED</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3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At 48-hour mark</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5</w:t>
            </w:r>
          </w:p>
        </w:tc>
        <w:tc>
          <w:tcPr>
            <w:tcW w:type="dxa" w:w="38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logged in Decision Register as ASYNC type. Minutes note: "Async CR-LOW — approved by async ballot YYYY-MM-DD"</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31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Within 4 hours of tally</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6</w:t>
            </w:r>
          </w:p>
        </w:tc>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If quorum not met after 48 hours: CR is deferred to next regular meeting. No async extension.</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3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At 48-hour mark</w:t>
            </w:r>
          </w:p>
        </w:tc>
      </w:tr>
    </w:tbl>
    <w:p>
      <w:pPr>
        <w:spacing w:after="80" w:before="80"/>
      </w:pPr>
      <w:r>
        <w:t xml:space="preserve"/>
      </w:r>
    </w:p>
    <w:p>
      <w:r>
        <w:br w:type="page"/>
      </w:r>
    </w:p>
    <w:p>
      <w:pPr>
        <w:pStyle w:val="Heading2"/>
        <w:pBdr>
          <w:bottom w:val="single" w:color="2E75B6" w:sz="6" w:space="1"/>
        </w:pBdr>
        <w:spacing w:after="80" w:before="200"/>
      </w:pPr>
      <w:r>
        <w:rPr>
          <w:rFonts w:ascii="Arial" w:cs="Arial" w:eastAsia="Arial" w:hAnsi="Arial"/>
          <w:b/>
          <w:bCs/>
          <w:color w:val="2E75B6"/>
          <w:sz w:val="24"/>
          <w:szCs w:val="24"/>
        </w:rPr>
        <w:t xml:space="preserve">9. BLOCKER-03 CLOSURE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100"/>
              <w:left w:type="dxa" w:w="180"/>
              <w:bottom w:type="dxa" w:w="100"/>
              <w:right w:type="dxa" w:w="180"/>
            </w:tcMar>
          </w:tcPr>
          <w:p>
            <w:r>
              <w:rPr>
                <w:rFonts w:ascii="Arial" w:cs="Arial" w:eastAsia="Arial" w:hAnsi="Arial"/>
                <w:b/>
                <w:bCs/>
                <w:color w:val="375623"/>
                <w:sz w:val="19"/>
                <w:szCs w:val="19"/>
              </w:rPr>
              <w:t xml:space="preserve">BLOCKER-03 (CCB Roster Not Confirmed) is formally closed when ALL items below are checked at the first CCB meeting (2026-04-29).</w:t>
            </w:r>
          </w:p>
        </w:tc>
      </w:tr>
    </w:tbl>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2200"/>
        <w:gridCol w:w="2360"/>
      </w:tblGrid>
      <w:tr>
        <w:trPr>
          <w:tblHeader/>
        </w:trPr>
        <w:tc>
          <w:tcPr>
            <w:tcW w:type="dxa" w:w="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4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Closure Condition</w:t>
            </w:r>
          </w:p>
        </w:tc>
        <w:tc>
          <w:tcPr>
            <w:tcW w:type="dxa" w:w="22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Verified By</w:t>
            </w:r>
          </w:p>
        </w:tc>
        <w:tc>
          <w:tcPr>
            <w:tcW w:type="dxa" w:w="23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B3-01</w:t>
            </w:r>
          </w:p>
        </w:tc>
        <w:tc>
          <w:tcPr>
            <w:tcW w:type="dxa" w:w="4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All 8 voting members named and present at first CCB meeting</w:t>
            </w:r>
          </w:p>
        </w:tc>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2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 PENDING</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B3-02</w:t>
            </w:r>
          </w:p>
        </w:tc>
        <w:tc>
          <w:tcPr>
            <w:tcW w:type="dxa" w:w="4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All 8 members signed the Roster Confirmation Form (§2.3)</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2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PENDING</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B3-03</w:t>
            </w:r>
          </w:p>
        </w:tc>
        <w:tc>
          <w:tcPr>
            <w:tcW w:type="dxa" w:w="4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Both observer seats acknowledged (OBS-01 engineering lead; OBS-02 optional)</w:t>
            </w:r>
          </w:p>
        </w:tc>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2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 PENDING</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B3-04</w:t>
            </w:r>
          </w:p>
        </w:tc>
        <w:tc>
          <w:tcPr>
            <w:tcW w:type="dxa" w:w="4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 Charter (this document) ratified by vote — CR-CRITICAL — unanimous</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w:t>
            </w:r>
          </w:p>
        </w:tc>
        <w:tc>
          <w:tcPr>
            <w:tcW w:type="dxa" w:w="2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PENDING</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B3-05</w:t>
            </w:r>
          </w:p>
        </w:tc>
        <w:tc>
          <w:tcPr>
            <w:tcW w:type="dxa" w:w="4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Regular meeting cadence confirmed: Tuesday 10:00 AM IST recurring until Go/No-Go</w:t>
            </w:r>
          </w:p>
        </w:tc>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2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 PENDING</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B3-06</w:t>
            </w:r>
          </w:p>
        </w:tc>
        <w:tc>
          <w:tcPr>
            <w:tcW w:type="dxa" w:w="4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Emergency cadence acknowledged by all 8 members (4-hour trigger window)</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w:t>
            </w:r>
          </w:p>
        </w:tc>
        <w:tc>
          <w:tcPr>
            <w:tcW w:type="dxa" w:w="2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PENDING</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B3-07</w:t>
            </w:r>
          </w:p>
        </w:tc>
        <w:tc>
          <w:tcPr>
            <w:tcW w:type="dxa" w:w="4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Shared drive folder structure created: /ccb/cr-log/, /ccb/minutes/, /ccb/decision-register/, /ccb/charter/, /ccb/roster/</w:t>
            </w:r>
          </w:p>
        </w:tc>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IT Admin</w:t>
            </w:r>
          </w:p>
        </w:tc>
        <w:tc>
          <w:tcPr>
            <w:tcW w:type="dxa" w:w="2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 PENDING</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B3-08</w:t>
            </w:r>
          </w:p>
        </w:tc>
        <w:tc>
          <w:tcPr>
            <w:tcW w:type="dxa" w:w="4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Communication channel for emergency CCB notifications confirmed (email + Slack/Teams channel name)</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2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PENDING</w:t>
            </w:r>
          </w:p>
        </w:tc>
      </w:tr>
      <w:tr>
        <w:tc>
          <w:tcPr>
            <w:tcW w:type="dxa" w:w="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B3-09</w:t>
            </w:r>
          </w:p>
        </w:tc>
        <w:tc>
          <w:tcPr>
            <w:tcW w:type="dxa" w:w="4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CR submission process confirmed — where members submit CRs, what template to use</w:t>
            </w:r>
          </w:p>
        </w:tc>
        <w:tc>
          <w:tcPr>
            <w:tcW w:type="dxa" w:w="2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2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 PENDING</w:t>
            </w:r>
          </w:p>
        </w:tc>
      </w:tr>
      <w:tr>
        <w:tc>
          <w:tcPr>
            <w:tcW w:type="dxa" w:w="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B3-10</w:t>
            </w:r>
          </w:p>
        </w:tc>
        <w:tc>
          <w:tcPr>
            <w:tcW w:type="dxa" w:w="4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Register initialised — BLOCKER-03 closure noted as DEC-2026-001</w:t>
            </w:r>
          </w:p>
        </w:tc>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2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 PENDING</w:t>
            </w:r>
          </w:p>
        </w:tc>
      </w:tr>
    </w:tbl>
    <w:p>
      <w:pPr>
        <w:spacing w:after="80" w:before="60"/>
      </w:pPr>
      <w:r>
        <w:t xml:space="preserve"/>
      </w:r>
    </w:p>
    <w:p>
      <w:pPr>
        <w:pStyle w:val="Heading3"/>
        <w:spacing w:after="60" w:before="160"/>
      </w:pPr>
      <w:r>
        <w:rPr>
          <w:rFonts w:ascii="Arial" w:cs="Arial" w:eastAsia="Arial" w:hAnsi="Arial"/>
          <w:b/>
          <w:bCs/>
          <w:color w:val="333333"/>
          <w:sz w:val="21"/>
          <w:szCs w:val="21"/>
        </w:rPr>
        <w:t xml:space="preserve">9.1 BLOCKER-03 Closure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Closure Declaration</w:t>
            </w:r>
          </w:p>
        </w:tc>
        <w:tc>
          <w:tcPr>
            <w:tcW w:type="dxa" w:w="6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BLOCKER-03 (CCB Roster Not Confirmed) is hereby formally closed. The Change Control Board for Infiniti Solutions Steel Detailing Phase 5 is constituted and operational.</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Effective Date</w:t>
            </w:r>
          </w:p>
        </w:tc>
        <w:tc>
          <w:tcPr>
            <w:tcW w:type="dxa" w:w="6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_______________________________________________</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First CCB Meeting</w:t>
            </w:r>
          </w:p>
        </w:tc>
        <w:tc>
          <w:tcPr>
            <w:tcW w:type="dxa" w:w="6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2026-04-29 10:00 AM IST — First Regular Meeting</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Name + Signature</w:t>
            </w:r>
          </w:p>
        </w:tc>
        <w:tc>
          <w:tcPr>
            <w:tcW w:type="dxa" w:w="6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_________________________________________________  ___________</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Co-Chair (PM) Name + Signature</w:t>
            </w:r>
          </w:p>
        </w:tc>
        <w:tc>
          <w:tcPr>
            <w:tcW w:type="dxa" w:w="6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___________________________________________  ___________</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DEC Reference</w:t>
            </w:r>
          </w:p>
        </w:tc>
        <w:tc>
          <w:tcPr>
            <w:tcW w:type="dxa" w:w="6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DEC-2026-001 — CCB Charter Ratified</w:t>
            </w:r>
          </w:p>
        </w:tc>
      </w:tr>
      <w:tr>
        <w:tc>
          <w:tcPr>
            <w:tcW w:type="dxa" w:w="24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Decision Register Entry</w:t>
            </w:r>
          </w:p>
        </w:tc>
        <w:tc>
          <w:tcPr>
            <w:tcW w:type="dxa" w:w="69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MIN-2026-04-29: Charter ratified; BLOCKER-03 closed; 8/8 members confirmed</w:t>
            </w:r>
          </w:p>
        </w:tc>
      </w:tr>
    </w:tbl>
    <w:p>
      <w:pPr>
        <w:spacing w:after="80" w:before="80"/>
      </w:pPr>
      <w:r>
        <w:t xml:space="preserve"/>
      </w:r>
    </w:p>
    <w:p>
      <w:r>
        <w:br w:type="page"/>
      </w:r>
    </w:p>
    <w:p>
      <w:pPr>
        <w:pStyle w:val="Heading2"/>
        <w:pBdr>
          <w:bottom w:val="single" w:color="2E75B6" w:sz="6" w:space="1"/>
        </w:pBdr>
        <w:spacing w:after="80" w:before="200"/>
      </w:pPr>
      <w:r>
        <w:rPr>
          <w:rFonts w:ascii="Arial" w:cs="Arial" w:eastAsia="Arial" w:hAnsi="Arial"/>
          <w:b/>
          <w:bCs/>
          <w:color w:val="2E75B6"/>
          <w:sz w:val="24"/>
          <w:szCs w:val="24"/>
        </w:rPr>
        <w:t xml:space="preserve">10. APPROVAL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000"/>
        <w:gridCol w:w="1360"/>
      </w:tblGrid>
      <w:tr>
        <w:trPr>
          <w:tblHeader/>
        </w:trPr>
        <w:tc>
          <w:tcPr>
            <w:tcW w:type="dxa" w:w="32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00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Authority</w:t>
            </w:r>
          </w:p>
        </w:tc>
        <w:tc>
          <w:tcPr>
            <w:tcW w:type="dxa" w:w="1360"/>
            <w:tcBorders>
              <w:top w:val="single" w:color="FFFFFF" w:sz="4"/>
              <w:left w:val="single" w:color="FFFFFF" w:sz="4"/>
              <w:bottom w:val="single" w:color="FFFFFF" w:sz="4"/>
              <w:right w:val="single" w:color="FFFFFF"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3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CCB structure definition (§1–§8)</w:t>
            </w:r>
          </w:p>
        </w:tc>
        <w:tc>
          <w:tcPr>
            <w:tcW w:type="dxa" w:w="2800"/>
            <w:tcBorders>
              <w:top w:val="single" w:color="DDDDDD" w:sz="4"/>
              <w:left w:val="single" w:color="DDDDDD" w:sz="4"/>
              <w:bottom w:val="single" w:color="DDDDDD" w:sz="4"/>
              <w:right w:val="single" w:color="DDDDDD" w:sz="4"/>
            </w:tcBorders>
            <w:shd w:fill="FFF2CC" w:val="clear"/>
            <w:tcMar>
              <w:top w:type="dxa" w:w="60"/>
              <w:left w:type="dxa" w:w="120"/>
              <w:bottom w:type="dxa" w:w="60"/>
              <w:right w:type="dxa" w:w="120"/>
            </w:tcMar>
          </w:tcPr>
          <w:p>
            <w:r>
              <w:rPr>
                <w:rFonts w:ascii="Arial" w:cs="Arial" w:eastAsia="Arial" w:hAnsi="Arial"/>
                <w:b/>
                <w:bCs/>
                <w:color w:val="C55A11"/>
                <w:sz w:val="18"/>
                <w:szCs w:val="18"/>
              </w:rPr>
              <w:t xml:space="preserve">READY FOR RATIFICATION ✓</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Chief Architect review</w:t>
            </w:r>
          </w:p>
        </w:tc>
        <w:tc>
          <w:tcPr>
            <w:tcW w:type="dxa" w:w="1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2026-04-24</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 Charter ratification</w:t>
            </w:r>
          </w:p>
        </w:tc>
        <w:tc>
          <w:tcPr>
            <w:tcW w:type="dxa" w:w="2800"/>
            <w:tcBorders>
              <w:top w:val="single" w:color="DDDDDD" w:sz="4"/>
              <w:left w:val="single" w:color="DDDDDD" w:sz="4"/>
              <w:bottom w:val="single" w:color="DDDDDD" w:sz="4"/>
              <w:right w:val="single" w:color="DDDDDD" w:sz="4"/>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PENDING — First Meeting 2026-04-29 ⬜</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Unanimous CCB vote (8/8)</w:t>
            </w:r>
          </w:p>
        </w:tc>
        <w:tc>
          <w:tcPr>
            <w:tcW w:type="dxa" w:w="1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2026-04-29</w:t>
            </w:r>
          </w:p>
        </w:tc>
      </w:tr>
      <w:tr>
        <w:tc>
          <w:tcPr>
            <w:tcW w:type="dxa" w:w="3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Roster Confirmation Form signed</w:t>
            </w:r>
          </w:p>
        </w:tc>
        <w:tc>
          <w:tcPr>
            <w:tcW w:type="dxa" w:w="2800"/>
            <w:tcBorders>
              <w:top w:val="single" w:color="DDDDDD" w:sz="4"/>
              <w:left w:val="single" w:color="DDDDDD" w:sz="4"/>
              <w:bottom w:val="single" w:color="DDDDDD" w:sz="4"/>
              <w:right w:val="single" w:color="DDDDDD" w:sz="4"/>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PENDING ⬜</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All 8 members</w:t>
            </w:r>
          </w:p>
        </w:tc>
        <w:tc>
          <w:tcPr>
            <w:tcW w:type="dxa" w:w="1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2026-04-29</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Regular cadence confirmed</w:t>
            </w:r>
          </w:p>
        </w:tc>
        <w:tc>
          <w:tcPr>
            <w:tcW w:type="dxa" w:w="2800"/>
            <w:tcBorders>
              <w:top w:val="single" w:color="DDDDDD" w:sz="4"/>
              <w:left w:val="single" w:color="DDDDDD" w:sz="4"/>
              <w:bottom w:val="single" w:color="DDDDDD" w:sz="4"/>
              <w:right w:val="single" w:color="DDDDDD" w:sz="4"/>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PENDING ⬜</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Program Manager</w:t>
            </w:r>
          </w:p>
        </w:tc>
        <w:tc>
          <w:tcPr>
            <w:tcW w:type="dxa" w:w="1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2026-04-29</w:t>
            </w:r>
          </w:p>
        </w:tc>
      </w:tr>
      <w:tr>
        <w:tc>
          <w:tcPr>
            <w:tcW w:type="dxa" w:w="3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Emergency cadence acknowledged</w:t>
            </w:r>
          </w:p>
        </w:tc>
        <w:tc>
          <w:tcPr>
            <w:tcW w:type="dxa" w:w="2800"/>
            <w:tcBorders>
              <w:top w:val="single" w:color="DDDDDD" w:sz="4"/>
              <w:left w:val="single" w:color="DDDDDD" w:sz="4"/>
              <w:bottom w:val="single" w:color="DDDDDD" w:sz="4"/>
              <w:right w:val="single" w:color="DDDDDD" w:sz="4"/>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PENDING ⬜</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w:t>
            </w:r>
          </w:p>
        </w:tc>
        <w:tc>
          <w:tcPr>
            <w:tcW w:type="dxa" w:w="1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2026-04-29</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Shared drive structure created</w:t>
            </w:r>
          </w:p>
        </w:tc>
        <w:tc>
          <w:tcPr>
            <w:tcW w:type="dxa" w:w="2800"/>
            <w:tcBorders>
              <w:top w:val="single" w:color="DDDDDD" w:sz="4"/>
              <w:left w:val="single" w:color="DDDDDD" w:sz="4"/>
              <w:bottom w:val="single" w:color="DDDDDD" w:sz="4"/>
              <w:right w:val="single" w:color="DDDDDD" w:sz="4"/>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PENDING ⬜</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IT Admin</w:t>
            </w:r>
          </w:p>
        </w:tc>
        <w:tc>
          <w:tcPr>
            <w:tcW w:type="dxa" w:w="1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2026-04-28</w:t>
            </w:r>
          </w:p>
        </w:tc>
      </w:tr>
      <w:tr>
        <w:tc>
          <w:tcPr>
            <w:tcW w:type="dxa" w:w="32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BLOCKER-03 Closure Certificate signed</w:t>
            </w:r>
          </w:p>
        </w:tc>
        <w:tc>
          <w:tcPr>
            <w:tcW w:type="dxa" w:w="2800"/>
            <w:tcBorders>
              <w:top w:val="single" w:color="DDDDDD" w:sz="4"/>
              <w:left w:val="single" w:color="DDDDDD" w:sz="4"/>
              <w:bottom w:val="single" w:color="DDDDDD" w:sz="4"/>
              <w:right w:val="single" w:color="DDDDDD" w:sz="4"/>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PENDING ⬜</w:t>
            </w:r>
          </w:p>
        </w:tc>
        <w:tc>
          <w:tcPr>
            <w:tcW w:type="dxa" w:w="200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Chair + Co-Chair</w:t>
            </w:r>
          </w:p>
        </w:tc>
        <w:tc>
          <w:tcPr>
            <w:tcW w:type="dxa" w:w="1360"/>
            <w:tcBorders>
              <w:top w:val="single" w:color="DDDDDD" w:sz="4"/>
              <w:left w:val="single" w:color="DDDDDD" w:sz="4"/>
              <w:bottom w:val="single" w:color="DDDDDD" w:sz="4"/>
              <w:right w:val="single" w:color="DDDDDD" w:sz="4"/>
            </w:tcBorders>
            <w:shd w:fill="F5F8FC" w:val="clear"/>
            <w:tcMar>
              <w:top w:type="dxa" w:w="60"/>
              <w:left w:type="dxa" w:w="120"/>
              <w:bottom w:type="dxa" w:w="60"/>
              <w:right w:type="dxa" w:w="120"/>
            </w:tcMar>
          </w:tcPr>
          <w:p>
            <w:r>
              <w:rPr>
                <w:rFonts w:ascii="Arial" w:cs="Arial" w:eastAsia="Arial" w:hAnsi="Arial"/>
                <w:b w:val="false"/>
                <w:bCs w:val="false"/>
                <w:color w:val="333333"/>
                <w:sz w:val="18"/>
                <w:szCs w:val="18"/>
              </w:rPr>
              <w:t xml:space="preserve">2026-04-29</w:t>
            </w:r>
          </w:p>
        </w:tc>
      </w:tr>
      <w:tr>
        <w:tc>
          <w:tcPr>
            <w:tcW w:type="dxa" w:w="3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Phase 5 → Phase 6 Go/No-Go governance ready</w:t>
            </w:r>
          </w:p>
        </w:tc>
        <w:tc>
          <w:tcPr>
            <w:tcW w:type="dxa" w:w="2800"/>
            <w:tcBorders>
              <w:top w:val="single" w:color="DDDDDD" w:sz="4"/>
              <w:left w:val="single" w:color="DDDDDD" w:sz="4"/>
              <w:bottom w:val="single" w:color="DDDDDD" w:sz="4"/>
              <w:right w:val="single" w:color="DDDDDD" w:sz="4"/>
            </w:tcBorders>
            <w:shd w:fill="FCE4D6" w:val="clear"/>
            <w:tcMar>
              <w:top w:type="dxa" w:w="60"/>
              <w:left w:type="dxa" w:w="120"/>
              <w:bottom w:type="dxa" w:w="60"/>
              <w:right w:type="dxa" w:w="120"/>
            </w:tcMar>
          </w:tcPr>
          <w:p>
            <w:r>
              <w:rPr>
                <w:rFonts w:ascii="Arial" w:cs="Arial" w:eastAsia="Arial" w:hAnsi="Arial"/>
                <w:b/>
                <w:bCs/>
                <w:color w:val="C00000"/>
                <w:sz w:val="18"/>
                <w:szCs w:val="18"/>
              </w:rPr>
              <w:t xml:space="preserve">PENDING ⬜ — contingent on B3-01 to B3-10</w:t>
            </w:r>
          </w:p>
        </w:tc>
        <w:tc>
          <w:tcPr>
            <w:tcW w:type="dxa" w:w="2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CCB (constituted)</w:t>
            </w:r>
          </w:p>
        </w:tc>
        <w:tc>
          <w:tcPr>
            <w:tcW w:type="dxa" w:w="1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2026-05-06</w:t>
            </w:r>
          </w:p>
        </w:tc>
      </w:tr>
    </w:tbl>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2026-04-24T09:28:49.187Z</dcterms:created>
  <dcterms:modified xsi:type="dcterms:W3CDTF">2026-04-24T09:28:49.189Z</dcterms:modified>
</cp:coreProperties>
</file>

<file path=docProps/custom.xml><?xml version="1.0" encoding="utf-8"?>
<Properties xmlns="http://schemas.openxmlformats.org/officeDocument/2006/custom-properties" xmlns:vt="http://schemas.openxmlformats.org/officeDocument/2006/docPropsVTypes"/>
</file>