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LANE 2  —  PARSER / EXTRACTION / EVIDENCE AUTOMATION</w:t>
      </w:r>
    </w:p>
    <w:p>
      <w:pPr>
        <w:pBdr>
          <w:bottom w:val="single" w:color="2E75B6" w:sz="10" w:space="2"/>
        </w:pBdr>
        <w:spacing w:after="300" w:before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Block 1 Progress Note  |  Parser Framework and Interface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IFS-L2-BLK1-PARSER-20260427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 April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1 of 8 — Parser Framework and 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Lane 2 — Parser / Extraction / Evidence Automation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IFS-BUILD-OUT3-PARSER-20260424 · MasterDB v3+ (Frozen)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— All skeletons and contracts 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 Block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2 — MBS and STAAD Adapters (READY TO START)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Common Interface Status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Status: COMPLETE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BaseParser abstract base class is defined in base/parser_interface.py and is binding for all source adapters. The following elements are frozen: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760"/>
        <w:gridCol w:w="1400"/>
      </w:tblGrid>
      <w:tr>
        <w:tc>
          <w:tcPr>
            <w:tcW w:type="dxa" w:w="32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76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BaseParser ABC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base/parser_interface.py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FieldExtraction dataclass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base/parser_interface.py — §4.2 contract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ParserOutput container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base/parser_interface.py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SourceType enum (P1–P8)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base/parser_interface.py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ExtractionMethod 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base/parser_interface.py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FieldStatus 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POPULATED · UNRESOLVED · DERIVED_BROKEN · PENDING_REVIEW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Confidence hard caps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PDF_TEXT ≤ 85 · PDF_IMAGE ≤ 75 — enforced in __post_init__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Historical prohibition guard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P8 auto-sets HISTORICAL_PROHIBITED on governing fields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write_to_db() stub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Stubbed with B-PARSER-01 / B-PARSER-02 guard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BLOCKED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parse() and write_to_db() are the two mandatory interface methods. All confidence caps, Historical field prohibitions, and OCR mandatory-review flags are enforced at the FieldExtraction dataclass level — adapters cannot bypass them.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Adapter Skeleton Status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Status: ALL 8 ADAPTER SKELETONS DEFINED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Priority ranking re-confirmed against build pack §2 (source priority differs from initial assumptions — STAAD is P1, MBS is P2):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2200"/>
        <w:gridCol w:w="1800"/>
        <w:gridCol w:w="1400"/>
        <w:gridCol w:w="1400"/>
      </w:tblGrid>
      <w:tr>
        <w:tc>
          <w:tcPr>
            <w:tcW w:type="dxa" w:w="56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20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Adapter</w:t>
            </w:r>
          </w:p>
        </w:tc>
        <w:tc>
          <w:tcPr>
            <w:tcW w:type="dxa" w:w="22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4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Risk</w:t>
            </w:r>
          </w:p>
        </w:tc>
        <w:tc>
          <w:tcPr>
            <w:tcW w:type="dxa" w:w="14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STAAD .std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staad_parser/staad_main.py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Bolt table absent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SKELETON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MBS XML/text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mbs_parser/mbs_main.py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xml.etree / 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data absent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SKELETON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ETABS Excel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etabs_parser/etabs_main.py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openpyxl + pandas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&gt;20% unmapped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SKELETON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Prota DXF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prota_parser/prota_parser.py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ezdxf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Geometry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SKELETON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Prota 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prota_parser/prota_parser.py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pdfplumber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 absent → AB blocked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SKELETON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DWG/DXF Generic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cad_parser/cad_main.py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ezdxf + ODA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ODA R14 failure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SKELETON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pdf_parser/pdf_parsers.py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pdfplumber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Never overrides P1–P6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SKELETON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 Image / OCR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pdf_parser/pdf_parsers.py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PyMuPDF + Tesseract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Confidence cap 75%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SKELETON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ZIP / RAR Archive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archive_extractor/archive_extractor.py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zipfile + rarfile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Encrypted → ESCALATE_IT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SKELETON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skeleton includes: class declaration with ADAPTER_NAME / SOURCE_TYPE / PRIORITY_RANK class constants; parse() entry point with exception guard; private _extract_* method stubs annotated with build-pack task references (SP-xx, MP-xx, EP-xx, PP-xx); inline failure handlers (_bolt_table_absent, _connection_absent, _flag_buildup_section, _pdf_absent, _flag_mapping_block, _escalate_encrypted); and skip-tested unit test stubs in tests/test_parser_matrix.py (T-PARSE-01 through T-PARSE-12).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Normalized Output Contract Status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Status: COMPLETE AND ENFORCED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FieldExtraction dataclass implements the full §4.2 contract from IFS-BUILD-OUT3-PARSER-20260424. All mandatory attributes are present. Business rules are enforced at construction in __post_init__ — no adapter can bypass them.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900"/>
        <w:gridCol w:w="3160"/>
        <w:gridCol w:w="1400"/>
      </w:tblGrid>
      <w:tr>
        <w:tc>
          <w:tcPr>
            <w:tcW w:type="dxa" w:w="20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9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16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/ Enforcement</w:t>
            </w:r>
          </w:p>
        </w:tc>
        <w:tc>
          <w:tcPr>
            <w:tcW w:type="dxa" w:w="14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F-001 to F-196; must match field_master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Normalized string 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raw_value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Original string pre-normalization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confidence_score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 caps enforced: PDF_TEXT ≤ 85, PDF_IMAGE ≤ 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 P1–P8; drives conflict_rule_master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priority_rank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1–8 per source_priority_master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extraction_method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ExtractionMethod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structured_keyword · table_lookup · text_regex · OCR · derived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POPULATED · UNRESOLVED · DERIVED_BROKEN · PENDING_REVIEW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member_ref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Member-scoped extractions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page_ref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/ section reference in source 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List[str]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FB-RULE-xxx, ESCALATE_IT, OCR_USED_MANDATORY_REVIEW, etc.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ISO-8601 UTC timestamp; auto-populated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SQLite Write Path Design — Status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Steps 1–7 of the §8 write path are documented in BaseParser.write_to_db() as a stub. The stub is guarded by B-PARSER-01 and B-PARSER-02 blockers and will raise NotImplementedError until both are cleared. No adapter can call write_to_db() prematurely.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Blockers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1200"/>
        <w:gridCol w:w="1000"/>
      </w:tblGrid>
      <w:tr>
        <w:tc>
          <w:tcPr>
            <w:tcW w:type="dxa" w:w="16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 ID</w:t>
            </w:r>
          </w:p>
        </w:tc>
        <w:tc>
          <w:tcPr>
            <w:tcW w:type="dxa" w:w="556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B-PARSER-01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IV-2.0.0 Integration Layer NOT FROZEN — parser-to-engine handoff contract undefined. write_to_db() signature cannot be finalized.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B-PARSER-02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DB-INIT-001 must PASS (Output 1) — field_value_store and field_extraction_log tables must exist before write_to_db() can be tested.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R-PARSER-01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ODA File Converter must be installed on all developer machines. Confirm installation path before CADParser (Block 5) coding begins.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Parser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conflict_resolver.py (C9) is NOT a parser responsibility. It is a separate module. Tests T-PARSE-07, T-PARSE-10, and T-PARSE-12 are blocked until C9 is implemented.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Parser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Next Block Readiness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556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6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Block 2 (Next)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MBS and STAAD Adapters — implement _load_raw, _extract_* methods; STAADNormaliser; confirm source priority tagging; confirm confidence assignment; confirm fallback does not pollute governing fields with P7 defaults.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 5 (Future)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ETABS / Prota / PDF / Archive adapter implementations. Requires Block 2 complete and B-PARSER-01/02 cleared.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Block 2 Agent Start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base/parser_interface.py is frozen — do not modify; inherit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 STAADParser._split_into_blocks() then all SP-02 through SP-09 methods in staad_parser/staad_main.py.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 MBSParser._load_xml() and _load_text() then all MP-02 through MP-07 methods in mbs_parser/mbs_main.py.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Confirm: bolt field absence → UNRESOLVED + FB-RULE-013/014 flags; zero confidence; no default value (SP-06, T-PARSE-02).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Confirm: connection type NEVER inferred from end conditions (SP-07, FB-RULE-015, T-PARSE-03).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Confirm: built-up section name-only → F-063 UNRESOLVED + FB-RULE-021 + BUILDUP_PLATE_REQUIRED (MP-07, T-PARSE-04).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Confirm: write_to_db() remains stubbed; do not unblock until B-PARSER-01 and B-PARSER-02 are cleared.</w:t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Lane Status: </w:t>
      </w:r>
      <w:r>
        <w:rPr>
          <w:rFonts w:ascii="Arial" w:cs="Arial" w:eastAsia="Arial" w:hAnsi="Arial"/>
          <w:b/>
          <w:bCs/>
          <w:color w:val="7F6000"/>
          <w:sz w:val="28"/>
          <w:szCs w:val="28"/>
        </w:rPr>
        <w:t xml:space="preserve">AMBER</w:t>
      </w:r>
      <w:r>
        <w:rPr>
          <w:rFonts w:ascii="Arial" w:cs="Arial" w:eastAsia="Arial" w:hAnsi="Arial"/>
          <w:color w:val="1F3864"/>
          <w:sz w:val="20"/>
          <w:szCs w:val="20"/>
        </w:rPr>
        <w:t xml:space="preserve">  — Framework and skeletons complete. Blockers B-PARSER-01 and B-PARSER-02 prevent write_to_db() testing. All adapters ready for Block 2 implementation.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Block 1 of 8 complete. Block 2 — MBS and STAAD Adapters — is READY TO START.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6F1" w:sz="2" w:space="2"/>
      </w:pBdr>
      <w:jc w:val="right"/>
    </w:pPr>
    <w:r>
      <w:rPr>
        <w:rFonts w:ascii="Arial" w:cs="Arial" w:eastAsia="Arial" w:hAnsi="Arial"/>
        <w:color w:val="1F3864"/>
        <w:sz w:val="16"/>
        <w:szCs w:val="16"/>
      </w:rPr>
      <w:t xml:space="preserve">IFS-L2-BLK1-PARSER-20260427  |  </w:t>
    </w:r>
    <w:r>
      <w:rPr>
        <w:rFonts w:ascii="Arial" w:cs="Arial" w:eastAsia="Arial" w:hAnsi="Arial"/>
        <w:color w:val="1F3864"/>
        <w:sz w:val="16"/>
        <w:szCs w:val="16"/>
      </w:rPr>
      <w:t xml:space="preserve">Page </w:t>
    </w:r>
    <w:r>
      <w:rPr>
        <w:rFonts w:ascii="Arial" w:cs="Arial" w:eastAsia="Arial" w:hAnsi="Arial"/>
        <w:color w:val="1F3864"/>
        <w:sz w:val="16"/>
        <w:szCs w:val="16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IFS STEEL DETAILING SYSTEM  |  Lane 2 — Parser / Extraction / Evidence Automation</w:t>
    </w:r>
    <w:r>
      <w:rPr>
        <w:rFonts w:ascii="Arial" w:cs="Arial" w:eastAsia="Arial" w:hAnsi="Arial"/>
        <w:color w:val="4472C4"/>
        <w:sz w:val="16"/>
        <w:szCs w:val="16"/>
      </w:rPr>
      <w:t xml:space="preserve">  |  Block 1 Progress Note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2026-04-27T06:35:59.418Z</dcterms:created>
  <dcterms:modified xsi:type="dcterms:W3CDTF">2026-04-27T06:35:59.419Z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