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LANE 2  —  PARSER / EXTRACTION / EVIDENCE AUTOMATION</w:t>
      </w:r>
    </w:p>
    <w:p>
      <w:pPr>
        <w:pBdr>
          <w:bottom w:val="single" w:color="2E75B6" w:sz="10" w:space="2"/>
        </w:pBdr>
        <w:spacing w:after="300" w:before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Block 3 Progress Note  |  Evidence Automation Foundation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IFS-L2-BLK3-EVIDENCE-20260427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 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3 of 8 — Evidence Automation Foundation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IFS-BUILD-OUT3-PARSER-20260424 · MasterDB v3+ (Frozen)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evidence_automation/evidence_exporter.py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— All 5 export modules automated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B-PARSER-02: DB-INIT-001 must PASS before live DB exports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 Block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4 — Lane Packaging Note (READY)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Evidence Automation Completed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Status: ALL 5 EXPORT MODULES AUTOMATED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Module: evidence_automation/evidence_exporter.py — class EvidenceExporter. Single call to export_all(benchmark_id) triggers all 5 exports in sequence and writes evidence_manifest.json.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360"/>
        <w:gridCol w:w="1100"/>
        <w:gridCol w:w="1500"/>
      </w:tblGrid>
      <w:tr>
        <w:tc>
          <w:tcPr>
            <w:tcW w:type="dxa" w:w="6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 Task</w:t>
            </w:r>
          </w:p>
        </w:tc>
        <w:tc>
          <w:tcPr>
            <w:tcW w:type="dxa" w:w="336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1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Format</w:t>
            </w:r>
          </w:p>
        </w:tc>
        <w:tc>
          <w:tcPr>
            <w:tcW w:type="dxa" w:w="15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Snapshot Export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shutil.copy2() for binary DB copy. conn.iterdump() for CREATE TABLE SQL schema text. Both written atomically.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.db + .sql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 Log Export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* FROM project_file_registry filtered by project_uuid if provided. Ordered by created_at DESC. Captures adapter name, source file, status, flags, timing.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Extraction Log Export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* FROM field_extraction_log — immutable table, all raw extractions including conflict losers. Ordered by extracted_at ASC for chronological audit trail.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field_value_store Export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* FROM field_value_store (winning values only). Dual format: CSV for human review, JSON for machine consumption and conflict_resolver audit. Ordered by field_id ASC.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.csv + 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 Result Export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* FROM validation_result — all FB flags, UNRESOLVED fields, ESCALATE_IT triggers, R-027 review requirements. Ordered by field_id + created_at.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Evidence Manifest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evidence_manifest.json written after all 5 exports. Contains benchmark_id, exported_at timestamp, db_source path, artifact count, and complete artifact file list.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AUTOMATED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Guard: B-PARSER-02 DB Existence Check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EvidenceExporter._check_db_exists() verifies the SQLite DB file exists before any export begins. If DB-INIT-001 has not PASSED (tables not yet created), the export raises RuntimeError with explicit B-PARSER-02 blocker message. This prevents silent empty exports being filed as evidence.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Guard: Benchmark ID Validation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_validate_benchmark_id() enforces that only BM-001 through BM-005 are valid. Unknown IDs raise ValueError immediately, preventing mis-labelled evidence folders from entering the evidence store.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Naming / Folder Compliance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Status: COMPLIANT — Naming conventions enforced at code level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Evidence Folder Naming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Pattern: {output_root}/{benchmark_id}_{YYYYMMDD}_{HHMMSS}/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Examples: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evidence/BM-001_20260427_143022/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evidence/BM-002_20260427_150811/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evidence/BM-005_20260428_091500/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run timestamp is captured once at EvidenceExporter construction (_run_ts = datetime.now(UTC)) and reused across all 5 exports in the same run. All artifacts within a folder share the same timestamp string — this ensures folder/file timestamps are consistent and the manifest accurately reflects the run instant.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Benchmark File Naming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Pattern: {benchmark_id}_{artifact_type}_{YYYYMMDD}_{HHMMSS}.{ext}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1000"/>
        <w:gridCol w:w="1200"/>
      </w:tblGrid>
      <w:tr>
        <w:tc>
          <w:tcPr>
            <w:tcW w:type="dxa" w:w="28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Artifact</w:t>
            </w:r>
          </w:p>
        </w:tc>
        <w:tc>
          <w:tcPr>
            <w:tcW w:type="dxa" w:w="436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File Name</w:t>
            </w:r>
          </w:p>
        </w:tc>
        <w:tc>
          <w:tcPr>
            <w:tcW w:type="dxa" w:w="10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Snapshot (binary)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BM-001_db_snapshot_20260427_143022.db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Schema 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BM-001_db_schema_20260427_143022.sql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 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BM-001_parser_log_20260427_143022.csv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Extraction 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BM-001_extraction_log_20260427_143022.csv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field_value_store (CSV)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BM-001_field_value_store_20260427_143022.csv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field_value_store (JSON)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BM-001_field_value_store_20260427_143022.json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 Result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BM-001_validation_result_20260427_143022.csv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Evidence Manifest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evidence_manifest.json (fixed name — unique per folder)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COMPLIANT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BM-001 to BM-005 Folder Structure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EvidenceFolderValidator class validates completed evidence folders. VALID_BENCHMARK_IDS = {BM-001, BM-002, BM-003, BM-004, BM-005}. Validator checks: folder name prefix matches benchmark_id, all required artifact suffix patterns present, evidence_manifest.json exists. Returns list of compliance failures — empty list = fully compliant.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evidence/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BM-001_20260427_143022/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BM-001_db_snapshot_20260427_143022.db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BM-001_db_schema_20260427_143022.sql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BM-001_parser_log_20260427_143022.csv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BM-001_extraction_log_20260427_143022.csv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BM-001_field_value_store_20260427_143022.csv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BM-001_field_value_store_20260427_143022.json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BM-001_validation_result_20260427_143022.csv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evidence_manifest.json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Still Manual Items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Still Manual</w:t>
            </w:r>
          </w:p>
        </w:tc>
        <w:tc>
          <w:tcPr>
            <w:tcW w:type="dxa" w:w="22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audit_sample export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Requires QA-defined sampling strategy (which F-fields to audit, sample size, random seed). Not automated until QA Lead specifies selection criteria.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conflict export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conflict_resolver.py (C9) not yet implemented (blocked B-PARSER-01). Conflict log table schema not final. Will be automated once C9 is complete.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fallback-chain export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 chain events are a derived view across field_extraction_log and field_value_store. Requires conflict_resolver to populate chain metadata before export can be automated.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defect log template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 format not yet specified by QA Lead. Will be generated once defect classification scheme is approved.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report template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report structure depends on Block 4 (Lane Packaging) and Block 7 (Benchmark Evidence Completion) deliverables. Deferred to Block 7.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DB export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5 export methods are implemented but cannot be executed against a live DB until B-PARSER-02 is cleared (DB-INIT-001 must PASS).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BLOCKED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Risks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516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B-PARSER-02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DB-INIT-001 not yet PASSED. All DB-reading exports (Tasks 1–5) cannot be live-tested. EvidenceExporter._check_db_exists() guard prevents silent failure but means zero integration test coverage until cleared.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RISK-B3-01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field_extraction_log write path (write_to_db() Step 4) not yet unblocked — export Task 3 will produce an empty CSV if tables exist but write path has not been exercised (parsers have run in-memory only).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RISK-B3-02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conflict export and fallback-chain export are blocked on conflict_resolver.py (C9). If B-PARSER-01 slips past 2026-04-29, Blocks 6 and 7 evidence completeness will be impacted.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RISK-B3-03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EvidenceExporter uses a single _run_ts captured at object construction. If the exporter instance is reused across multiple benchmark runs (e.g. in a loop), all runs will share the same timestamp causing folder name collisions.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RISK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Next Block Readiness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Block 4 — Lane Packaging Note is READY TO START.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760"/>
        <w:gridCol w:w="1600"/>
      </w:tblGrid>
      <w:tr>
        <w:tc>
          <w:tcPr>
            <w:tcW w:type="dxa" w:w="20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576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Block 4 (Next)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Lane Packaging Note — consolidate Block 1/2/3 outputs into a controlled lane file. Summarise parser progress, evidence automation progress, blockers, cross-lane dependencies, and next start plan.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 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ETABS / Prota / PDF / Archive Adapters — pending Block 2 complete (done) and B-PARSER-01/02 clearance.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 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Benchmark Evidence Completion — depends on conflict_resolver (C9) and B-PARSER-01 clearance for conflict/fallback exports.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BLOCKED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Block 4 Agent Start 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evidence_automation/evidence_exporter.py is complete and ready for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EvidenceExporter.export_all() API is stable — Block 4 packaging note should reference this as the automated evidence trigger.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Manual items (conflict export, fallback-chain export, defect log, run report) must be listed as open items in Block 4 lane packaging note.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RISK-B3-03 (timestamp reuse) should be noted as a pending fix — instantiate a new EvidenceExporter per benchmark run.</w:t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Lane Status: </w:t>
      </w:r>
      <w:r>
        <w:rPr>
          <w:rFonts w:ascii="Arial" w:cs="Arial" w:eastAsia="Arial" w:hAnsi="Arial"/>
          <w:b/>
          <w:bCs/>
          <w:color w:val="7F6000"/>
          <w:sz w:val="28"/>
          <w:szCs w:val="28"/>
        </w:rPr>
        <w:t xml:space="preserve">AMBER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  — Evidence automation module complete. All 5 exports automated with correct naming. Live DB testing blocked on B-PARSER-02. Conflict/fallback exports blocked on C9 and B-PARSER-01. Manual items catalogued.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6F1" w:sz="2" w:space="2"/>
      </w:pBdr>
      <w:jc w:val="right"/>
    </w:pPr>
    <w:r>
      <w:rPr>
        <w:rFonts w:ascii="Arial" w:cs="Arial" w:eastAsia="Arial" w:hAnsi="Arial"/>
        <w:color w:val="1F3864"/>
        <w:sz w:val="16"/>
        <w:szCs w:val="16"/>
      </w:rPr>
      <w:t xml:space="preserve">IFS-L2-BLK3-EVIDENCE-20260427  |  BM-001 to BM-005  |  Block 3 of 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IFS STEEL DETAILING SYSTEM  |  Lane 2 — Block 3: Evidence Automation Foundation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2026-04-27T06:52:56.834Z</dcterms:created>
  <dcterms:modified xsi:type="dcterms:W3CDTF">2026-04-27T06:52:56.835Z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