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8"/>
          <w:szCs w:val="28"/>
        </w:rPr>
        <w:t xml:space="preserve">OUTPUT 5 — Master Summary, Blocker List &amp; Owner-Wise Coding Action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IFS-BUILD-OUT5-MASTER-20260424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— Program Manager / CCB Deliverable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MasterDB v3+ (Frozen) · TDN-DB-001 Approved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1. BUILD EXECUTION SUMMARY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4 build packs have been executed for Saturday deliverables. All outputs are derived from MasterDB v3+ (frozen baseline). No redesign has occurred. All field IDs, rule IDs, module IDs, and schema definitions are preserved verbatim.</w:t>
      </w:r>
    </w:p>
    <w:p>
      <w:pPr>
        <w:spacing w:after="80" w:before="80"/>
      </w:pPr>
      <w:r>
        <w:t xml:space="preserve"/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1600"/>
        <w:gridCol w:w="2000"/>
        <w:gridCol w:w="17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Complete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1 — SQLite Schema Build Execution Pack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IFS-BUILD-OUT1-SCHEMA-20260424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2 — Rule Engine Code Execution Pack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IFS-BUILD-OUT2-ENGINE-20260424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3 — Parser Adapter Build Pack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IFS-BUILD-OUT3-PARSER-20260424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4 — UI / Audit Shell Build Pack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IFS-BUILD-OUT4-UI-20260424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UI/Frontend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2. CONSOLIDATED BLOCKER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⛔  3 ACTIVE PHASE-LEVEL BLOCKERS — None of these may be closed by a team lead unilaterally. All require CCB or Chief Architect decision.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00"/>
        <w:gridCol w:w="1400"/>
        <w:gridCol w:w="1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Blocker ID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 Required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BLOCKER-01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Integration Layer NOT FROZEN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CRITICAL — Parser team cannot finalize write_to_db(); Engine team cannot finalize event contracts; UI team cannot finalize WebSocket schema. All Output 3, Output 4 integration tests blocked.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Publish frozen IV-2.0.0 specification with all 13 requirements signed off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BLOCKER-02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BJ-010 Concurrency Benchmark NOT EXECUTED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 — SQLite WAL mode performance under simultaneous Parser + Engine write loads unvalidated. Phase 6 deployment risk unknown. Cannot confirm desktop architecture fitness for concurrent use.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Execute all 6 benchmark scenarios A–F; publish PASS/FAIL report; if FAIL → escalate to PostgreSQL migration assessment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BLOCKER-03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CCB Roster NOT CONFIRMED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 — No formal governance authority for Phase 5→6 decisions. Approval workflow screens (UI-07) cannot receive final sign-off. Override quorum rules unenforceable without named approvers.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Name all 8 CCB members with written commitment; publish roster; hold charter meeting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2.1 Team-Level Blockers (Unblocked by Team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Blocker ID</w:t>
            </w:r>
          </w:p>
        </w:tc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B-SCHEMA-01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1: DB-INIT-001 acceptance test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must be frozen (BLOCKER-01)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B-ENGINE-01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2: engine-to-UI event contract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must be frozen (BLOCKER-01)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B-ENGINE-02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2: Engine integration testing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1 DB-INIT-001 must PASS first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B-PARSER-01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3: write_to_db() signature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must be frozen (BLOCKER-01)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3: Parser integration testing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1 DB-INIT-001 must PASS first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B-UI-01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4: WebSocket event schema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must be frozen (BLOCKER-01)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B-UI-02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4: UI SQLite data binding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1 DB-INIT-001 must PASS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2.2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1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Seed data CSV for 196 fields has errors → false UNRESOLVED flags system-wide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Pre-validate all seed CSVs against MasterDB v3+ before load; run all 9 count assertions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ODA File Converter not installed on parser dev machines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Install on all machines before CADParser coding; document path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Tesseract OCR version mismatch / missing language packs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Confirm version and language packs before PDFImageParser coding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S4/S5 hard gate bypassed in code without quorum check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Code review gate mandatory; T-ENG-06 unit test must pass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write missing attributes — R-193 violation at runtime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T-ENG-10 unit test mandatory; 10-attribute validation in AuditWriter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CCB roster delay beyond 2026-04-25 → Phase 5 sign-off slips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Escalate to leadership if confirmation not received by 2026-04-24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BJ-010 FAILS → SQLite concurrent write bottleneck on desktop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 + Chief Architect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 FAIL: initiate PostgreSQL migration assessment immediately; do NOT proceed to Phase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3. OWNER-WISE CODING ACTION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CODING START DATE: Saturday 25 April 2026. Target: All Priority 1 (CRITICAL) tasks complete by 2026-04-28. All Priority 2 (HIGH) tasks complete by 2026-04-30.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3.1 DB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4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Install SQLite 3.x; validate version &gt;= 3.35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Write DDL script — all 57 tables in dependency order (Steps 1–20 from Output 1 §3)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A1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Apply all 8 PRAGMA settings in connection init function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A2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 6 immutability triggers (audit tables) + F-006 trigger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A2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 seed CSV/SQL files (Steps 01–20 from Output 1 §6)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A2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Execute seed load; run all 9 count assertions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DB-INIT-001 acceptance test — 57 tables, 293 rules, 196 fields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A6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A8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DB-INIT-002 acceptance test — immutability verification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A4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A9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Hand sealed DB file to Backend Team and Parser Team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A8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A10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Configure Celery beat daily backup task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3.2 Backend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4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rule_loader.py — load + sort 293 rules; pass T-ENG-01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 (DB ready)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audit_writer.py — INSERT-only; 10-attribute validation; T-ENG-10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engine_core.py — ValidationEngine + gate aggregation + S4/S5 hard gate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B1, B2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approval_router.py — quorum logic + 28-field prohibited guard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FastAPI WebSocket endpoint (gate status + approval queue push)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B3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Code review on all layer modules (B-Schema-01 guard check — no S4/S5 bypass shortcut)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3.3 Backend Developer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layer_00.py (Source Pre-Check) + layer_01.py (Completeness)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B1, A7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layer_02.py (DataType) + layer_03.py (Unit + F-006 immutability)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layer_04.py (Enumeration + CV F-191 branch) + layer_05.py (Format)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severity_handler.py — all 4 severity action paths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blocker_registry.py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B-D1-04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3.4 Backend Developer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layer_06.py (Normalisation) + layer_07.py (Dependency Validation)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B1, A7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layer_08.py (Cross-Field) + layer_09.py (Source Governance)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layer_10.py (Stage Gate) + layer_11.py (Override Governance)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B-D2-02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layer_12.py (Fallback Policy) + fallback_executor.py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B-D2-03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layer_13.py (Geometry Reconciliation — RC-001 to RC-022)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B-D2-04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3.5 Parser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4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BaseParser + ParserOutput + FieldExtraction dataclasses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ArchiveExtractor (ZIP + RAR + recursive + encrypted guard)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conflict_resolver.py — conflict_rule_master based resolution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C1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write_to_db() — field_value_store + field_extraction_log + audit_event_log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C1, C3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all 12 parser unit tests (T-PARSE-01 to T-PARSE-12)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parser coding complete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PARSER-INTAKE-001 and PARSER-FALLBACK-001 acceptance tests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3.6 Parser Developer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C-P1-01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STAADParser (staad_main + bolt_table + member_table + load + normaliser)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C-P1-02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ETABSParser (etabs_main + story + sections + reactions + member mapping)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C-P1-03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CADParser (ODA convert + ezdxf generic geometry)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3.7 Parser Developer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C-P2-01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MBSParser (mbs_main + geometry + sections + connection + normaliser)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C-P2-02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ProtaParser (DXF + PDF combined; FB-RULE-022 guard)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C-P2-03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PDFTextParser (P7; confidence cap 85; PDF_FALLBACK_APPLIED flag)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C-P2-04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PDFImageParser (P8; PyMuPDF + Tesseract; DPI=300; cap 75)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3.8 UI/Frontend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4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role-based access control layer (role_master lookup on every screen)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UI-02 Stage Status Board + Header Blocker Badge + WebSocket binding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B5, A7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UI-07 Approval Queue — quorum guard + APPROVE/REJECT + confirmation modal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UI-09 Source/Confidence Panel (per-field traceability popout)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acceptance checklist items 1–15 with QA Lead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UI coding complete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UI-BOOTSTRAP-001 + AUDIT-WRITE-001 + APPROVAL-WORKFLOW-001 integration tests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3.9 UI Developer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D-U1-01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UI-01 Project Dashboard — project create form + file upload + unit immutable 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D-U1-02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UI-03 Field Population Viewer — source/confidence display + prohibited lock icon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D1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D-U1-03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UI-08 Audit Trail Viewer — read-only; filter; export; no edit controls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D1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3.10 UI Developer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D-U2-01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UI-04 Validation Results View + UI-05 Blocker View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D1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D-U2-02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UI-06 Override Request View — min-50-char guard + evidence attachment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D1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D-U2-03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UI-10 Manual Review Queue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A7, D1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3.11 QA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4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all 15 Engine unit tests (T-ENG-01 to T-ENG-15) on delivery from Backend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B3, B-D1-05, B-D2-05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all 12 Parser unit tests (T-PARSE-01 to T-PARSE-12)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UI acceptance checklist items 1–15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ENGINE-EXEC-001 end-to-end test: mock intake → S1 → S4 gate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E1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Execute BJ-010 concurrency benchmark (6 scenarios A–F) — BLOCKER-02 resolution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coding complete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Publish BJ-010 PASS/FAIL report to Chief Architect + Program Manager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2026-05-03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3.12 Program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14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5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F1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Confirm CCB roster — 8 named members with written commitment (BLOCKER-03 resolution)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F2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Publish CCB charter meeting date; circulate roster to all team leads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F3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Track daily status against this action sheet; escalate any P1-CRITICAL slippage same day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ONGOING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 onwards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F4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Confirm Chief Architect availability for IV-2.0.0 sign-off by 2026-04-29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F5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Receive BJ-010 report from QA Lead; table for CCB decision if FAIL result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2026-05-03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F6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Schedule Phase 5 → Phase 6 Go/No-Go decision meeting for 2026-05-06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3.13 IT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200"/>
        <w:gridCol w:w="14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Install SQLite 3.x on all development machines; validate version &gt;= 3.35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Install ODA File Converter on all parser development machines; document path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Install Tesseract OCR; confirm English language pack + project language packs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Configure Celery beat daily backup task (once DB is sealed)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A9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Verify no network path for SQLite DB file — must be on local SSD only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4. CRITICAL PATH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Critical Milestone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CCB Roster Confirmed (BLOCKER-03)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 ⚠️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 + ODA + Tesseract installed on all machines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IT Admin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 ⚠️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DB-INIT-001 + DB-INIT-002 PASS — sealed DB handed to Backend &amp; Parser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rule_loader + audit_writer + engine_core + WebSocket endpoint complete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STAADParser + MBSParser + BaseParser + ArchiveExtractor complete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Leads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 Stage Status Board + Header Blocker Badge 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13 engine layers complete; severity_handler + blocker_registry 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Devs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parser adapters complete; conflict_resolver + write_to_db() done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Team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8 primary UI screens implemented; role access layer live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Team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Integration Layer FROZEN (BLOCKER-01)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 ⚠️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15 Engine unit tests PASS (T-ENG-01 to T-ENG-15)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12 Parser tests + 15 UI acceptance criteria PASS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2026-05-03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BJ-010 Concurrency Benchmark EXECUTED + Report published (BLOCKER-02)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2026-05-06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5 → Phase 6 Go/No-Go Decision (CCB)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Program Manager + CCB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SCHEDULED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5. APPROVAL STATUS — ALL OUTPUTS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1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 Authority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Signed By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MasterDB v3+ (all 57 tables, 196 fields, 293 rules)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IFS-MASTERDB-V3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 Technology Decision (TDN-DB-001)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IFS-TDN-DB-001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Active Rule Register (293 + 22 RC rules)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IFS-RULE-REG-FINAL-20260423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SQLite Schema Build Pack (Output 1)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IFS-BUILD-OUT1-SCHEMA-20260424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 Engine Code Pack (Output 2)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IFS-BUILD-OUT2-ENGINE-20260424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Team Lead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Adapter Build Pack (Output 3)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IFS-BUILD-OUT3-PARSER-20260424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Parser Team Lead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Shell Build Pack (Output 4)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IFS-BUILD-OUT4-UI-20260424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Team Lead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IV-2.0.0 Integration Layer Spec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FROZEN ⛔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By 2026-04-29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BJ-010 Concurrency Benchmark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EXECUTED ⛔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By 2026-05-03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CCB Charter + Roster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 CONFIRMED ⛔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By 2026-04-25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2026-04-24T04:54:20.195Z</dcterms:created>
  <dcterms:modified xsi:type="dcterms:W3CDTF">2026-04-24T04:54:20.195Z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