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TAPERED_MEMBER_VERIFICATION_REPORT</w:t>
      </w:r>
    </w:p>
    <w:p>
      <w:pPr>
        <w:jc w:val="center"/>
      </w:pPr>
      <w:r>
        <w:rPr>
          <w:i/>
          <w:sz w:val="22"/>
        </w:rPr>
        <w:t>Pre-Shop Drawing &amp; GA Elevation Validation</w:t>
      </w:r>
    </w:p>
    <w:p>
      <w:r>
        <w:t>Report Generated: 2026-05-06 11:49:18</w:t>
      </w:r>
    </w:p>
    <w:p>
      <w:r>
        <w:t>Project: C163-027 | Building: C163-027-BldgNo.1</w:t>
      </w:r>
    </w:p>
    <w:p/>
    <w:p>
      <w:pPr>
        <w:pStyle w:val="Heading1"/>
      </w:pPr>
      <w:r>
        <w:t>READINESS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CONDITIONAL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TAPERED MEMBER VERIFICATION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TAP_ID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Object_ID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Member_Type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TAP-001</w:t>
            </w:r>
          </w:p>
        </w:tc>
        <w:tc>
          <w:tcPr>
            <w:tcW w:type="dxa" w:w="2160"/>
          </w:tcPr>
          <w:p>
            <w:r>
              <w:t>OBJ-RF-RAF-001</w:t>
            </w:r>
          </w:p>
        </w:tc>
        <w:tc>
          <w:tcPr>
            <w:tcW w:type="dxa" w:w="2160"/>
          </w:tcPr>
          <w:p>
            <w:r>
              <w:t>RF Rafter (Portal)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TAP-002</w:t>
            </w:r>
          </w:p>
        </w:tc>
        <w:tc>
          <w:tcPr>
            <w:tcW w:type="dxa" w:w="2160"/>
          </w:tcPr>
          <w:p>
            <w:r>
              <w:t>OBJ-RF-COL-001</w:t>
            </w:r>
          </w:p>
        </w:tc>
        <w:tc>
          <w:tcPr>
            <w:tcW w:type="dxa" w:w="2160"/>
          </w:tcPr>
          <w:p>
            <w:r>
              <w:t>RF Column (Base-to-cap)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</w:tbl>
    <w:p/>
    <w:p>
      <w:pPr>
        <w:pStyle w:val="Heading1"/>
      </w:pPr>
      <w:r>
        <w:t>BLOCKING_EXCEPTION_LIST</w:t>
      </w:r>
    </w:p>
    <w:p>
      <w:r>
        <w:rPr>
          <w:b/>
        </w:rPr>
        <w:t>TAP-001 (OBJ-RF-RAF-001)</w:t>
      </w:r>
    </w:p>
    <w:p>
      <w:pPr>
        <w:pStyle w:val="ListBullet"/>
      </w:pPr>
      <w:r>
        <w:t>Member Type: RF Rafter (Portal)</w:t>
      </w:r>
    </w:p>
    <w:p>
      <w:pPr>
        <w:pStyle w:val="ListBullet"/>
      </w:pPr>
      <w:r>
        <w:t>Treatment as Assembly: YES</w:t>
      </w:r>
    </w:p>
    <w:p>
      <w:pPr>
        <w:pStyle w:val="ListBullet"/>
      </w:pPr>
      <w:r>
        <w:t>Sub-Components: Upper flange taper weld + web taper</w:t>
      </w:r>
    </w:p>
    <w:p>
      <w:pPr>
        <w:pStyle w:val="ListBullet"/>
      </w:pPr>
      <w:r>
        <w:t>Warnings/Conditional Items:</w:t>
      </w:r>
    </w:p>
    <w:p>
      <w:pPr>
        <w:pStyle w:val="ListBullet2"/>
      </w:pPr>
      <w:r>
        <w:t>Plate/bolt references not in tapered member sheet - check connection intent map</w:t>
      </w:r>
    </w:p>
    <w:p/>
    <w:p>
      <w:pPr>
        <w:pStyle w:val="Heading1"/>
      </w:pPr>
      <w:r>
        <w:t>TAPERED_MEMBER_VALIDATION_CHECKLIST</w:t>
      </w:r>
    </w:p>
    <w:p>
      <w:pPr>
        <w:pStyle w:val="ListBullet"/>
      </w:pPr>
      <w:r>
        <w:t>Assembly_Object_ID exists and mapped to canonical objects</w:t>
      </w:r>
    </w:p>
    <w:p>
      <w:pPr>
        <w:pStyle w:val="ListBullet"/>
      </w:pPr>
      <w:r>
        <w:t>Parent_Object_ID confirmed in object master</w:t>
      </w:r>
    </w:p>
    <w:p>
      <w:pPr>
        <w:pStyle w:val="ListBullet"/>
      </w:pPr>
      <w:r>
        <w:t>Child segments ordered and identified</w:t>
      </w:r>
    </w:p>
    <w:p>
      <w:pPr>
        <w:pStyle w:val="ListBullet"/>
      </w:pPr>
      <w:r>
        <w:t>Start depth (mm) documented and available</w:t>
      </w:r>
    </w:p>
    <w:p>
      <w:pPr>
        <w:pStyle w:val="ListBullet"/>
      </w:pPr>
      <w:r>
        <w:t>End depth (mm) documented and available</w:t>
      </w:r>
    </w:p>
    <w:p>
      <w:pPr>
        <w:pStyle w:val="ListBullet"/>
      </w:pPr>
      <w:r>
        <w:t>Segment lengths/location fully specified</w:t>
      </w:r>
    </w:p>
    <w:p>
      <w:pPr>
        <w:pStyle w:val="ListBullet"/>
      </w:pPr>
      <w:r>
        <w:t>Splice/weld locations identified if assembly treatment</w:t>
      </w:r>
    </w:p>
    <w:p>
      <w:pPr>
        <w:pStyle w:val="ListBullet"/>
      </w:pPr>
      <w:r>
        <w:t>Plate and bolt references linked from connection intent map</w:t>
      </w:r>
    </w:p>
    <w:p>
      <w:pPr>
        <w:pStyle w:val="ListBullet"/>
      </w:pPr>
      <w:r>
        <w:t>Sub-component details sufficient for shop drawing</w:t>
      </w:r>
    </w:p>
    <w:p>
      <w:pPr>
        <w:pStyle w:val="ListBullet"/>
      </w:pPr>
      <w:r>
        <w:t>Assembly mapping sufficient for erection drawing</w:t>
      </w:r>
    </w:p>
    <w:p>
      <w:r>
        <w:br w:type="page"/>
      </w:r>
    </w:p>
    <w:p>
      <w:pPr>
        <w:pStyle w:val="Title"/>
      </w:pPr>
      <w:r>
        <w:t>CUTOUT_OPENING_VERIFICATION_REPORT</w:t>
      </w:r>
    </w:p>
    <w:p>
      <w:pPr>
        <w:jc w:val="center"/>
      </w:pPr>
      <w:r>
        <w:rPr>
          <w:i/>
          <w:sz w:val="22"/>
        </w:rPr>
        <w:t>Pre-GA Elevation &amp; Detailing Validation</w:t>
      </w:r>
    </w:p>
    <w:p/>
    <w:p>
      <w:pPr>
        <w:pStyle w:val="Heading1"/>
      </w:pPr>
      <w:r>
        <w:t>READINESS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CONDITIONAL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OPENING_CUTOUT_VERIFICATION_TABLE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Opening_ID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Object_ID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OPN-001</w:t>
            </w:r>
          </w:p>
        </w:tc>
        <w:tc>
          <w:tcPr>
            <w:tcW w:type="dxa" w:w="1728"/>
          </w:tcPr>
          <w:p>
            <w:r>
              <w:t>OBJ-EW-COL-001</w:t>
            </w:r>
          </w:p>
        </w:tc>
        <w:tc>
          <w:tcPr>
            <w:tcW w:type="dxa" w:w="1728"/>
          </w:tcPr>
          <w:p>
            <w:r>
              <w:t>Door Opening</w:t>
            </w:r>
          </w:p>
        </w:tc>
        <w:tc>
          <w:tcPr>
            <w:tcW w:type="dxa" w:w="1728"/>
          </w:tcPr>
          <w:p>
            <w:r>
              <w:t>Left Endwall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CONDITIONAL</w:t>
            </w:r>
          </w:p>
        </w:tc>
      </w:tr>
      <w:tr>
        <w:tc>
          <w:tcPr>
            <w:tcW w:type="dxa" w:w="1728"/>
          </w:tcPr>
          <w:p>
            <w:r>
              <w:t>OPN-002</w:t>
            </w:r>
          </w:p>
        </w:tc>
        <w:tc>
          <w:tcPr>
            <w:tcW w:type="dxa" w:w="1728"/>
          </w:tcPr>
          <w:p>
            <w:r>
              <w:t>OBJ-EW-COL-002</w:t>
            </w:r>
          </w:p>
        </w:tc>
        <w:tc>
          <w:tcPr>
            <w:tcW w:type="dxa" w:w="1728"/>
          </w:tcPr>
          <w:p>
            <w:r>
              <w:t>Door Opening</w:t>
            </w:r>
          </w:p>
        </w:tc>
        <w:tc>
          <w:tcPr>
            <w:tcW w:type="dxa" w:w="1728"/>
          </w:tcPr>
          <w:p>
            <w:r>
              <w:t>Right Endwall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CONDITIONAL</w:t>
            </w:r>
          </w:p>
        </w:tc>
      </w:tr>
      <w:tr>
        <w:tc>
          <w:tcPr>
            <w:tcW w:type="dxa" w:w="1728"/>
          </w:tcPr>
          <w:p>
            <w:r>
              <w:t>OPN-003</w:t>
            </w:r>
          </w:p>
        </w:tc>
        <w:tc>
          <w:tcPr>
            <w:tcW w:type="dxa" w:w="1728"/>
          </w:tcPr>
          <w:p>
            <w:r>
              <w:t>OBJ-SHT-002</w:t>
            </w:r>
          </w:p>
        </w:tc>
        <w:tc>
          <w:tcPr>
            <w:tcW w:type="dxa" w:w="1728"/>
          </w:tcPr>
          <w:p>
            <w:r>
              <w:t>Window Opening</w:t>
            </w:r>
          </w:p>
        </w:tc>
        <w:tc>
          <w:tcPr>
            <w:tcW w:type="dxa" w:w="1728"/>
          </w:tcPr>
          <w:p>
            <w:r>
              <w:t>Side walls (both)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CONDITIONAL</w:t>
            </w:r>
          </w:p>
        </w:tc>
      </w:tr>
    </w:tbl>
    <w:p/>
    <w:p>
      <w:pPr>
        <w:pStyle w:val="Heading1"/>
      </w:pPr>
      <w:r>
        <w:t>BLOCKING_EXCEPTION_LIST</w:t>
      </w:r>
    </w:p>
    <w:p>
      <w:r>
        <w:rPr>
          <w:b/>
        </w:rPr>
        <w:t>OPN-001 (OBJ-EW-COL-001)</w:t>
      </w:r>
    </w:p>
    <w:p>
      <w:pPr>
        <w:pStyle w:val="ListBullet"/>
      </w:pPr>
      <w:r>
        <w:t>Type: Door Opening</w:t>
      </w:r>
    </w:p>
    <w:p>
      <w:pPr>
        <w:pStyle w:val="ListBullet"/>
      </w:pPr>
      <w:r>
        <w:t>Location: Left Endwall</w:t>
      </w:r>
    </w:p>
    <w:p>
      <w:pPr>
        <w:pStyle w:val="ListBullet"/>
      </w:pPr>
      <w:r>
        <w:t>Size: 4000×2500</w:t>
      </w:r>
    </w:p>
    <w:p>
      <w:pPr>
        <w:pStyle w:val="ListBullet"/>
      </w:pPr>
      <w:r>
        <w:t>Affected Member(s): EW Column base section</w:t>
      </w:r>
    </w:p>
    <w:p>
      <w:pPr>
        <w:pStyle w:val="ListBullet"/>
      </w:pPr>
      <w:r>
        <w:t>Reinforcement Required: YES</w:t>
      </w:r>
    </w:p>
    <w:p>
      <w:pPr>
        <w:pStyle w:val="ListBullet"/>
      </w:pPr>
      <w:r>
        <w:t>Reinforcement Type: Header beam (200Z25) + jamb angles</w:t>
      </w:r>
    </w:p>
    <w:p>
      <w:pPr>
        <w:pStyle w:val="ListBullet"/>
      </w:pPr>
      <w:r>
        <w:t>Warnings/Conditional Items:</w:t>
      </w:r>
    </w:p>
    <w:p>
      <w:pPr>
        <w:pStyle w:val="ListBullet2"/>
      </w:pPr>
      <w:r>
        <w:t>Sill and head elevations not in opening sheet - verify in GA drawings</w:t>
      </w:r>
    </w:p>
    <w:p/>
    <w:p>
      <w:r>
        <w:rPr>
          <w:b/>
        </w:rPr>
        <w:t>OPN-002 (OBJ-EW-COL-002)</w:t>
      </w:r>
    </w:p>
    <w:p>
      <w:pPr>
        <w:pStyle w:val="ListBullet"/>
      </w:pPr>
      <w:r>
        <w:t>Type: Door Opening</w:t>
      </w:r>
    </w:p>
    <w:p>
      <w:pPr>
        <w:pStyle w:val="ListBullet"/>
      </w:pPr>
      <w:r>
        <w:t>Location: Right Endwall</w:t>
      </w:r>
    </w:p>
    <w:p>
      <w:pPr>
        <w:pStyle w:val="ListBullet"/>
      </w:pPr>
      <w:r>
        <w:t>Size: 4000×2500</w:t>
      </w:r>
    </w:p>
    <w:p>
      <w:pPr>
        <w:pStyle w:val="ListBullet"/>
      </w:pPr>
      <w:r>
        <w:t>Affected Member(s): EW Column base section</w:t>
      </w:r>
    </w:p>
    <w:p>
      <w:pPr>
        <w:pStyle w:val="ListBullet"/>
      </w:pPr>
      <w:r>
        <w:t>Reinforcement Required: YES</w:t>
      </w:r>
    </w:p>
    <w:p>
      <w:pPr>
        <w:pStyle w:val="ListBullet"/>
      </w:pPr>
      <w:r>
        <w:t>Reinforcement Type: Header beam (200Z25) + jamb angles</w:t>
      </w:r>
    </w:p>
    <w:p>
      <w:pPr>
        <w:pStyle w:val="ListBullet"/>
      </w:pPr>
      <w:r>
        <w:t>Warnings/Conditional Items:</w:t>
      </w:r>
    </w:p>
    <w:p>
      <w:pPr>
        <w:pStyle w:val="ListBullet2"/>
      </w:pPr>
      <w:r>
        <w:t>Sill and head elevations not in opening sheet - verify in GA drawings</w:t>
      </w:r>
    </w:p>
    <w:p/>
    <w:p>
      <w:r>
        <w:rPr>
          <w:b/>
        </w:rPr>
        <w:t>OPN-003 (OBJ-SHT-002)</w:t>
      </w:r>
    </w:p>
    <w:p>
      <w:pPr>
        <w:pStyle w:val="ListBullet"/>
      </w:pPr>
      <w:r>
        <w:t>Type: Window Opening</w:t>
      </w:r>
    </w:p>
    <w:p>
      <w:pPr>
        <w:pStyle w:val="ListBullet"/>
      </w:pPr>
      <w:r>
        <w:t>Location: Side walls (both)</w:t>
      </w:r>
    </w:p>
    <w:p>
      <w:pPr>
        <w:pStyle w:val="ListBullet"/>
      </w:pPr>
      <w:r>
        <w:t>Size: 3250×1000</w:t>
      </w:r>
    </w:p>
    <w:p>
      <w:pPr>
        <w:pStyle w:val="ListBullet"/>
      </w:pPr>
      <w:r>
        <w:t>Affected Member(s): Wall sheeting panel</w:t>
      </w:r>
    </w:p>
    <w:p>
      <w:pPr>
        <w:pStyle w:val="ListBullet"/>
      </w:pPr>
      <w:r>
        <w:t>Reinforcement Required: NO</w:t>
      </w:r>
    </w:p>
    <w:p>
      <w:pPr>
        <w:pStyle w:val="ListBullet"/>
      </w:pPr>
      <w:r>
        <w:t>Reinforcement Type: Trim frame only</w:t>
      </w:r>
    </w:p>
    <w:p>
      <w:pPr>
        <w:pStyle w:val="ListBullet"/>
      </w:pPr>
      <w:r>
        <w:t>Warnings/Conditional Items:</w:t>
      </w:r>
    </w:p>
    <w:p>
      <w:pPr>
        <w:pStyle w:val="ListBullet2"/>
      </w:pPr>
      <w:r>
        <w:t>Sill and head elevations not in opening sheet - verify in GA drawings</w:t>
      </w:r>
    </w:p>
    <w:p/>
    <w:p>
      <w:pPr>
        <w:pStyle w:val="Heading1"/>
      </w:pPr>
      <w:r>
        <w:t>OPENING_CUTOUT_VALIDATION_CHECKLIST</w:t>
      </w:r>
    </w:p>
    <w:p>
      <w:pPr>
        <w:pStyle w:val="ListBullet"/>
      </w:pPr>
      <w:r>
        <w:t>Opening_ID uniquely assigned and tracked</w:t>
      </w:r>
    </w:p>
    <w:p>
      <w:pPr>
        <w:pStyle w:val="ListBullet"/>
      </w:pPr>
      <w:r>
        <w:t>Frame, bay, grid, zone location fully specified</w:t>
      </w:r>
    </w:p>
    <w:p>
      <w:pPr>
        <w:pStyle w:val="ListBullet"/>
      </w:pPr>
      <w:r>
        <w:t>Opening width and height (mm) documented</w:t>
      </w:r>
    </w:p>
    <w:p>
      <w:pPr>
        <w:pStyle w:val="ListBullet"/>
      </w:pPr>
      <w:r>
        <w:t>Sill level and head level (m) confirmed in GA</w:t>
      </w:r>
    </w:p>
    <w:p>
      <w:pPr>
        <w:pStyle w:val="ListBullet"/>
      </w:pPr>
      <w:r>
        <w:t>Affected member(s) identified and documented</w:t>
      </w:r>
    </w:p>
    <w:p>
      <w:pPr>
        <w:pStyle w:val="ListBullet"/>
      </w:pPr>
      <w:r>
        <w:t>Stress concentration evaluated and documented</w:t>
      </w:r>
    </w:p>
    <w:p>
      <w:pPr>
        <w:pStyle w:val="ListBullet"/>
      </w:pPr>
      <w:r>
        <w:t>Reinforcement requirement (YES/NO) specified</w:t>
      </w:r>
    </w:p>
    <w:p>
      <w:pPr>
        <w:pStyle w:val="ListBullet"/>
      </w:pPr>
      <w:r>
        <w:t>Reinforcement type and details documented if required</w:t>
      </w:r>
    </w:p>
    <w:p>
      <w:pPr>
        <w:pStyle w:val="ListBullet"/>
      </w:pPr>
      <w:r>
        <w:t>Sheeting cut/trim requirement explicitly called out</w:t>
      </w:r>
    </w:p>
    <w:p>
      <w:pPr>
        <w:pStyle w:val="ListBullet"/>
      </w:pPr>
      <w:r>
        <w:t>Detailed blocking drawing available before detailing</w:t>
      </w:r>
    </w:p>
    <w:p>
      <w:r>
        <w:br w:type="page"/>
      </w:r>
    </w:p>
    <w:p>
      <w:pPr>
        <w:pStyle w:val="Title"/>
      </w:pPr>
      <w:r>
        <w:t>BLOCKING_EXCEPTION_LOG</w:t>
      </w:r>
    </w:p>
    <w:p>
      <w:pPr>
        <w:pStyle w:val="Heading2"/>
      </w:pPr>
      <w:r>
        <w:t>No blocking exceptions found.</w:t>
      </w:r>
    </w:p>
    <w:p/>
    <w:p>
      <w:pPr>
        <w:pStyle w:val="Heading1"/>
      </w:pPr>
      <w:r>
        <w:t>VALIDATION RULES APPLIED</w:t>
      </w:r>
    </w:p>
    <w:p>
      <w:pPr>
        <w:pStyle w:val="Heading3"/>
      </w:pPr>
      <w:r>
        <w:t>Tapered Members:</w:t>
      </w:r>
    </w:p>
    <w:p>
      <w:pPr>
        <w:pStyle w:val="ListNumber"/>
      </w:pPr>
      <w:r>
        <w:t>Rule 1: Missing tapered profile blocks shop drawing</w:t>
      </w:r>
    </w:p>
    <w:p>
      <w:pPr>
        <w:pStyle w:val="ListNumber"/>
      </w:pPr>
      <w:r>
        <w:t>Rule 2: Missing tapered assembly mapping blocks erection drawing for affected frame</w:t>
      </w:r>
    </w:p>
    <w:p>
      <w:pPr>
        <w:pStyle w:val="ListNumber"/>
      </w:pPr>
      <w:r>
        <w:t>Rule 3: Child segments must be ordered for proper fabrication</w:t>
      </w:r>
    </w:p>
    <w:p/>
    <w:p>
      <w:pPr>
        <w:pStyle w:val="Heading3"/>
      </w:pPr>
      <w:r>
        <w:t>Openings and Cut-outs:</w:t>
      </w:r>
    </w:p>
    <w:p>
      <w:pPr>
        <w:pStyle w:val="ListNumber"/>
      </w:pPr>
      <w:r>
        <w:t>Rule 1: Missing opening location blocks GA elevation</w:t>
      </w:r>
    </w:p>
    <w:p>
      <w:pPr>
        <w:pStyle w:val="ListNumber"/>
      </w:pPr>
      <w:r>
        <w:t>Rule 2: Missing affected-member list blocks detailing around opening</w:t>
      </w:r>
    </w:p>
    <w:p>
      <w:pPr>
        <w:pStyle w:val="ListNumber"/>
      </w:pPr>
      <w:r>
        <w:t>Rule 3: Reinforcement requirement must be explicitly identified</w:t>
      </w:r>
    </w:p>
    <w:p>
      <w:pPr>
        <w:pStyle w:val="ListNumber"/>
      </w:pPr>
      <w:r>
        <w:t>Rule 4: Do not infer reinforcement unless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