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042" w:rsidRPr="00EB502B" w:rsidRDefault="00ED09F7" w:rsidP="00EF7490">
      <w:pPr>
        <w:pStyle w:val="Title"/>
        <w:jc w:val="center"/>
        <w:rPr>
          <w:sz w:val="36"/>
          <w:szCs w:val="36"/>
        </w:rPr>
      </w:pPr>
      <w:r>
        <w:rPr>
          <w:sz w:val="36"/>
          <w:szCs w:val="36"/>
        </w:rPr>
        <w:t>Q-1382-</w:t>
      </w:r>
      <w:r w:rsidR="00EF7490" w:rsidRPr="00EB502B">
        <w:rPr>
          <w:sz w:val="36"/>
          <w:szCs w:val="36"/>
        </w:rPr>
        <w:t>INQUIRY FORM</w:t>
      </w:r>
    </w:p>
    <w:tbl>
      <w:tblPr>
        <w:tblStyle w:val="TableGrid"/>
        <w:tblW w:w="8505" w:type="dxa"/>
        <w:tblLook w:val="04A0" w:firstRow="1" w:lastRow="0" w:firstColumn="1" w:lastColumn="0" w:noHBand="0" w:noVBand="1"/>
      </w:tblPr>
      <w:tblGrid>
        <w:gridCol w:w="4264"/>
        <w:gridCol w:w="4241"/>
      </w:tblGrid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  <w:szCs w:val="24"/>
              </w:rPr>
            </w:pPr>
            <w:r w:rsidRPr="004E11B6">
              <w:rPr>
                <w:b/>
                <w:sz w:val="24"/>
                <w:szCs w:val="24"/>
              </w:rPr>
              <w:t>Specification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b/>
                <w:sz w:val="24"/>
                <w:szCs w:val="24"/>
              </w:rPr>
            </w:pPr>
            <w:r w:rsidRPr="004E11B6">
              <w:rPr>
                <w:b/>
                <w:sz w:val="24"/>
                <w:szCs w:val="24"/>
              </w:rPr>
              <w:t>Details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Application</w:t>
            </w:r>
          </w:p>
        </w:tc>
        <w:tc>
          <w:tcPr>
            <w:tcW w:w="4241" w:type="dxa"/>
          </w:tcPr>
          <w:p w:rsidR="003D5042" w:rsidRPr="004E11B6" w:rsidRDefault="00B64BAB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Warehouse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Length</w:t>
            </w:r>
            <w:r w:rsidR="00B64BAB" w:rsidRPr="004E11B6">
              <w:rPr>
                <w:b/>
                <w:sz w:val="24"/>
              </w:rPr>
              <w:t xml:space="preserve"> in m</w:t>
            </w:r>
          </w:p>
        </w:tc>
        <w:tc>
          <w:tcPr>
            <w:tcW w:w="4241" w:type="dxa"/>
          </w:tcPr>
          <w:p w:rsidR="003D5042" w:rsidRPr="004E11B6" w:rsidRDefault="003D5042" w:rsidP="00ED09F7">
            <w:pPr>
              <w:rPr>
                <w:sz w:val="24"/>
              </w:rPr>
            </w:pP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Width</w:t>
            </w:r>
            <w:r w:rsidR="00B64BAB" w:rsidRPr="004E11B6">
              <w:rPr>
                <w:b/>
                <w:sz w:val="24"/>
              </w:rPr>
              <w:t xml:space="preserve"> in m</w:t>
            </w:r>
          </w:p>
        </w:tc>
        <w:tc>
          <w:tcPr>
            <w:tcW w:w="4241" w:type="dxa"/>
          </w:tcPr>
          <w:p w:rsidR="003D5042" w:rsidRPr="004E11B6" w:rsidRDefault="003D5042" w:rsidP="00ED09F7">
            <w:pPr>
              <w:rPr>
                <w:sz w:val="24"/>
              </w:rPr>
            </w:pP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Length wise bay spacing</w:t>
            </w:r>
            <w:r w:rsidR="00B64BAB" w:rsidRPr="004E11B6">
              <w:rPr>
                <w:b/>
                <w:sz w:val="24"/>
              </w:rPr>
              <w:t xml:space="preserve"> </w:t>
            </w:r>
            <w:r w:rsidR="00B64BAB" w:rsidRPr="004E11B6">
              <w:rPr>
                <w:b/>
                <w:sz w:val="24"/>
              </w:rPr>
              <w:t>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6@7.5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End wall column bay spacing</w:t>
            </w:r>
            <w:r w:rsidR="00B64BAB" w:rsidRPr="004E11B6">
              <w:rPr>
                <w:b/>
                <w:sz w:val="24"/>
              </w:rPr>
              <w:t xml:space="preserve"> </w:t>
            </w:r>
            <w:r w:rsidR="00B64BAB" w:rsidRPr="004E11B6">
              <w:rPr>
                <w:b/>
                <w:sz w:val="24"/>
              </w:rPr>
              <w:t>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2@5.0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No. of interior columns per frame &amp; Width modules 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 interior columns, 1@10 m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Mezzanine (Length ,width &amp; Height)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Jack beam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Partition Walls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Crane Capacity &amp; Span &amp; Height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Clear height 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6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Roof</w:t>
            </w:r>
            <w:r w:rsidR="008D132C" w:rsidRPr="004E11B6">
              <w:rPr>
                <w:b/>
                <w:sz w:val="24"/>
              </w:rPr>
              <w:t xml:space="preserve"> slope</w:t>
            </w:r>
          </w:p>
        </w:tc>
        <w:tc>
          <w:tcPr>
            <w:tcW w:w="4241" w:type="dxa"/>
          </w:tcPr>
          <w:p w:rsidR="003D5042" w:rsidRPr="004E11B6" w:rsidRDefault="008D132C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10:100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Block Wall</w:t>
            </w:r>
            <w:r w:rsidR="00B64BAB" w:rsidRPr="004E11B6">
              <w:rPr>
                <w:b/>
                <w:sz w:val="24"/>
              </w:rPr>
              <w:t xml:space="preserve"> </w:t>
            </w:r>
            <w:r w:rsidR="00B64BAB" w:rsidRPr="004E11B6">
              <w:rPr>
                <w:b/>
                <w:sz w:val="24"/>
              </w:rPr>
              <w:t>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Metal Color Coated Louvers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Roof Monitor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Column base elevations</w:t>
            </w:r>
            <w:r w:rsidR="00B64BAB" w:rsidRPr="004E11B6">
              <w:rPr>
                <w:b/>
                <w:sz w:val="24"/>
              </w:rPr>
              <w:t xml:space="preserve"> </w:t>
            </w:r>
            <w:r w:rsidR="00B64BAB" w:rsidRPr="004E11B6">
              <w:rPr>
                <w:b/>
                <w:sz w:val="24"/>
              </w:rPr>
              <w:t>in m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 (At FFL)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Framed Openings for Rolling Shutters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Canopies extension &amp; height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Roof Access Ladder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Roof Cladding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0.</w:t>
            </w:r>
            <w:r w:rsidR="005D2E24" w:rsidRPr="004E11B6">
              <w:rPr>
                <w:sz w:val="24"/>
              </w:rPr>
              <w:t>4</w:t>
            </w:r>
            <w:r w:rsidRPr="004E11B6">
              <w:rPr>
                <w:sz w:val="24"/>
              </w:rPr>
              <w:t>5 mm Aluzinc coated steel panels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Wall Cladding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0.</w:t>
            </w:r>
            <w:r w:rsidR="005D2E24" w:rsidRPr="004E11B6">
              <w:rPr>
                <w:sz w:val="24"/>
              </w:rPr>
              <w:t>4</w:t>
            </w:r>
            <w:r w:rsidRPr="004E11B6">
              <w:rPr>
                <w:sz w:val="24"/>
              </w:rPr>
              <w:t xml:space="preserve">5 mm Aluzinc coated steel 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lastRenderedPageBreak/>
              <w:t>Gutter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Included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Wind Bracing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Design code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MBMA-2010, NAUS07, AISC05, UBC 1997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Design Software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MBS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Dead Load (kN/m²)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0.10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Live Load on Rafters &amp; Purlins (kN/m²)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0.575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Dead Load on Mezzanine (kN/m²)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</w:t>
            </w:r>
            <w:bookmarkStart w:id="0" w:name="_GoBack"/>
            <w:bookmarkEnd w:id="0"/>
            <w:r w:rsidRPr="004E11B6">
              <w:rPr>
                <w:sz w:val="24"/>
              </w:rPr>
              <w:t>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Live Load on Mezzanine (kN/m²)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Collateral Load 1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0.05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Collateral Load 2 on Columns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Collateral Load on Mezzanine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Crane Walkways/Platforms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Wind Speed (m/s)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36.11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Seismic Zone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II (0.33)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Importance Factor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NA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Main Frame Deflection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H/100, L/150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Purlins Deflection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Span/150</w:t>
            </w:r>
          </w:p>
        </w:tc>
      </w:tr>
      <w:tr w:rsidR="003D5042" w:rsidRPr="004E11B6" w:rsidTr="00ED09F7">
        <w:trPr>
          <w:trHeight w:val="605"/>
        </w:trPr>
        <w:tc>
          <w:tcPr>
            <w:tcW w:w="4264" w:type="dxa"/>
          </w:tcPr>
          <w:p w:rsidR="003D5042" w:rsidRPr="004E11B6" w:rsidRDefault="000922C8" w:rsidP="00ED09F7">
            <w:pPr>
              <w:rPr>
                <w:b/>
                <w:sz w:val="24"/>
              </w:rPr>
            </w:pPr>
            <w:r w:rsidRPr="004E11B6">
              <w:rPr>
                <w:b/>
                <w:sz w:val="24"/>
              </w:rPr>
              <w:t>Mezzanine Beam Deflection</w:t>
            </w:r>
          </w:p>
        </w:tc>
        <w:tc>
          <w:tcPr>
            <w:tcW w:w="4241" w:type="dxa"/>
          </w:tcPr>
          <w:p w:rsidR="003D5042" w:rsidRPr="004E11B6" w:rsidRDefault="000922C8" w:rsidP="00ED09F7">
            <w:pPr>
              <w:rPr>
                <w:sz w:val="24"/>
              </w:rPr>
            </w:pPr>
            <w:r w:rsidRPr="004E11B6">
              <w:rPr>
                <w:sz w:val="24"/>
              </w:rPr>
              <w:t>Span/240</w:t>
            </w:r>
          </w:p>
        </w:tc>
      </w:tr>
    </w:tbl>
    <w:p w:rsidR="000922C8" w:rsidRDefault="000922C8"/>
    <w:sectPr w:rsidR="000922C8" w:rsidSect="00ED09F7">
      <w:pgSz w:w="11906" w:h="16838" w:code="9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04C5" w:rsidRDefault="00F604C5" w:rsidP="00ED09F7">
      <w:pPr>
        <w:spacing w:after="0" w:line="240" w:lineRule="auto"/>
      </w:pPr>
      <w:r>
        <w:separator/>
      </w:r>
    </w:p>
  </w:endnote>
  <w:endnote w:type="continuationSeparator" w:id="0">
    <w:p w:rsidR="00F604C5" w:rsidRDefault="00F604C5" w:rsidP="00ED0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04C5" w:rsidRDefault="00F604C5" w:rsidP="00ED09F7">
      <w:pPr>
        <w:spacing w:after="0" w:line="240" w:lineRule="auto"/>
      </w:pPr>
      <w:r>
        <w:separator/>
      </w:r>
    </w:p>
  </w:footnote>
  <w:footnote w:type="continuationSeparator" w:id="0">
    <w:p w:rsidR="00F604C5" w:rsidRDefault="00F604C5" w:rsidP="00ED09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22C8"/>
    <w:rsid w:val="0015074B"/>
    <w:rsid w:val="0029639D"/>
    <w:rsid w:val="00326F90"/>
    <w:rsid w:val="003D5042"/>
    <w:rsid w:val="004E11B6"/>
    <w:rsid w:val="005D2E24"/>
    <w:rsid w:val="00791A09"/>
    <w:rsid w:val="008D132C"/>
    <w:rsid w:val="008E7847"/>
    <w:rsid w:val="00AA1D8D"/>
    <w:rsid w:val="00B47730"/>
    <w:rsid w:val="00B64BAB"/>
    <w:rsid w:val="00C95190"/>
    <w:rsid w:val="00CB0664"/>
    <w:rsid w:val="00EB502B"/>
    <w:rsid w:val="00ED01E0"/>
    <w:rsid w:val="00ED09F7"/>
    <w:rsid w:val="00EF7490"/>
    <w:rsid w:val="00F604C5"/>
    <w:rsid w:val="00F72E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6F0A1"/>
  <w14:defaultImageDpi w14:val="300"/>
  <w15:docId w15:val="{F832E202-C7BB-47CE-A310-3CE7A011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72E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E13"/>
    <w:rPr>
      <w:rFonts w:ascii="Segoe UI" w:hAnsi="Segoe UI" w:cs="Segoe UI"/>
      <w:sz w:val="18"/>
      <w:szCs w:val="18"/>
    </w:rPr>
  </w:style>
  <w:style w:type="table" w:styleId="PlainTable2">
    <w:name w:val="Plain Table 2"/>
    <w:basedOn w:val="TableNormal"/>
    <w:uiPriority w:val="99"/>
    <w:rsid w:val="00ED09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99"/>
    <w:rsid w:val="00ED09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99"/>
    <w:rsid w:val="00ED09F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E718D5-E109-4959-8F1B-E8AE851AD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Design</cp:lastModifiedBy>
  <cp:revision>12</cp:revision>
  <cp:lastPrinted>2025-04-09T12:04:00Z</cp:lastPrinted>
  <dcterms:created xsi:type="dcterms:W3CDTF">2013-12-23T23:15:00Z</dcterms:created>
  <dcterms:modified xsi:type="dcterms:W3CDTF">2025-04-10T06:34:00Z</dcterms:modified>
  <cp:category/>
</cp:coreProperties>
</file>