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5B4FC"/>
                <w:sz w:val="20"/>
                <w:szCs w:val="20"/>
              </w:rPr>
              <w:t xml:space="preserve">PRODUCT REQUIREMENTS DOCUMENT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AI Ticket Auto-Resolution System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7D2FE"/>
                <w:sz w:val="24"/>
                <w:szCs w:val="24"/>
              </w:rPr>
              <w:t xml:space="preserve">Intelligent Incident Detection with Human-in-the-Loop Control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color w:val="A5B4FC"/>
                <w:sz w:val="20"/>
                <w:szCs w:val="20"/>
              </w:rPr>
              <w:t xml:space="preserve">Version 1.0   |   June 2026   |   Milestone Internet Marketing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Product Lead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TBD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Eng Lead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TBD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Status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Draft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Next Review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Q3 2026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3730A3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3730A3"/>
          <w:sz w:val="32"/>
          <w:szCs w:val="32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Today, customers who encounter product issues face a 2-week SLA to resolution. The root cause is a cascading handoff: customer → CS team → product/engineering — each transition adding delay, cost, and friction. Meanwhile, 67% of customers abandon self-service documentation within 3 minutes because it doesn't correlate to their specific issue.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document defines the product requirements for an AI-powered Ticket Auto-Resolution System that intercepts issues at the moment of reporting, classifies them into three resolution tiers, and either resolves them immediately or routes them with full context — dramatically reducing time-to-resolution and CS bandwidth consumption while maintaining a human approval model for safety.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2"/>
                <w:szCs w:val="22"/>
              </w:rPr>
              <w:t xml:space="preserve">Target Outcome: Reduce ticket-to-resolution time from 14 days → under 2 hours for 65%+ of tickets, with a ≥80% customer confirmation rate on AI-assisted resolutions.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2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(12 months)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Avg. time to resolution</w:t>
            </w:r>
          </w:p>
        </w:tc>
        <w:tc>
          <w:tcPr>
            <w:tcW w:type="dxa" w:w="2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14 days</w:t>
            </w:r>
          </w:p>
        </w:tc>
        <w:tc>
          <w:tcPr>
            <w:tcW w:type="dxa" w:w="2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&lt; 2 hours (Type 2/3)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Ticket deflection rate</w:t>
            </w:r>
          </w:p>
        </w:tc>
        <w:tc>
          <w:tcPr>
            <w:tcW w:type="dxa" w:w="2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~5% (docs only)</w:t>
            </w:r>
          </w:p>
        </w:tc>
        <w:tc>
          <w:tcPr>
            <w:tcW w:type="dxa" w:w="2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≥ 65%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CS tickets per rep/week</w:t>
            </w:r>
          </w:p>
        </w:tc>
        <w:tc>
          <w:tcPr>
            <w:tcW w:type="dxa" w:w="2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60–80</w:t>
            </w:r>
          </w:p>
        </w:tc>
        <w:tc>
          <w:tcPr>
            <w:tcW w:type="dxa" w:w="2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&lt; 35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Cost per ticket</w:t>
            </w:r>
          </w:p>
        </w:tc>
        <w:tc>
          <w:tcPr>
            <w:tcW w:type="dxa" w:w="2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$22–35</w:t>
            </w:r>
          </w:p>
        </w:tc>
        <w:tc>
          <w:tcPr>
            <w:tcW w:type="dxa" w:w="2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&lt; $8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Customer CSAT (support)</w:t>
            </w:r>
          </w:p>
        </w:tc>
        <w:tc>
          <w:tcPr>
            <w:tcW w:type="dxa" w:w="2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52% (&gt;3 day issues)</w:t>
            </w:r>
          </w:p>
        </w:tc>
        <w:tc>
          <w:tcPr>
            <w:tcW w:type="dxa" w:w="2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≥ 78%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Repeat ticket rate</w:t>
            </w:r>
          </w:p>
        </w:tc>
        <w:tc>
          <w:tcPr>
            <w:tcW w:type="dxa" w:w="2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~35%</w:t>
            </w:r>
          </w:p>
        </w:tc>
        <w:tc>
          <w:tcPr>
            <w:tcW w:type="dxa" w:w="2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&lt; 12%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3730A3"/>
          <w:sz w:val="32"/>
          <w:szCs w:val="32"/>
        </w:rPr>
        <w:t xml:space="preserve">2. Problem Statement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2.1 The Current Ticket Journey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Every customer issue today follows the same costly, slow path: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Customer hits an issue → searches verbose documentation → gives up (avg. 3 min, 67% abandon rate)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Customer creates a ticket in natural language → lands in CS queue with no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CS rep manually triages: reads ticket, identifies type, searches knowledge base, drafts reply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beyond CS knowledge → escalated to product or engineering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Eng interprets ticket, investigates, replies → total elapsed: 7–14 business days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result: a 2-week SLA for issues that are often solvable in minutes with the right information, and a CS team spending 40% of their time on repeat, known issues.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2.2 Root Causes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80"/>
        <w:gridCol w:w="328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Signal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Docs don't match customer context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 abandon rate, ticket creation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67% abandon self-service in &lt; 3 min (Forrester)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 issue classification at intake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 tickets treated equally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35% of tickets are known repeat issues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 AI-assisted triage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CS spends hours on solvable tickets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40% CS time on Type 2/3 issues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 routing intelligence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Wrong team gets the ticket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18% of CS time spent re-routing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 feedback loop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Same issues repeat indefinitely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Repeat ticket rate ~35%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Eng pulled into user errors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Sprint disruption, $175/hr cost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28% of Eng escalations are user errors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2.3 Issue Taxonomy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Not all tickets are equal. The system must distinguish three fundamentally different resolution paths: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200"/>
        <w:gridCol w:w="34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 Approach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Type 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Solvable now with a nudge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Wrong setting, missed step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self-serves in chat → 0 human touch → auto-close after confirm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Type 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Known bug / backlog item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Dashboard render issue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acknowledges + delivers workaround + ETA → CS reviews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Type 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Novel, first-occurrence issue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New integration failure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classifies + drafts proposal → CS/Eng approves → customer confirms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3730A3"/>
          <w:sz w:val="32"/>
          <w:szCs w:val="32"/>
        </w:rPr>
        <w:t xml:space="preserve">3. User Personas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system serves three distinct user types, each with different needs and interaction points. All data points are drawn from industry benchmarks (Gartner, Forrester, HDI, Zendesk CX Trends 2024–2025).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3.1 Primary Persona — The SaaS Customer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Maya, Operations Manager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Primary User · Issue Reporter · Decision-maker for vendor renewal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"I just need this fixed. I don't have time to read a 40-page doc."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20"/>
              <w:gridCol w:w="3120"/>
              <w:gridCol w:w="3120"/>
            </w:tblGrid>
            <w:tr>
              <w:tc>
                <w:tcPr>
                  <w:tcW w:type="dxa" w:w="312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EEF2FF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F46E5"/>
                      <w:sz w:val="32"/>
                      <w:szCs w:val="32"/>
                    </w:rPr>
                    <w:t xml:space="preserve">2.3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4B5563"/>
                      <w:sz w:val="18"/>
                      <w:szCs w:val="18"/>
                    </w:rPr>
                    <w:t xml:space="preserve">Avg. tickets/month</w:t>
                  </w:r>
                </w:p>
              </w:tc>
              <w:tc>
                <w:tcPr>
                  <w:tcW w:type="dxa" w:w="312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EEF2FF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F46E5"/>
                      <w:sz w:val="32"/>
                      <w:szCs w:val="32"/>
                    </w:rPr>
                    <w:t xml:space="preserve">3 min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4B5563"/>
                      <w:sz w:val="18"/>
                      <w:szCs w:val="18"/>
                    </w:rPr>
                    <w:t xml:space="preserve">Self-service attempt before giving up</w:t>
                  </w:r>
                </w:p>
              </w:tc>
              <w:tc>
                <w:tcPr>
                  <w:tcW w:type="dxa" w:w="312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EEF2FF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F46E5"/>
                      <w:sz w:val="32"/>
                      <w:szCs w:val="32"/>
                    </w:rPr>
                    <w:t xml:space="preserve">78%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4B5563"/>
                      <w:sz w:val="18"/>
                      <w:szCs w:val="18"/>
                    </w:rPr>
                    <w:t xml:space="preserve">Consider support quality in renewal decision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DC2626"/>
                      <w:sz w:val="20"/>
                      <w:szCs w:val="20"/>
                    </w:rPr>
                    <w:t xml:space="preserve">🔴  Pain Points</w:t>
                  </w:r>
                </w:p>
                <w:p>
                  <w:pPr>
                    <w:spacing w:after="60" w:before="60"/>
                  </w:pPr>
                  <w:r>
                    <w:t xml:space="preserve"/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F2937"/>
                      <w:sz w:val="20"/>
                      <w:szCs w:val="20"/>
                    </w:rPr>
                    <w:t xml:space="preserve">Documentation is verbose and doesn't map to her specific error state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F2937"/>
                      <w:sz w:val="20"/>
                      <w:szCs w:val="20"/>
                    </w:rPr>
                    <w:t xml:space="preserve">No visibility into ticket status — feels like a black hole after submission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F2937"/>
                      <w:sz w:val="20"/>
                      <w:szCs w:val="20"/>
                    </w:rPr>
                    <w:t xml:space="preserve">Has to re-explain the same issue when escalated to a new team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F2937"/>
                      <w:sz w:val="20"/>
                      <w:szCs w:val="20"/>
                    </w:rPr>
                    <w:t xml:space="preserve">CSAT drops from 85% → 52% when resolution takes more than 3 days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F2937"/>
                      <w:sz w:val="20"/>
                      <w:szCs w:val="20"/>
                    </w:rPr>
                    <w:t xml:space="preserve">43% of B2B customers switch vendors after repeated unresolved issues</w:t>
                  </w:r>
                </w:p>
              </w:tc>
              <w:tc>
                <w:tcPr>
                  <w:tcW w:type="dxa" w:w="468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59669"/>
                      <w:sz w:val="20"/>
                      <w:szCs w:val="20"/>
                    </w:rPr>
                    <w:t xml:space="preserve">✅  Goals</w:t>
                  </w:r>
                </w:p>
                <w:p>
                  <w:pPr>
                    <w:spacing w:after="60" w:before="60"/>
                  </w:pPr>
                  <w:r>
                    <w:t xml:space="preserve"/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F2937"/>
                      <w:sz w:val="20"/>
                      <w:szCs w:val="20"/>
                    </w:rPr>
                    <w:t xml:space="preserve">Resolve my issue within hours, not weeks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F2937"/>
                      <w:sz w:val="20"/>
                      <w:szCs w:val="20"/>
                    </w:rPr>
                    <w:t xml:space="preserve">Self-serve without reading walls of text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F2937"/>
                      <w:sz w:val="20"/>
                      <w:szCs w:val="20"/>
                    </w:rPr>
                    <w:t xml:space="preserve">See real-time status if issue needs more time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F2937"/>
                      <w:sz w:val="20"/>
                      <w:szCs w:val="20"/>
                    </w:rPr>
                    <w:t xml:space="preserve">Get a workaround even if the fix will take longer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3.2 Secondary Persona — Customer Success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Alex, Customer Success Manager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Internal User · Approver · Knowledge Base Curator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"Half my queue is the same 5 issues. I could fix those in my sleep."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20"/>
              <w:gridCol w:w="3120"/>
              <w:gridCol w:w="3120"/>
            </w:tblGrid>
            <w:tr>
              <w:tc>
                <w:tcPr>
                  <w:tcW w:type="dxa" w:w="312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ECFEFF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891B2"/>
                      <w:sz w:val="32"/>
                      <w:szCs w:val="32"/>
                    </w:rPr>
                    <w:t xml:space="preserve">60–80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4B5563"/>
                      <w:sz w:val="18"/>
                      <w:szCs w:val="18"/>
                    </w:rPr>
                    <w:t xml:space="preserve">Tickets handled/week</w:t>
                  </w:r>
                </w:p>
              </w:tc>
              <w:tc>
                <w:tcPr>
                  <w:tcW w:type="dxa" w:w="312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ECFEFF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891B2"/>
                      <w:sz w:val="32"/>
                      <w:szCs w:val="32"/>
                    </w:rPr>
                    <w:t xml:space="preserve">40%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4B5563"/>
                      <w:sz w:val="18"/>
                      <w:szCs w:val="18"/>
                    </w:rPr>
                    <w:t xml:space="preserve">Time on known/repeat issues</w:t>
                  </w:r>
                </w:p>
              </w:tc>
              <w:tc>
                <w:tcPr>
                  <w:tcW w:type="dxa" w:w="312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ECFEFF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891B2"/>
                      <w:sz w:val="32"/>
                      <w:szCs w:val="32"/>
                    </w:rPr>
                    <w:t xml:space="preserve">$22–35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4B5563"/>
                      <w:sz w:val="18"/>
                      <w:szCs w:val="18"/>
                    </w:rPr>
                    <w:t xml:space="preserve">Cost per manual ticket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DC2626"/>
                      <w:sz w:val="20"/>
                      <w:szCs w:val="20"/>
                    </w:rPr>
                    <w:t xml:space="preserve">🔴  Pain Points</w:t>
                  </w:r>
                </w:p>
                <w:p>
                  <w:pPr>
                    <w:spacing w:after="60" w:before="60"/>
                  </w:pPr>
                  <w:r>
                    <w:t xml:space="preserve"/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F2937"/>
                      <w:sz w:val="20"/>
                      <w:szCs w:val="20"/>
                    </w:rPr>
                    <w:t xml:space="preserve">Spending majority of time on repeat issues that should be self-service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F2937"/>
                      <w:sz w:val="20"/>
                      <w:szCs w:val="20"/>
                    </w:rPr>
                    <w:t xml:space="preserve">No AI assistance — every ticket starts from scratch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F2937"/>
                      <w:sz w:val="20"/>
                      <w:szCs w:val="20"/>
                    </w:rPr>
                    <w:t xml:space="preserve">Context switching between Jira, Slack, CRM costs ~20 min/day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F2937"/>
                      <w:sz w:val="20"/>
                      <w:szCs w:val="20"/>
                    </w:rPr>
                    <w:t xml:space="preserve">Hard to route tickets to the correct Eng owner without product knowledge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F2937"/>
                      <w:sz w:val="20"/>
                      <w:szCs w:val="20"/>
                    </w:rPr>
                    <w:t xml:space="preserve">18% annual CS team turnover driven by repetitive, low-value work</w:t>
                  </w:r>
                </w:p>
              </w:tc>
              <w:tc>
                <w:tcPr>
                  <w:tcW w:type="dxa" w:w="468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59669"/>
                      <w:sz w:val="20"/>
                      <w:szCs w:val="20"/>
                    </w:rPr>
                    <w:t xml:space="preserve">✅  Goals</w:t>
                  </w:r>
                </w:p>
                <w:p>
                  <w:pPr>
                    <w:spacing w:after="60" w:before="60"/>
                  </w:pPr>
                  <w:r>
                    <w:t xml:space="preserve"/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F2937"/>
                      <w:sz w:val="20"/>
                      <w:szCs w:val="20"/>
                    </w:rPr>
                    <w:t xml:space="preserve">Focus time on complex, high-value customer issues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F2937"/>
                      <w:sz w:val="20"/>
                      <w:szCs w:val="20"/>
                    </w:rPr>
                    <w:t xml:space="preserve">Trust AI suggestions without needing to verify every time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F2937"/>
                      <w:sz w:val="20"/>
                      <w:szCs w:val="20"/>
                    </w:rPr>
                    <w:t xml:space="preserve">One-click approval on obvious resolutions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F2937"/>
                      <w:sz w:val="20"/>
                      <w:szCs w:val="20"/>
                    </w:rPr>
                    <w:t xml:space="preserve">Clear escalation path with full context pre-populated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F2937"/>
                      <w:sz w:val="20"/>
                      <w:szCs w:val="20"/>
                    </w:rPr>
                    <w:t xml:space="preserve">Real-time accuracy dashboard to catch AI mistakes early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3.3 Tertiary Persona — Engineering / Product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Dev Team (Escalation Recipients)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Tertiary User · Issue Owner · Knowledge Source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"We keep getting pulled in for things that aren't actually bugs."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20"/>
              <w:gridCol w:w="3120"/>
              <w:gridCol w:w="3120"/>
            </w:tblGrid>
            <w:tr>
              <w:tc>
                <w:tcPr>
                  <w:tcW w:type="dxa" w:w="312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5F3FF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32"/>
                      <w:szCs w:val="32"/>
                    </w:rPr>
                    <w:t xml:space="preserve">15–20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4B5563"/>
                      <w:sz w:val="18"/>
                      <w:szCs w:val="18"/>
                    </w:rPr>
                    <w:t xml:space="preserve">Support escalations/sprint</w:t>
                  </w:r>
                </w:p>
              </w:tc>
              <w:tc>
                <w:tcPr>
                  <w:tcW w:type="dxa" w:w="312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5F3FF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32"/>
                      <w:szCs w:val="32"/>
                    </w:rPr>
                    <w:t xml:space="preserve">28%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4B5563"/>
                      <w:sz w:val="18"/>
                      <w:szCs w:val="18"/>
                    </w:rPr>
                    <w:t xml:space="preserve">Escalations that are user errors</w:t>
                  </w:r>
                </w:p>
              </w:tc>
              <w:tc>
                <w:tcPr>
                  <w:tcW w:type="dxa" w:w="312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5F3FF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32"/>
                      <w:szCs w:val="32"/>
                    </w:rPr>
                    <w:t xml:space="preserve">$175/hr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4B5563"/>
                      <w:sz w:val="18"/>
                      <w:szCs w:val="18"/>
                    </w:rPr>
                    <w:t xml:space="preserve">Fully loaded eng cost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DC2626"/>
                      <w:sz w:val="20"/>
                      <w:szCs w:val="20"/>
                    </w:rPr>
                    <w:t xml:space="preserve">🔴  Pain Points</w:t>
                  </w:r>
                </w:p>
                <w:p>
                  <w:pPr>
                    <w:spacing w:after="60" w:before="60"/>
                  </w:pPr>
                  <w:r>
                    <w:t xml:space="preserve"/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F2937"/>
                      <w:sz w:val="20"/>
                      <w:szCs w:val="20"/>
                    </w:rPr>
                    <w:t xml:space="preserve">28% of escalations received are user errors that CS or AI could have caught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F2937"/>
                      <w:sz w:val="20"/>
                      <w:szCs w:val="20"/>
                    </w:rPr>
                    <w:t xml:space="preserve">Escalated tickets arrive with missing context — reproduction steps, env, version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F2937"/>
                      <w:sz w:val="20"/>
                      <w:szCs w:val="20"/>
                    </w:rPr>
                    <w:t xml:space="preserve">No visibility into how many customers are hitting the same issue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F2937"/>
                      <w:sz w:val="20"/>
                      <w:szCs w:val="20"/>
                    </w:rPr>
                    <w:t xml:space="preserve">Sprint planning disrupted by unplanned support pull-ins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F2937"/>
                      <w:sz w:val="20"/>
                      <w:szCs w:val="20"/>
                    </w:rPr>
                    <w:t xml:space="preserve">Avg 3 hours per unplanned escalation = ~$525 in lost eng capacity</w:t>
                  </w:r>
                </w:p>
              </w:tc>
              <w:tc>
                <w:tcPr>
                  <w:tcW w:type="dxa" w:w="468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59669"/>
                      <w:sz w:val="20"/>
                      <w:szCs w:val="20"/>
                    </w:rPr>
                    <w:t xml:space="preserve">✅  Goals</w:t>
                  </w:r>
                </w:p>
                <w:p>
                  <w:pPr>
                    <w:spacing w:after="60" w:before="60"/>
                  </w:pPr>
                  <w:r>
                    <w:t xml:space="preserve"/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F2937"/>
                      <w:sz w:val="20"/>
                      <w:szCs w:val="20"/>
                    </w:rPr>
                    <w:t xml:space="preserve">Receive only genuine novel bugs — no user errors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F2937"/>
                      <w:sz w:val="20"/>
                      <w:szCs w:val="20"/>
                    </w:rPr>
                    <w:t xml:space="preserve">Every escalation pre-populated with full reproduction context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F2937"/>
                      <w:sz w:val="20"/>
                      <w:szCs w:val="20"/>
                    </w:rPr>
                    <w:t xml:space="preserve">See aggregate signal: "47 customers hit this issue this week"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F2937"/>
                      <w:sz w:val="20"/>
                      <w:szCs w:val="20"/>
                    </w:rPr>
                    <w:t xml:space="preserve">Own issue assignment via structured ownership matrix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color w:val="1F2937"/>
                      <w:sz w:val="20"/>
                      <w:szCs w:val="20"/>
                    </w:rPr>
                    <w:t xml:space="preserve">KB updates from resolutions without manual effort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3730A3"/>
          <w:sz w:val="32"/>
          <w:szCs w:val="32"/>
        </w:rPr>
        <w:t xml:space="preserve">4. Goals &amp; Non-Goals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4.1 Goals (v1 Scope)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Intercept customer issues at intake with a natural language interface that replaces the current form-based ticket creation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Classify every incoming issue into Type 1 / Type 2 / Type 3 with a confidence score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Auto-resolve Type 3 issues (confidence ≥ 90%) without CS involvement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Surface Type 2 workarounds + ETA from a real-time known-issue knowledge base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Draft Type 1 remediation proposals for CS approval before sending to customer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Auto-route tickets that exceed CS authority to the correct Eng owner with full context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Auto-close tickets only after explicit customer confirmation of resolution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Feed every resolution outcome back into the AI knowledge base as a learning signal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4.2 Non-Goals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Rewriting or restructuring existing documentation (tracked as a parallel initiative)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Fully autonomous resolution with no human approval gate (v2+ consideration)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Replacing the CS team — the system amplifies CS capacity, not eliminates 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Handling billing disputes, legal requests, or contractual issues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Multi-language support in v1 — English only</w:t>
      </w:r>
    </w:p>
    <w:p>
      <w:pPr>
        <w:spacing w:after="60" w:before="60"/>
      </w:pPr>
      <w:r>
        <w:t xml:space="preserve"/>
      </w:r>
    </w:p>
    <w:p>
      <w:pPr>
        <w:pBdr>
          <w:bottom w:val="single" w:color="E5E7EB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3730A3"/>
          <w:sz w:val="32"/>
          <w:szCs w:val="32"/>
        </w:rPr>
        <w:t xml:space="preserve">5. Solution Overview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5.1 Core Architecture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system operates as a layer between the customer and the existing ticket infrastructure. It intercepts at the point of issue creation, adds intelligence, and either resolves or routes — before a ticket ever lands in a human queue.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60"/>
        <w:gridCol w:w="540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Intake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Natural Language Interface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Replaces form-based ticket creation; AI asks clarifying questions in real time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Issue Classifier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Assigns Type 1/2/3, confidence score, product area, priority (P1–P3)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Resolution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 Knowledge Base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Real-time repo of known issues, workarounds, ETAs, and resolution playbooks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Control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Confidence Gate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Routes based on score: ≥90% auto, 75–89% CS approval, &lt;75% Eng queue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Approval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CS Approval Queue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One-click approve/edit/escalate with full ticket context and AI confidence shown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Closure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Customer Confirmation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Ticket auto-closes only after customer confirms resolution worked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Learning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Feedback Loop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CS edits, customer rejections, re-opens → AI retraining signal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5.2 The Resolution Flywheel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system's value compounds over time through a self-reinforcing loop. Each resolution makes future resolutions faster and more accurate: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Compounds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More Tickets Resolved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Every closed ticket — AI or human — becomes a labeled data point. Resolution path, customer confirmation, and CS edits are all captured.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Richer Knowledge Base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New resolutions populate the KB in real time. Known issues get workarounds attached. New patterns get flagged for CS review. KB quality rises with every ticket.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Better AI Matching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denser KB means more accurate classification. Type 3 issues get caught earlier in the conversation. Type 1s are matched to similar past tickets faster, reducing novel resolution time.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Higher Confidence Scores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Better matching means the AI is more certain of its suggestions. More tickets cross the auto-resolve threshold. The CS approval queue shrinks to genuinely ambiguous cases.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More Auto-Resolutions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Deflection rate rises. CS bandwidth freed up. SLA compresses from 14 days → hours for Type 2/3 issues. Cost per ticket drops.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CS Focuses on Quality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Freed from repetitive triage, CS invests time in KB curation, refining AI suggestions, and adding workarounds. This is the key reinvestment that spins the wheel faster.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⚡ Key Insight: The compounding effect is driven by Stage 6. Cost savings from CS deflection must be reinvested into KB quality — not extracted as pure cost reduction. CS time freed from routine tickets = the fuel that accelerates the flywheel.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3730A3"/>
          <w:sz w:val="32"/>
          <w:szCs w:val="32"/>
        </w:rPr>
        <w:t xml:space="preserve">6. Human Approval &amp; Control Model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6.1 Confidence Thresholds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Every AI suggestion carries a confidence score based on KB match quality, issue similarity, and resolution success history. Routing is determined by this score: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2460"/>
        <w:gridCol w:w="180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 Range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Human Role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Auto-Close?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≥ 90%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Auto-resolve + send to customer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None (Type 3 only)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Yes — after customer confirms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75–89%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 drafts, CS must approve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CS: approve or edit before send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Yes — after customer confirms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50–74%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 drafts, CS must rewrite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CS: full review and rewrite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 — CS manually closes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&lt; 50%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 suggestion generated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Eng queue: full manual resolution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 — Eng manually closes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6.2 Approval Gates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Four explicit gates ensure no ticket closes without the appropriate human sign-off: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Gate 1 — CS Approval: For confidence 75–89%, CS reviews and approves AI draft before the customer sees it. Target: &lt; 30 min review SLA.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Gate 2 — Customer Confirmation: The ticket does not close until the customer explicitly confirms the fix worked. "Still broken" reopens the ticket and flags the KB entry.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Gate 3 — Eng Review: Any novel (Type 1) issue or confidence &lt; 50% auto-routes to Eng with full context: reproduction steps, user environment, version, and related past tickets.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Gate 4 — Escalation Acknowledgment: Escalated tickets require Eng acknowledgment within 4 business hours (SLA clock starts on routing).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6.3 Rollback &amp; Safety Controls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Any auto-applied fix can be reversed by customer or CS in one click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Full audit trail: who approved what action, at what confidence level, and when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If an auto-fix generates a follow-up ticket within 24 hours → AI correlation flags the resolution as potentially harmful and suspends that KB entry pending CS review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CS can pause AI suggestions for any issue category at any time from admin settings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Weekly accuracy report delivered to CS Lead: % approved without edits, % customer rejections, % re-opened within 7 days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3730A3"/>
          <w:sz w:val="32"/>
          <w:szCs w:val="32"/>
        </w:rPr>
        <w:t xml:space="preserve">7. Feature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MVP Scoping Principle: Ship the smallest thing that tests the core hypothesis — "AI can resolve Type 3 issues better than self-service docs." Measure deflection rate before building the approval queue.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7.1 Phase 1 — MVP (Months 1–3)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Natural Language Intake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Replace form-based ticket creation with a conversational chat interface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AI asks up to 3 clarifying questions to gather context (product area, steps taken, error message)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Auto-populate ticket fields (priority, product area, user environment) from conversation context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Issue Classification Engine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Classify every issue as Type 1 / Type 2 / Type 3 with confidence score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Assign product area and priority (P1–P3) automatically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Surface confidence score to CS in all views — never hide AI uncertainty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Type 3 Auto-Resolution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For confidence ≥ 90% Type 3 issues: send AI-generated resolution steps directly in chat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Customer confirmation button: "This fixed it" / "Still having issues"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Auto-close on positive confirmation; reopen + escalate on negative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Known Issue KB (Type 2)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Real-time knowledge base of known bugs with: description, workaround, linked Jira ticket, estimated ETA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AI matches incoming issues to KB entries and delivers workaround + ETA to customer automatically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CS can update KB entries (workaround, ETA, status) without Eng involvement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7.2 Phase 2 — CS Approval Queue (Months 4–6)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CS Approval Interface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Inbox of AI-drafted responses awaiting approval, sorted by confidence score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One-click Approve / Edit / Escalate actions per ticket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Edit mode: CS modifies AI draft in-line; changes captured as preference 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AI accuracy metrics visible per CS rep: approval rate, edit rate, escalation rate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Type 1 Draft Proposals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For novel issues: AI generates a remediation proposal with linked KB evidence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CS must approve before customer sees any response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Escalate-to-Eng button auto-populates Jira/Linear with full context: steps to reproduce, user env, version, similar past tickets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Priority Routing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P1 tickets bypass AI queue entirely — immediate Eng routing with 1-hour SLA clock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P2: CS approval required within 30 minutes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P3: standard queue with next business day SLA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7.3 Phase 3 — Learning Loop &amp; Analytics (Months 7–9)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Feedback Signal Collection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CS edits to AI drafts → stored as preference training 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Customer "still broken" responses → KB entry flagged for review + AI confidence penalty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Re-opened tickets within 7 days → resolution marked as failed, triggers KB audit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Analytics Dashboard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Real-time: deflection rate, avg. resolution time by type, AI accuracy rate, CS queue depth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Weekly report: top 10 most-resolved issue patterns, KB coverage gaps, confidence trend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Cost model: estimated $ saved from deflected tickets vs. engineering cost of the system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Ownership Matrix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CS-maintained table mapping product areas + issue types to Eng team owners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AI reads matrix when routing Type 1 escalations — no manual assignment needed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3730A3"/>
          <w:sz w:val="32"/>
          <w:szCs w:val="32"/>
        </w:rPr>
        <w:t xml:space="preserve">8. Product Experience Design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8.1 Customer-Facing Experience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760"/>
        <w:gridCol w:w="280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 Action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Principle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Report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Types issue in natural language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 asks ≤3 clarifying questions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Never make customer fill a form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Classify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Answers clarifying questions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 shows confidence + issue type match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Transparency — show match, not just answer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Resolve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Reviews AI-suggested steps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Guided resolution in chat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Steps are specific to their context, not generic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Confirm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Confirms fix worked or reports failure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"Fixed" closes ticket; "Still broken" escalates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Customer controls ticket closure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Checks status on open tickets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Real-time status, ETA for Type 2 issues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 black hole — always show status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8.2 CS-Facing Experience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60"/>
        <w:gridCol w:w="290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4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Approval Queue</w:t>
            </w:r>
          </w:p>
        </w:tc>
        <w:tc>
          <w:tcPr>
            <w:tcW w:type="dxa" w:w="4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AI-drafted responses ranked by confidence, oldest first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Approve / Edit / Escalate — all one click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Ticket Detail</w:t>
            </w:r>
          </w:p>
        </w:tc>
        <w:tc>
          <w:tcPr>
            <w:tcW w:type="dxa" w:w="4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Full conversation, AI match evidence, confidence score, similar past tickets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Edit draft inline, add KB entry, update ETA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KB Manager</w:t>
            </w:r>
          </w:p>
        </w:tc>
        <w:tc>
          <w:tcPr>
            <w:tcW w:type="dxa" w:w="4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Known issues list with workaround and ETA fields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Add / edit / archive entries; link to Jira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Analytics</w:t>
            </w:r>
          </w:p>
        </w:tc>
        <w:tc>
          <w:tcPr>
            <w:tcW w:type="dxa" w:w="4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Deflection rate, accuracy, queue depth, cost savings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Filter by product area, date range, ticket type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dxa" w:w="4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Confidence thresholds by ticket type, CS pause toggles per category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Adjust thresholds, pause AI for a category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3730A3"/>
          <w:sz w:val="32"/>
          <w:szCs w:val="32"/>
        </w:rPr>
        <w:t xml:space="preserve">9. Success Metrics &amp; OKRs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9.1 Objective: Resolve customer issues faster with less human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480"/>
        <w:gridCol w:w="1480"/>
        <w:gridCol w:w="1480"/>
        <w:gridCol w:w="1420"/>
      </w:tblGrid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Result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Target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 Target</w:t>
            </w:r>
          </w:p>
        </w:tc>
        <w:tc>
          <w:tcPr>
            <w:tcW w:type="dxa" w:w="1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Deflection rate (% closed w/o Eng)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~5%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≥ 35%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≥ 65%</w:t>
            </w:r>
          </w:p>
        </w:tc>
        <w:tc>
          <w:tcPr>
            <w:tcW w:type="dxa" w:w="1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PM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Avg. time to resolution (Type 2/3)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14 days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&lt; 8 hours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&lt; 2 hours</w:t>
            </w:r>
          </w:p>
        </w:tc>
        <w:tc>
          <w:tcPr>
            <w:tcW w:type="dxa" w:w="1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Eng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Customer CSAT on resolved tickets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52%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≥ 68%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≥ 78%</w:t>
            </w:r>
          </w:p>
        </w:tc>
        <w:tc>
          <w:tcPr>
            <w:tcW w:type="dxa" w:w="1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CS Lead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 resolution accuracy (no re-open)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N/A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≥ 80%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≥ 90%</w:t>
            </w:r>
          </w:p>
        </w:tc>
        <w:tc>
          <w:tcPr>
            <w:tcW w:type="dxa" w:w="1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PM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Cost per ticket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$22–35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&lt; $15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&lt; $8</w:t>
            </w:r>
          </w:p>
        </w:tc>
        <w:tc>
          <w:tcPr>
            <w:tcW w:type="dxa" w:w="1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Finance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CS tickets handled/rep/week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60–80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&lt; 50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&lt; 35</w:t>
            </w:r>
          </w:p>
        </w:tc>
        <w:tc>
          <w:tcPr>
            <w:tcW w:type="dxa" w:w="1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CS Lead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% tickets auto-closed (no human)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0%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≥ 20%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≥ 45%</w:t>
            </w:r>
          </w:p>
        </w:tc>
        <w:tc>
          <w:tcPr>
            <w:tcW w:type="dxa" w:w="1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9.2 Anti-Metrics (Things We Must Not Break)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CS re-open rate must not exceed 15% — if it does, AI confidence thresholds are too aggressive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Eng escalations must not increase — the system should reduce Eng support load, never increase 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Customer "never heard back" complaints must reach 0 — the system must always acknowledge, even if it can't resolve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3730A3"/>
          <w:sz w:val="32"/>
          <w:szCs w:val="32"/>
        </w:rPr>
        <w:t xml:space="preserve">10.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1000"/>
        <w:gridCol w:w="44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 suggests wrong fix, customer acts on it causing data loss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Critical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Human gate for all fixes above routine; rollback in 1 click; no AI suggestion without KB evidence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CS team bypasses approval queue (too slow)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Design approval as &lt; 30 sec action; measure CS approval latency; set SLAs with alerts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KB becomes stale — AI matches old workarounds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KB entries have expiry dates; CS notified on expired entries; auto-flag entries not confirmed in 60 days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 confidence scores inflate over time (overfitting)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Blind test set of resolved tickets evaluated monthly; accuracy report visible to PM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Type 1 novel issues overwhelm Eng queue in v1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Phase 1 limits to Type 2/3 only; Type 1 routed as-is until Phase 2 approval queue is live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Customer privacy: conversation data used for training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PII stripped before KB storage; opt-out available; legal review before training data use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3730A3"/>
          <w:sz w:val="32"/>
          <w:szCs w:val="32"/>
        </w:rPr>
        <w:t xml:space="preserve">11. Phased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760"/>
        <w:gridCol w:w="200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Go/No-Go Gate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Phase 0 — Foundation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Weeks 1–4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Ownership matrix, KB schema, confidence model design, CS training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KB has ≥ 100 entries covering top issue types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Phase 1 — MVP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Months 1–3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NL intake, classifier, Type 3 auto-resolve, Type 2 KB match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Deflection rate ≥ 25% after 30 days live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Phase 2 — Approval Queue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Months 4–6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CS queue UI, Type 1 draft proposals, priority routing, Eng escalation context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CS approval SLA &lt; 30 min; accuracy ≥ 80%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Phase 3 — Learning Loop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Months 7–9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Feedback signals, KB auto-update, analytics dashboard, ownership matrix automation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Deflection ≥ 55%; cost/ticket &lt; $12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Phase 4 — Optimization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Months 10–12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Confidence threshold tuning, multi-area KB coverage, CSAT integration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Annual targets met; Eng escalations down 40%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3730A3"/>
          <w:sz w:val="32"/>
          <w:szCs w:val="32"/>
        </w:rPr>
        <w:t xml:space="preserve">12. Open Questions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Must Resolve Before Phase 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Who owns the AI knowledge base operationally — CS Lead, a dedicated KB manager, or a rotating CS responsibility?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What is the data residency and PII policy for storing customer conversation data used in AI training?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Which ticketing system (Jira, Zendesk, Linear) is the system of record, and what does the integration point look like?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How is "confidence score" calculated? Rule-based (KB match similarity) or ML-based? Who maintains the model?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Must Resolve Before Phase 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What is the escalation SLA for Type 1 Eng tickets, and who owns SLA enforcement?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Should the customer-facing experience live inside the product (in-app chat) or as a separate support portal?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How do we handle P1 incidents where multiple customers hit the same issue simultaneously? (Incident management vs. ticket management)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Longer-Term Questions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At what deflection rate does it make sense to reduce CS headcount vs. redeploy CS toward proactive customer success?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Should we publish real-time issue status publicly (like a status page) or keep it per-ticket?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How does this system interact with future product-led growth motions — e.g., in-product health scores, churn prediction?</w:t>
      </w:r>
    </w:p>
    <w:p>
      <w:pPr>
        <w:spacing w:after="60" w:before="60"/>
      </w:pPr>
      <w:r>
        <w:t xml:space="preserve"/>
      </w:r>
    </w:p>
    <w:p>
      <w:pPr>
        <w:pBdr>
          <w:bottom w:val="single" w:color="E5E7EB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22"/>
                <w:szCs w:val="22"/>
              </w:rPr>
              <w:t xml:space="preserve">Document Owner: Product Team · Status: Draft v1.0 · Next Review: Q3 2026 · Questions? Contact the PM directly before making changes to scope or success metrics.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9CA3AF"/>
        <w:sz w:val="16"/>
        <w:szCs w:val="16"/>
      </w:rPr>
      <w:t xml:space="preserve">© Milestone Internet Marketing  |  June 2026</w:t>
    </w:r>
    <w:r>
      <w:rPr>
        <w:rFonts w:ascii="Arial" w:cs="Arial" w:eastAsia="Arial" w:hAnsi="Arial"/>
        <w:color w:val="9CA3AF"/>
        <w:sz w:val="16"/>
        <w:szCs w:val="16"/>
      </w:rPr>
      <w:t xml:space="preserve">	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4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4F46E5"/>
        <w:sz w:val="18"/>
        <w:szCs w:val="18"/>
      </w:rPr>
      <w:t xml:space="preserve">AI Ticket Auto-Resolution System</w:t>
    </w:r>
    <w:r>
      <w:rPr>
        <w:rFonts w:ascii="Arial" w:cs="Arial" w:eastAsia="Arial" w:hAnsi="Arial"/>
        <w:color w:val="9CA3AF"/>
        <w:sz w:val="18"/>
        <w:szCs w:val="18"/>
      </w:rPr>
      <w:t xml:space="preserve">   |   Product Requirements Document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CA3AF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3730A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4F46E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2026-06-06T14:46:38.972Z</dcterms:created>
  <dcterms:modified xsi:type="dcterms:W3CDTF">2026-06-06T14:46:38.972Z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