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IN"/>
        </w:rPr>
      </w:pPr>
      <w:r>
        <w:rPr>
          <w:rFonts w:hint="default"/>
          <w:b/>
          <w:bCs/>
          <w:sz w:val="32"/>
          <w:szCs w:val="32"/>
          <w:u w:val="single"/>
          <w:lang w:val="en-IN"/>
        </w:rPr>
        <w:t>BI-Project-Final from Team 13</w:t>
      </w:r>
    </w:p>
    <w:p>
      <w:pPr>
        <w:jc w:val="center"/>
        <w:rPr>
          <w:rFonts w:hint="default"/>
          <w:b/>
          <w:bCs/>
          <w:sz w:val="32"/>
          <w:szCs w:val="32"/>
          <w:u w:val="single"/>
          <w:lang w:val="en-IN"/>
        </w:rPr>
      </w:pPr>
    </w:p>
    <w:p>
      <w:pPr>
        <w:jc w:val="center"/>
        <w:rPr>
          <w:rFonts w:hint="default"/>
          <w:b/>
          <w:bCs/>
          <w:sz w:val="32"/>
          <w:szCs w:val="32"/>
          <w:u w:val="single"/>
          <w:lang w:val="en-IN"/>
        </w:rPr>
      </w:pPr>
      <w:r>
        <w:rPr>
          <w:rFonts w:hint="default"/>
          <w:b/>
          <w:bCs/>
          <w:sz w:val="32"/>
          <w:szCs w:val="32"/>
          <w:u w:val="single"/>
          <w:lang w:val="en-IN"/>
        </w:rPr>
        <w:t>DATA</w:t>
      </w:r>
    </w:p>
    <w:p>
      <w:pPr>
        <w:rPr>
          <w:rFonts w:hint="default"/>
          <w:lang w:val="en-IN"/>
        </w:rPr>
      </w:pPr>
    </w:p>
    <w:p>
      <w:pPr>
        <w:rPr>
          <w:rFonts w:hint="default"/>
          <w:b/>
          <w:bCs/>
          <w:sz w:val="28"/>
          <w:szCs w:val="28"/>
          <w:u w:val="single"/>
          <w:lang w:val="en-IN"/>
        </w:rPr>
      </w:pPr>
      <w:r>
        <w:rPr>
          <w:rFonts w:hint="default"/>
          <w:b/>
          <w:bCs/>
          <w:sz w:val="28"/>
          <w:szCs w:val="28"/>
          <w:u w:val="single"/>
          <w:lang w:val="en-IN"/>
        </w:rPr>
        <w:t>Data Extraction</w:t>
      </w:r>
    </w:p>
    <w:p>
      <w:pPr>
        <w:numPr>
          <w:numId w:val="0"/>
        </w:numPr>
        <w:ind w:leftChars="0"/>
        <w:rPr>
          <w:rFonts w:hint="default"/>
          <w:b w:val="0"/>
          <w:bCs w:val="0"/>
          <w:sz w:val="28"/>
          <w:szCs w:val="28"/>
          <w:u w:val="none"/>
          <w:lang w:val="en-IN"/>
        </w:rPr>
      </w:pPr>
    </w:p>
    <w:p>
      <w:pPr>
        <w:numPr>
          <w:ilvl w:val="0"/>
          <w:numId w:val="1"/>
        </w:numPr>
        <w:ind w:left="420" w:leftChars="0" w:hanging="420" w:firstLineChars="0"/>
        <w:rPr>
          <w:rFonts w:hint="default"/>
          <w:b w:val="0"/>
          <w:bCs w:val="0"/>
          <w:sz w:val="20"/>
          <w:szCs w:val="20"/>
          <w:u w:val="none"/>
          <w:lang w:val="en-IN"/>
        </w:rPr>
      </w:pPr>
      <w:r>
        <w:rPr>
          <w:rFonts w:ascii="sans-serif" w:hAnsi="sans-serif" w:eastAsia="sans-serif" w:cs="sans-serif"/>
          <w:i w:val="0"/>
          <w:caps w:val="0"/>
          <w:spacing w:val="0"/>
          <w:sz w:val="23"/>
          <w:szCs w:val="23"/>
          <w:shd w:val="clear" w:fill="E4E8EE"/>
        </w:rPr>
        <w:fldChar w:fldCharType="begin"/>
      </w:r>
      <w:r>
        <w:rPr>
          <w:rFonts w:ascii="sans-serif" w:hAnsi="sans-serif" w:eastAsia="sans-serif" w:cs="sans-serif"/>
          <w:i w:val="0"/>
          <w:caps w:val="0"/>
          <w:spacing w:val="0"/>
          <w:sz w:val="23"/>
          <w:szCs w:val="23"/>
          <w:shd w:val="clear" w:fill="E4E8EE"/>
        </w:rPr>
        <w:instrText xml:space="preserve"> HYPERLINK "https://www.kaggle.com/india-air-quality-data" </w:instrText>
      </w:r>
      <w:r>
        <w:rPr>
          <w:rFonts w:ascii="sans-serif" w:hAnsi="sans-serif" w:eastAsia="sans-serif" w:cs="sans-serif"/>
          <w:i w:val="0"/>
          <w:caps w:val="0"/>
          <w:spacing w:val="0"/>
          <w:sz w:val="23"/>
          <w:szCs w:val="23"/>
          <w:shd w:val="clear" w:fill="E4E8EE"/>
        </w:rPr>
        <w:fldChar w:fldCharType="separate"/>
      </w:r>
      <w:r>
        <w:rPr>
          <w:rStyle w:val="4"/>
          <w:rFonts w:ascii="sans-serif" w:hAnsi="sans-serif" w:eastAsia="sans-serif" w:cs="sans-serif"/>
          <w:i w:val="0"/>
          <w:caps w:val="0"/>
          <w:spacing w:val="0"/>
          <w:sz w:val="23"/>
          <w:szCs w:val="23"/>
          <w:shd w:val="clear" w:fill="E4E8EE"/>
        </w:rPr>
        <w:t>https://www.kaggle.com/india-air-quality-data</w:t>
      </w:r>
      <w:r>
        <w:rPr>
          <w:rFonts w:ascii="sans-serif" w:hAnsi="sans-serif" w:eastAsia="sans-serif" w:cs="sans-serif"/>
          <w:i w:val="0"/>
          <w:caps w:val="0"/>
          <w:spacing w:val="0"/>
          <w:sz w:val="23"/>
          <w:szCs w:val="23"/>
          <w:shd w:val="clear" w:fill="E4E8EE"/>
        </w:rPr>
        <w:fldChar w:fldCharType="end"/>
      </w:r>
      <w:r>
        <w:rPr>
          <w:rFonts w:hint="default" w:ascii="sans-serif" w:hAnsi="sans-serif" w:eastAsia="sans-serif" w:cs="sans-serif"/>
          <w:i w:val="0"/>
          <w:caps w:val="0"/>
          <w:spacing w:val="0"/>
          <w:sz w:val="23"/>
          <w:szCs w:val="23"/>
          <w:shd w:val="clear" w:fill="E4E8EE"/>
          <w:lang w:val="en-IN"/>
        </w:rPr>
        <w:t xml:space="preserve"> ---&gt; Air Quality from 2000-2015</w:t>
      </w:r>
    </w:p>
    <w:p>
      <w:pPr>
        <w:numPr>
          <w:ilvl w:val="0"/>
          <w:numId w:val="1"/>
        </w:numPr>
        <w:ind w:left="420" w:leftChars="0" w:hanging="420" w:firstLineChars="0"/>
        <w:rPr>
          <w:rFonts w:hint="default"/>
          <w:b w:val="0"/>
          <w:bCs w:val="0"/>
          <w:sz w:val="20"/>
          <w:szCs w:val="20"/>
          <w:u w:val="none"/>
          <w:lang w:val="en-IN"/>
        </w:rPr>
      </w:pPr>
      <w:r>
        <w:rPr>
          <w:rFonts w:ascii="sans-serif" w:hAnsi="sans-serif" w:eastAsia="sans-serif" w:cs="sans-serif"/>
          <w:i w:val="0"/>
          <w:caps w:val="0"/>
          <w:spacing w:val="0"/>
          <w:sz w:val="23"/>
          <w:szCs w:val="23"/>
          <w:shd w:val="clear" w:fill="E4E8EE"/>
        </w:rPr>
        <w:fldChar w:fldCharType="begin"/>
      </w:r>
      <w:r>
        <w:rPr>
          <w:rFonts w:ascii="sans-serif" w:hAnsi="sans-serif" w:eastAsia="sans-serif" w:cs="sans-serif"/>
          <w:i w:val="0"/>
          <w:caps w:val="0"/>
          <w:spacing w:val="0"/>
          <w:sz w:val="23"/>
          <w:szCs w:val="23"/>
          <w:shd w:val="clear" w:fill="E4E8EE"/>
        </w:rPr>
        <w:instrText xml:space="preserve"> HYPERLINK "https://www.aqicn.info/historical" </w:instrText>
      </w:r>
      <w:r>
        <w:rPr>
          <w:rFonts w:ascii="sans-serif" w:hAnsi="sans-serif" w:eastAsia="sans-serif" w:cs="sans-serif"/>
          <w:i w:val="0"/>
          <w:caps w:val="0"/>
          <w:spacing w:val="0"/>
          <w:sz w:val="23"/>
          <w:szCs w:val="23"/>
          <w:shd w:val="clear" w:fill="E4E8EE"/>
        </w:rPr>
        <w:fldChar w:fldCharType="separate"/>
      </w:r>
      <w:r>
        <w:rPr>
          <w:rStyle w:val="4"/>
          <w:rFonts w:ascii="sans-serif" w:hAnsi="sans-serif" w:eastAsia="sans-serif" w:cs="sans-serif"/>
          <w:i w:val="0"/>
          <w:caps w:val="0"/>
          <w:spacing w:val="0"/>
          <w:sz w:val="23"/>
          <w:szCs w:val="23"/>
          <w:shd w:val="clear" w:fill="E4E8EE"/>
        </w:rPr>
        <w:t>https://www.aqicn.info/historical</w:t>
      </w:r>
      <w:r>
        <w:rPr>
          <w:rFonts w:ascii="sans-serif" w:hAnsi="sans-serif" w:eastAsia="sans-serif" w:cs="sans-serif"/>
          <w:i w:val="0"/>
          <w:caps w:val="0"/>
          <w:spacing w:val="0"/>
          <w:sz w:val="23"/>
          <w:szCs w:val="23"/>
          <w:shd w:val="clear" w:fill="E4E8EE"/>
        </w:rPr>
        <w:fldChar w:fldCharType="end"/>
      </w:r>
      <w:r>
        <w:rPr>
          <w:rFonts w:hint="default" w:ascii="sans-serif" w:hAnsi="sans-serif" w:eastAsia="sans-serif" w:cs="sans-serif"/>
          <w:i w:val="0"/>
          <w:caps w:val="0"/>
          <w:spacing w:val="0"/>
          <w:sz w:val="23"/>
          <w:szCs w:val="23"/>
          <w:shd w:val="clear" w:fill="E4E8EE"/>
          <w:lang w:val="en-IN"/>
        </w:rPr>
        <w:t xml:space="preserve"> ---&gt; Air Quality from 2016-2019 Sate-Wise</w:t>
      </w:r>
    </w:p>
    <w:p>
      <w:pPr>
        <w:numPr>
          <w:ilvl w:val="0"/>
          <w:numId w:val="1"/>
        </w:numPr>
        <w:ind w:left="420" w:leftChars="0" w:hanging="420" w:firstLineChars="0"/>
        <w:rPr>
          <w:rFonts w:hint="default"/>
          <w:b w:val="0"/>
          <w:bCs w:val="0"/>
          <w:sz w:val="20"/>
          <w:szCs w:val="20"/>
          <w:u w:val="none"/>
          <w:lang w:val="en-IN"/>
        </w:rPr>
      </w:pPr>
      <w:r>
        <w:rPr>
          <w:rFonts w:ascii="sans-serif" w:hAnsi="sans-serif" w:eastAsia="sans-serif" w:cs="sans-serif"/>
          <w:i w:val="0"/>
          <w:caps w:val="0"/>
          <w:spacing w:val="0"/>
          <w:sz w:val="23"/>
          <w:szCs w:val="23"/>
          <w:shd w:val="clear" w:fill="E4E8EE"/>
        </w:rPr>
        <w:fldChar w:fldCharType="begin"/>
      </w:r>
      <w:r>
        <w:rPr>
          <w:rFonts w:ascii="sans-serif" w:hAnsi="sans-serif" w:eastAsia="sans-serif" w:cs="sans-serif"/>
          <w:i w:val="0"/>
          <w:caps w:val="0"/>
          <w:spacing w:val="0"/>
          <w:sz w:val="23"/>
          <w:szCs w:val="23"/>
          <w:shd w:val="clear" w:fill="E4E8EE"/>
        </w:rPr>
        <w:instrText xml:space="preserve"> HYPERLINK "http://www.frienvis.nic.in" </w:instrText>
      </w:r>
      <w:r>
        <w:rPr>
          <w:rFonts w:ascii="sans-serif" w:hAnsi="sans-serif" w:eastAsia="sans-serif" w:cs="sans-serif"/>
          <w:i w:val="0"/>
          <w:caps w:val="0"/>
          <w:spacing w:val="0"/>
          <w:sz w:val="23"/>
          <w:szCs w:val="23"/>
          <w:shd w:val="clear" w:fill="E4E8EE"/>
        </w:rPr>
        <w:fldChar w:fldCharType="separate"/>
      </w:r>
      <w:r>
        <w:rPr>
          <w:rStyle w:val="4"/>
          <w:rFonts w:ascii="sans-serif" w:hAnsi="sans-serif" w:eastAsia="sans-serif" w:cs="sans-serif"/>
          <w:i w:val="0"/>
          <w:caps w:val="0"/>
          <w:spacing w:val="0"/>
          <w:sz w:val="23"/>
          <w:szCs w:val="23"/>
          <w:shd w:val="clear" w:fill="E4E8EE"/>
        </w:rPr>
        <w:t>http://www.frienvis.nic.in</w:t>
      </w:r>
      <w:r>
        <w:rPr>
          <w:rFonts w:ascii="sans-serif" w:hAnsi="sans-serif" w:eastAsia="sans-serif" w:cs="sans-serif"/>
          <w:i w:val="0"/>
          <w:caps w:val="0"/>
          <w:spacing w:val="0"/>
          <w:sz w:val="23"/>
          <w:szCs w:val="23"/>
          <w:shd w:val="clear" w:fill="E4E8EE"/>
        </w:rPr>
        <w:fldChar w:fldCharType="end"/>
      </w:r>
      <w:r>
        <w:rPr>
          <w:rFonts w:hint="default" w:ascii="sans-serif" w:hAnsi="sans-serif" w:eastAsia="sans-serif" w:cs="sans-serif"/>
          <w:i w:val="0"/>
          <w:caps w:val="0"/>
          <w:spacing w:val="0"/>
          <w:sz w:val="23"/>
          <w:szCs w:val="23"/>
          <w:shd w:val="clear" w:fill="E4E8EE"/>
          <w:lang w:val="en-IN"/>
        </w:rPr>
        <w:t xml:space="preserve"> ---&gt; Tree and Forest Cover in alternate years</w:t>
      </w:r>
    </w:p>
    <w:p>
      <w:pPr>
        <w:numPr>
          <w:ilvl w:val="0"/>
          <w:numId w:val="1"/>
        </w:numPr>
        <w:ind w:left="420" w:leftChars="0" w:hanging="420" w:firstLineChars="0"/>
        <w:rPr>
          <w:rFonts w:hint="default" w:ascii="sans-serif" w:hAnsi="sans-serif" w:eastAsia="sans-serif" w:cs="sans-serif"/>
          <w:i w:val="0"/>
          <w:caps w:val="0"/>
          <w:spacing w:val="0"/>
          <w:sz w:val="23"/>
          <w:szCs w:val="23"/>
          <w:shd w:val="clear" w:fill="E4E8EE"/>
          <w:lang w:val="en-IN"/>
        </w:rPr>
      </w:pPr>
      <w:r>
        <w:rPr>
          <w:rFonts w:ascii="sans-serif" w:hAnsi="sans-serif" w:eastAsia="sans-serif" w:cs="sans-serif"/>
          <w:i w:val="0"/>
          <w:caps w:val="0"/>
          <w:spacing w:val="0"/>
          <w:sz w:val="23"/>
          <w:szCs w:val="23"/>
          <w:shd w:val="clear" w:fill="E4E8EE"/>
        </w:rPr>
        <w:fldChar w:fldCharType="begin"/>
      </w:r>
      <w:r>
        <w:rPr>
          <w:rFonts w:ascii="sans-serif" w:hAnsi="sans-serif" w:eastAsia="sans-serif" w:cs="sans-serif"/>
          <w:i w:val="0"/>
          <w:caps w:val="0"/>
          <w:spacing w:val="0"/>
          <w:sz w:val="23"/>
          <w:szCs w:val="23"/>
          <w:shd w:val="clear" w:fill="E4E8EE"/>
        </w:rPr>
        <w:instrText xml:space="preserve"> HYPERLINK "https://www.biodiversityofindia.org/" </w:instrText>
      </w:r>
      <w:r>
        <w:rPr>
          <w:rFonts w:ascii="sans-serif" w:hAnsi="sans-serif" w:eastAsia="sans-serif" w:cs="sans-serif"/>
          <w:i w:val="0"/>
          <w:caps w:val="0"/>
          <w:spacing w:val="0"/>
          <w:sz w:val="23"/>
          <w:szCs w:val="23"/>
          <w:shd w:val="clear" w:fill="E4E8EE"/>
        </w:rPr>
        <w:fldChar w:fldCharType="separate"/>
      </w:r>
      <w:r>
        <w:rPr>
          <w:rStyle w:val="4"/>
          <w:rFonts w:ascii="sans-serif" w:hAnsi="sans-serif" w:eastAsia="sans-serif" w:cs="sans-serif"/>
          <w:i w:val="0"/>
          <w:caps w:val="0"/>
          <w:spacing w:val="0"/>
          <w:sz w:val="23"/>
          <w:szCs w:val="23"/>
          <w:shd w:val="clear" w:fill="E4E8EE"/>
        </w:rPr>
        <w:t>https://www.biodiversityofindia.org/</w:t>
      </w:r>
      <w:r>
        <w:rPr>
          <w:rFonts w:ascii="sans-serif" w:hAnsi="sans-serif" w:eastAsia="sans-serif" w:cs="sans-serif"/>
          <w:i w:val="0"/>
          <w:caps w:val="0"/>
          <w:spacing w:val="0"/>
          <w:sz w:val="23"/>
          <w:szCs w:val="23"/>
          <w:shd w:val="clear" w:fill="E4E8EE"/>
        </w:rPr>
        <w:fldChar w:fldCharType="end"/>
      </w:r>
      <w:r>
        <w:rPr>
          <w:rFonts w:hint="default" w:ascii="sans-serif" w:hAnsi="sans-serif" w:eastAsia="sans-serif" w:cs="sans-serif"/>
          <w:i w:val="0"/>
          <w:caps w:val="0"/>
          <w:spacing w:val="0"/>
          <w:sz w:val="23"/>
          <w:szCs w:val="23"/>
          <w:shd w:val="clear" w:fill="E4E8EE"/>
          <w:lang w:val="en-IN"/>
        </w:rPr>
        <w:t xml:space="preserve"> ---&gt; Plant Species available in a State</w:t>
      </w:r>
    </w:p>
    <w:p>
      <w:pPr>
        <w:numPr>
          <w:ilvl w:val="0"/>
          <w:numId w:val="1"/>
        </w:numPr>
        <w:ind w:left="420" w:leftChars="0" w:hanging="420" w:firstLineChars="0"/>
        <w:rPr>
          <w:rFonts w:hint="default"/>
          <w:b w:val="0"/>
          <w:bCs w:val="0"/>
          <w:sz w:val="20"/>
          <w:szCs w:val="20"/>
          <w:u w:val="none"/>
          <w:lang w:val="en-IN"/>
        </w:rPr>
      </w:pPr>
      <w:r>
        <w:rPr>
          <w:rFonts w:ascii="sans-serif" w:hAnsi="sans-serif" w:eastAsia="sans-serif" w:cs="sans-serif"/>
          <w:i w:val="0"/>
          <w:caps w:val="0"/>
          <w:spacing w:val="0"/>
          <w:sz w:val="23"/>
          <w:szCs w:val="23"/>
          <w:shd w:val="clear" w:fill="E4E8EE"/>
        </w:rPr>
        <w:fldChar w:fldCharType="begin"/>
      </w:r>
      <w:r>
        <w:rPr>
          <w:rFonts w:ascii="sans-serif" w:hAnsi="sans-serif" w:eastAsia="sans-serif" w:cs="sans-serif"/>
          <w:i w:val="0"/>
          <w:caps w:val="0"/>
          <w:spacing w:val="0"/>
          <w:sz w:val="23"/>
          <w:szCs w:val="23"/>
          <w:shd w:val="clear" w:fill="E4E8EE"/>
        </w:rPr>
        <w:instrText xml:space="preserve"> HYPERLINK "http://www.cwejournal.org/vol13no1/a-review-on-air-pollution-tolerance-index–apti–and-anticipated-performance-index–api-/" </w:instrText>
      </w:r>
      <w:r>
        <w:rPr>
          <w:rFonts w:ascii="sans-serif" w:hAnsi="sans-serif" w:eastAsia="sans-serif" w:cs="sans-serif"/>
          <w:i w:val="0"/>
          <w:caps w:val="0"/>
          <w:spacing w:val="0"/>
          <w:sz w:val="23"/>
          <w:szCs w:val="23"/>
          <w:shd w:val="clear" w:fill="E4E8EE"/>
        </w:rPr>
        <w:fldChar w:fldCharType="separate"/>
      </w:r>
      <w:r>
        <w:rPr>
          <w:rStyle w:val="4"/>
          <w:rFonts w:ascii="sans-serif" w:hAnsi="sans-serif" w:eastAsia="sans-serif" w:cs="sans-serif"/>
          <w:i w:val="0"/>
          <w:caps w:val="0"/>
          <w:spacing w:val="0"/>
          <w:sz w:val="23"/>
          <w:szCs w:val="23"/>
          <w:shd w:val="clear" w:fill="E4E8EE"/>
        </w:rPr>
        <w:t>http://www.cwejournal.org/vol13no1/a-review-on-air-pollution-tolerance-index–</w:t>
      </w:r>
      <w:r>
        <w:rPr>
          <w:rStyle w:val="4"/>
          <w:rFonts w:hint="default" w:ascii="sans-serif" w:hAnsi="sans-serif" w:eastAsia="sans-serif" w:cs="sans-serif"/>
          <w:i w:val="0"/>
          <w:caps w:val="0"/>
          <w:spacing w:val="0"/>
          <w:sz w:val="23"/>
          <w:szCs w:val="23"/>
          <w:shd w:val="clear" w:fill="E4E8EE"/>
        </w:rPr>
        <w:t>apti–and-anticipated-performance-index–api-/</w:t>
      </w:r>
      <w:r>
        <w:rPr>
          <w:rFonts w:ascii="sans-serif" w:hAnsi="sans-serif" w:eastAsia="sans-serif" w:cs="sans-serif"/>
          <w:i w:val="0"/>
          <w:caps w:val="0"/>
          <w:spacing w:val="0"/>
          <w:sz w:val="23"/>
          <w:szCs w:val="23"/>
          <w:shd w:val="clear" w:fill="E4E8EE"/>
        </w:rPr>
        <w:fldChar w:fldCharType="end"/>
      </w:r>
    </w:p>
    <w:p>
      <w:pPr>
        <w:numPr>
          <w:ilvl w:val="0"/>
          <w:numId w:val="1"/>
        </w:numPr>
        <w:ind w:left="420" w:leftChars="0" w:hanging="420" w:firstLineChars="0"/>
        <w:rPr>
          <w:rFonts w:hint="default"/>
          <w:b w:val="0"/>
          <w:bCs w:val="0"/>
          <w:sz w:val="20"/>
          <w:szCs w:val="20"/>
          <w:u w:val="none"/>
          <w:lang w:val="en-IN"/>
        </w:rPr>
      </w:pPr>
      <w:r>
        <w:rPr>
          <w:rFonts w:hint="default" w:ascii="monospace" w:hAnsi="monospace" w:eastAsia="monospace" w:cs="monospace"/>
          <w:i w:val="0"/>
          <w:caps w:val="0"/>
          <w:color w:val="0000FF"/>
          <w:spacing w:val="0"/>
          <w:sz w:val="21"/>
          <w:szCs w:val="21"/>
          <w:shd w:val="clear" w:fill="F7F7F7"/>
        </w:rPr>
        <w:fldChar w:fldCharType="begin"/>
      </w:r>
      <w:r>
        <w:rPr>
          <w:rFonts w:hint="default" w:ascii="monospace" w:hAnsi="monospace" w:eastAsia="monospace" w:cs="monospace"/>
          <w:i w:val="0"/>
          <w:caps w:val="0"/>
          <w:color w:val="0000FF"/>
          <w:spacing w:val="0"/>
          <w:sz w:val="21"/>
          <w:szCs w:val="21"/>
          <w:shd w:val="clear" w:fill="F7F7F7"/>
        </w:rPr>
        <w:instrText xml:space="preserve"> HYPERLINK "https://api.ocr.space/parse/image" </w:instrText>
      </w:r>
      <w:r>
        <w:rPr>
          <w:rFonts w:hint="default" w:ascii="monospace" w:hAnsi="monospace" w:eastAsia="monospace" w:cs="monospace"/>
          <w:i w:val="0"/>
          <w:caps w:val="0"/>
          <w:color w:val="0000FF"/>
          <w:spacing w:val="0"/>
          <w:sz w:val="21"/>
          <w:szCs w:val="21"/>
          <w:shd w:val="clear" w:fill="F7F7F7"/>
        </w:rPr>
        <w:fldChar w:fldCharType="separate"/>
      </w:r>
      <w:r>
        <w:rPr>
          <w:rStyle w:val="4"/>
          <w:rFonts w:hint="default" w:ascii="monospace" w:hAnsi="monospace" w:eastAsia="monospace" w:cs="monospace"/>
          <w:i w:val="0"/>
          <w:caps w:val="0"/>
          <w:color w:val="0000FF"/>
          <w:spacing w:val="0"/>
          <w:sz w:val="21"/>
          <w:szCs w:val="21"/>
          <w:shd w:val="clear" w:fill="F7F7F7"/>
        </w:rPr>
        <w:t>https://api.ocr.space/parse/image</w:t>
      </w:r>
      <w:r>
        <w:rPr>
          <w:rFonts w:hint="default" w:ascii="monospace" w:hAnsi="monospace" w:eastAsia="monospace" w:cs="monospace"/>
          <w:i w:val="0"/>
          <w:caps w:val="0"/>
          <w:color w:val="0000FF"/>
          <w:spacing w:val="0"/>
          <w:sz w:val="21"/>
          <w:szCs w:val="21"/>
          <w:shd w:val="clear" w:fill="F7F7F7"/>
        </w:rPr>
        <w:fldChar w:fldCharType="end"/>
      </w:r>
      <w:r>
        <w:rPr>
          <w:rFonts w:hint="default" w:ascii="monospace" w:hAnsi="monospace" w:eastAsia="monospace" w:cs="monospace"/>
          <w:i w:val="0"/>
          <w:caps w:val="0"/>
          <w:color w:val="0000FF"/>
          <w:spacing w:val="0"/>
          <w:sz w:val="21"/>
          <w:szCs w:val="21"/>
          <w:shd w:val="clear" w:fill="F7F7F7"/>
          <w:lang w:val="en-IN"/>
        </w:rPr>
        <w:t xml:space="preserve"> </w:t>
      </w:r>
      <w:r>
        <w:rPr>
          <w:rFonts w:hint="default" w:ascii="sans-serif" w:hAnsi="sans-serif" w:eastAsia="sans-serif" w:cs="sans-serif"/>
          <w:i w:val="0"/>
          <w:caps w:val="0"/>
          <w:spacing w:val="0"/>
          <w:sz w:val="23"/>
          <w:szCs w:val="23"/>
          <w:shd w:val="clear" w:fill="E4E8EE"/>
          <w:lang w:val="en-IN"/>
        </w:rPr>
        <w:t>---&gt; APTI Values (</w:t>
      </w:r>
      <w:r>
        <w:rPr>
          <w:rFonts w:hint="default"/>
          <w:b w:val="0"/>
          <w:bCs w:val="0"/>
          <w:sz w:val="24"/>
          <w:szCs w:val="24"/>
          <w:u w:val="none"/>
          <w:lang w:val="en-IN"/>
        </w:rPr>
        <w:t>Vol13_No_Are_Lak_T1.jpg</w:t>
      </w:r>
      <w:r>
        <w:rPr>
          <w:rFonts w:hint="default" w:ascii="sans-serif" w:hAnsi="sans-serif" w:eastAsia="sans-serif" w:cs="sans-serif"/>
          <w:i w:val="0"/>
          <w:caps w:val="0"/>
          <w:spacing w:val="0"/>
          <w:sz w:val="23"/>
          <w:szCs w:val="23"/>
          <w:shd w:val="clear" w:fill="E4E8EE"/>
          <w:lang w:val="en-IN"/>
        </w:rPr>
        <w:t>)</w:t>
      </w:r>
    </w:p>
    <w:p>
      <w:pPr>
        <w:rPr>
          <w:rFonts w:hint="default"/>
          <w:lang w:val="en-IN"/>
        </w:rPr>
      </w:pPr>
      <w:r>
        <w:rPr>
          <w:rFonts w:hint="default"/>
          <w:b w:val="0"/>
          <w:bCs w:val="0"/>
          <w:sz w:val="20"/>
          <w:szCs w:val="20"/>
          <w:u w:val="none"/>
          <w:lang w:val="en-IN"/>
        </w:rPr>
        <w:drawing>
          <wp:inline distT="0" distB="0" distL="114300" distR="114300">
            <wp:extent cx="4628515" cy="8839835"/>
            <wp:effectExtent l="0" t="0" r="635" b="18415"/>
            <wp:docPr id="1" name="Picture 1" descr="Vol13_No1_Are_Lak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l13_No1_Are_Lak_T1"/>
                    <pic:cNvPicPr>
                      <a:picLocks noChangeAspect="1"/>
                    </pic:cNvPicPr>
                  </pic:nvPicPr>
                  <pic:blipFill>
                    <a:blip r:embed="rId4"/>
                    <a:stretch>
                      <a:fillRect/>
                    </a:stretch>
                  </pic:blipFill>
                  <pic:spPr>
                    <a:xfrm>
                      <a:off x="0" y="0"/>
                      <a:ext cx="4628515" cy="8839835"/>
                    </a:xfrm>
                    <a:prstGeom prst="rect">
                      <a:avLst/>
                    </a:prstGeom>
                  </pic:spPr>
                </pic:pic>
              </a:graphicData>
            </a:graphic>
          </wp:inline>
        </w:drawing>
      </w:r>
    </w:p>
    <w:p>
      <w:pPr>
        <w:rPr>
          <w:rFonts w:hint="default"/>
          <w:lang w:val="en-IN"/>
        </w:rPr>
      </w:pPr>
    </w:p>
    <w:p>
      <w:pPr>
        <w:jc w:val="center"/>
        <w:rPr>
          <w:rFonts w:hint="default"/>
          <w:b/>
          <w:bCs/>
          <w:sz w:val="36"/>
          <w:szCs w:val="36"/>
          <w:u w:val="single"/>
          <w:lang w:val="en-IN"/>
        </w:rPr>
      </w:pPr>
      <w:r>
        <w:rPr>
          <w:rFonts w:hint="default"/>
          <w:b/>
          <w:bCs/>
          <w:sz w:val="36"/>
          <w:szCs w:val="36"/>
          <w:u w:val="single"/>
          <w:lang w:val="en-IN"/>
        </w:rPr>
        <w:t>Code</w:t>
      </w:r>
    </w:p>
    <w:p>
      <w:pPr>
        <w:numPr>
          <w:numId w:val="0"/>
        </w:numPr>
        <w:jc w:val="left"/>
        <w:rPr>
          <w:rFonts w:hint="default"/>
          <w:b w:val="0"/>
          <w:bCs w:val="0"/>
          <w:sz w:val="24"/>
          <w:szCs w:val="24"/>
          <w:u w:val="none"/>
          <w:lang w:val="en-IN"/>
        </w:rPr>
      </w:pPr>
      <w:r>
        <w:rPr>
          <w:rFonts w:hint="default"/>
          <w:b/>
          <w:bCs/>
          <w:sz w:val="28"/>
          <w:szCs w:val="28"/>
          <w:u w:val="single"/>
          <w:lang w:val="en-IN"/>
        </w:rPr>
        <w:t>Data Pre - Processing:</w:t>
      </w:r>
      <w:r>
        <w:rPr>
          <w:rFonts w:hint="default"/>
          <w:b w:val="0"/>
          <w:bCs w:val="0"/>
          <w:sz w:val="24"/>
          <w:szCs w:val="24"/>
          <w:u w:val="none"/>
          <w:lang w:val="en-IN"/>
        </w:rPr>
        <w:t xml:space="preserve"> </w:t>
      </w:r>
    </w:p>
    <w:p>
      <w:pPr>
        <w:numPr>
          <w:numId w:val="0"/>
        </w:numPr>
        <w:ind w:leftChars="0"/>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APTI Values (Vol13_No_Are_Lak_T1.jpg) ---&gt; APTI Values.csv</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Raw Air Dataset ---&gt; india-air-quality-data2.zip; Extracted to ---&gt; airdatasetnew.csv</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Plant Species Extraction ---&gt; plant_scraping.ipynb; Species_details.csv</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Air Dataset ---&gt; aircsv.ipynb; aircsv.csv (has state-wise csv files too in Folder ‘’air datasets”)</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Green Cover ---&gt; Tree Cover and Forest Cover datasets are merged into one; all the datasets are in the Folder “tree &amp; forest cover extraction” with merged csv file as ---&gt; Total_Green_Cover.csv; green_cover.ipynb (the Tree Cover for the Year 2019 was taken from pdf file “ indian State forest Cover - 2019” manually)</w:t>
      </w:r>
    </w:p>
    <w:p>
      <w:pPr>
        <w:numPr>
          <w:numId w:val="0"/>
        </w:numPr>
        <w:jc w:val="left"/>
        <w:rPr>
          <w:rFonts w:hint="default"/>
          <w:b w:val="0"/>
          <w:bCs w:val="0"/>
          <w:sz w:val="24"/>
          <w:szCs w:val="24"/>
          <w:u w:val="none"/>
          <w:lang w:val="en-IN"/>
        </w:rPr>
      </w:pPr>
    </w:p>
    <w:p>
      <w:pPr>
        <w:numPr>
          <w:numId w:val="0"/>
        </w:numPr>
        <w:jc w:val="left"/>
        <w:rPr>
          <w:rFonts w:hint="default"/>
          <w:b/>
          <w:bCs/>
          <w:sz w:val="28"/>
          <w:szCs w:val="28"/>
          <w:u w:val="single"/>
          <w:lang w:val="en-IN"/>
        </w:rPr>
      </w:pPr>
      <w:r>
        <w:rPr>
          <w:rFonts w:hint="default"/>
          <w:b/>
          <w:bCs/>
          <w:sz w:val="28"/>
          <w:szCs w:val="28"/>
          <w:u w:val="single"/>
          <w:lang w:val="en-IN"/>
        </w:rPr>
        <w:t>Data Visualization:</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For AQI vs APTI ---&gt; AQI vs APTI.ipynb (the Air Quality Index is plotted against Air Pollution Tolerance Index to find out their relation on one another)</w:t>
      </w:r>
    </w:p>
    <w:p>
      <w:pPr>
        <w:numPr>
          <w:numId w:val="0"/>
        </w:numPr>
        <w:jc w:val="left"/>
        <w:rPr>
          <w:rFonts w:hint="default"/>
          <w:b w:val="0"/>
          <w:bCs w:val="0"/>
          <w:sz w:val="24"/>
          <w:szCs w:val="24"/>
          <w:u w:val="none"/>
          <w:lang w:val="en-IN"/>
        </w:rPr>
      </w:pPr>
      <w:r>
        <w:rPr>
          <w:rFonts w:hint="default"/>
          <w:b w:val="0"/>
          <w:bCs w:val="0"/>
          <w:sz w:val="24"/>
          <w:szCs w:val="24"/>
          <w:u w:val="none"/>
          <w:lang w:val="en-IN"/>
        </w:rPr>
        <w:t>==&gt; For AQI vs Green Cover ---&gt; AQI vs Green Cover.ipynb (the Air Quality Index is plotted against Green Cover to find out their relation on one another)</w:t>
      </w:r>
    </w:p>
    <w:p>
      <w:pPr>
        <w:numPr>
          <w:numId w:val="0"/>
        </w:numPr>
        <w:jc w:val="left"/>
        <w:rPr>
          <w:rFonts w:hint="default"/>
          <w:b w:val="0"/>
          <w:bCs w:val="0"/>
          <w:sz w:val="24"/>
          <w:szCs w:val="24"/>
          <w:u w:val="none"/>
          <w:lang w:val="en-IN"/>
        </w:rPr>
      </w:pPr>
    </w:p>
    <w:p>
      <w:pPr>
        <w:numPr>
          <w:numId w:val="0"/>
        </w:numPr>
        <w:jc w:val="left"/>
        <w:rPr>
          <w:rFonts w:hint="default"/>
          <w:b/>
          <w:bCs/>
          <w:sz w:val="28"/>
          <w:szCs w:val="28"/>
          <w:u w:val="single"/>
          <w:lang w:val="en-IN"/>
        </w:rPr>
      </w:pPr>
      <w:r>
        <w:rPr>
          <w:rFonts w:hint="default"/>
          <w:b/>
          <w:bCs/>
          <w:sz w:val="28"/>
          <w:szCs w:val="28"/>
          <w:u w:val="single"/>
          <w:lang w:val="en-IN"/>
        </w:rPr>
        <w:t>Data Modelling:</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Supervised Learning Algorithm, Linear regression is used to find out that how much AQI was needed according to that Green Cover in that state at that time and how much was already there available ---&gt; “Linear_Regression.ipynb”</w:t>
      </w:r>
    </w:p>
    <w:p>
      <w:pPr>
        <w:numPr>
          <w:numId w:val="0"/>
        </w:numPr>
        <w:jc w:val="left"/>
        <w:rPr>
          <w:rFonts w:hint="default"/>
          <w:b w:val="0"/>
          <w:bCs w:val="0"/>
          <w:sz w:val="24"/>
          <w:szCs w:val="24"/>
          <w:u w:val="none"/>
          <w:lang w:val="en-IN"/>
        </w:rPr>
      </w:pPr>
      <w:r>
        <w:rPr>
          <w:rFonts w:hint="default"/>
          <w:b w:val="0"/>
          <w:bCs w:val="0"/>
          <w:sz w:val="24"/>
          <w:szCs w:val="24"/>
          <w:u w:val="none"/>
          <w:lang w:val="en-IN"/>
        </w:rPr>
        <w:t>Inputs: x-axis --&gt; AQI; y-axis --&gt; Green Cover</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 xml:space="preserve">==&gt;Unsupervised Learning Algorithm, K-Means Clustering is used to find out the Tolerant Plant Species region-wise for controlling air pollution ---&gt; “k-means,ipynb” </w:t>
      </w:r>
    </w:p>
    <w:p>
      <w:pPr>
        <w:numPr>
          <w:numId w:val="0"/>
        </w:numPr>
        <w:jc w:val="left"/>
        <w:rPr>
          <w:rFonts w:hint="default"/>
          <w:b w:val="0"/>
          <w:bCs w:val="0"/>
          <w:sz w:val="24"/>
          <w:szCs w:val="24"/>
          <w:u w:val="none"/>
          <w:lang w:val="en-IN"/>
        </w:rPr>
      </w:pPr>
    </w:p>
    <w:p>
      <w:pPr>
        <w:numPr>
          <w:numId w:val="0"/>
        </w:numPr>
        <w:jc w:val="center"/>
        <w:rPr>
          <w:rFonts w:hint="default"/>
          <w:b/>
          <w:bCs/>
          <w:sz w:val="36"/>
          <w:szCs w:val="36"/>
          <w:u w:val="single"/>
          <w:lang w:val="en-IN"/>
        </w:rPr>
      </w:pPr>
      <w:r>
        <w:rPr>
          <w:rFonts w:hint="default"/>
          <w:b/>
          <w:bCs/>
          <w:sz w:val="36"/>
          <w:szCs w:val="36"/>
          <w:u w:val="single"/>
          <w:lang w:val="en-IN"/>
        </w:rPr>
        <w:t>Help - Mapped Report</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In Section 3,</w:t>
      </w:r>
    </w:p>
    <w:p>
      <w:pPr>
        <w:numPr>
          <w:numId w:val="0"/>
        </w:numPr>
        <w:jc w:val="left"/>
        <w:rPr>
          <w:rFonts w:hint="default"/>
          <w:b w:val="0"/>
          <w:bCs w:val="0"/>
          <w:sz w:val="24"/>
          <w:szCs w:val="24"/>
          <w:u w:val="none"/>
          <w:lang w:val="en-IN"/>
        </w:rPr>
      </w:pPr>
      <w:r>
        <w:rPr>
          <w:rFonts w:hint="default"/>
          <w:b w:val="0"/>
          <w:bCs w:val="0"/>
          <w:sz w:val="24"/>
          <w:szCs w:val="24"/>
          <w:u w:val="none"/>
          <w:lang w:val="en-IN"/>
        </w:rPr>
        <w:t>==&gt; Section 3.1 and 3.2 are made from the following</w:t>
      </w:r>
    </w:p>
    <w:p>
      <w:pPr>
        <w:numPr>
          <w:numId w:val="0"/>
        </w:numPr>
        <w:ind w:leftChars="0" w:firstLine="420" w:firstLineChars="0"/>
        <w:jc w:val="left"/>
        <w:rPr>
          <w:rFonts w:hint="default"/>
          <w:b w:val="0"/>
          <w:bCs w:val="0"/>
          <w:sz w:val="24"/>
          <w:szCs w:val="24"/>
          <w:u w:val="none"/>
          <w:lang w:val="en-IN"/>
        </w:rPr>
      </w:pPr>
      <w:r>
        <w:rPr>
          <w:rFonts w:hint="default"/>
          <w:b w:val="0"/>
          <w:bCs w:val="0"/>
          <w:sz w:val="24"/>
          <w:szCs w:val="24"/>
          <w:u w:val="none"/>
          <w:lang w:val="en-IN"/>
        </w:rPr>
        <w:t>&gt;&gt; Table 1: AQI Dataset is made from ---&gt; aircsv.ipynb ---&gt; aircsv.csv</w:t>
      </w:r>
    </w:p>
    <w:p>
      <w:pPr>
        <w:numPr>
          <w:numId w:val="0"/>
        </w:numPr>
        <w:ind w:leftChars="0" w:firstLine="420" w:firstLineChars="0"/>
        <w:jc w:val="left"/>
        <w:rPr>
          <w:rFonts w:hint="default"/>
          <w:b w:val="0"/>
          <w:bCs w:val="0"/>
          <w:sz w:val="24"/>
          <w:szCs w:val="24"/>
          <w:u w:val="none"/>
          <w:lang w:val="en-IN"/>
        </w:rPr>
      </w:pPr>
    </w:p>
    <w:p>
      <w:pPr>
        <w:numPr>
          <w:numId w:val="0"/>
        </w:numPr>
        <w:ind w:leftChars="0" w:firstLine="420" w:firstLineChars="0"/>
        <w:jc w:val="left"/>
        <w:rPr>
          <w:rFonts w:hint="default"/>
          <w:b w:val="0"/>
          <w:bCs w:val="0"/>
          <w:sz w:val="24"/>
          <w:szCs w:val="24"/>
          <w:u w:val="none"/>
          <w:lang w:val="en-IN"/>
        </w:rPr>
      </w:pPr>
      <w:r>
        <w:rPr>
          <w:rFonts w:hint="default"/>
          <w:b w:val="0"/>
          <w:bCs w:val="0"/>
          <w:sz w:val="24"/>
          <w:szCs w:val="24"/>
          <w:u w:val="none"/>
          <w:lang w:val="en-IN"/>
        </w:rPr>
        <w:t xml:space="preserve">&gt;&gt; Table 2: Tree Cover dataset is made from ---&gt; tree_cover.ipynb ---&gt; </w:t>
      </w:r>
      <w:r>
        <w:rPr>
          <w:rFonts w:hint="default"/>
          <w:b w:val="0"/>
          <w:bCs w:val="0"/>
          <w:sz w:val="24"/>
          <w:szCs w:val="24"/>
          <w:u w:val="none"/>
          <w:lang w:val="en-IN"/>
        </w:rPr>
        <w:tab/>
        <w:t/>
      </w:r>
      <w:r>
        <w:rPr>
          <w:rFonts w:hint="default"/>
          <w:b w:val="0"/>
          <w:bCs w:val="0"/>
          <w:sz w:val="24"/>
          <w:szCs w:val="24"/>
          <w:u w:val="none"/>
          <w:lang w:val="en-IN"/>
        </w:rPr>
        <w:tab/>
        <w:t/>
      </w:r>
      <w:r>
        <w:rPr>
          <w:rFonts w:hint="default"/>
          <w:b w:val="0"/>
          <w:bCs w:val="0"/>
          <w:sz w:val="24"/>
          <w:szCs w:val="24"/>
          <w:u w:val="none"/>
          <w:lang w:val="en-IN"/>
        </w:rPr>
        <w:tab/>
        <w:t/>
      </w:r>
      <w:r>
        <w:rPr>
          <w:rFonts w:hint="default"/>
          <w:b w:val="0"/>
          <w:bCs w:val="0"/>
          <w:sz w:val="24"/>
          <w:szCs w:val="24"/>
          <w:u w:val="none"/>
          <w:lang w:val="en-IN"/>
        </w:rPr>
        <w:tab/>
        <w:t>tree_cover.csv</w:t>
      </w:r>
    </w:p>
    <w:p>
      <w:pPr>
        <w:numPr>
          <w:numId w:val="0"/>
        </w:numPr>
        <w:ind w:leftChars="0" w:firstLine="420" w:firstLineChars="0"/>
        <w:jc w:val="left"/>
        <w:rPr>
          <w:rFonts w:hint="default"/>
          <w:b w:val="0"/>
          <w:bCs w:val="0"/>
          <w:sz w:val="24"/>
          <w:szCs w:val="24"/>
          <w:u w:val="none"/>
          <w:lang w:val="en-IN"/>
        </w:rPr>
      </w:pPr>
    </w:p>
    <w:p>
      <w:pPr>
        <w:numPr>
          <w:numId w:val="0"/>
        </w:numPr>
        <w:ind w:leftChars="0" w:firstLine="420" w:firstLineChars="0"/>
        <w:jc w:val="left"/>
        <w:rPr>
          <w:rFonts w:hint="default"/>
          <w:b w:val="0"/>
          <w:bCs w:val="0"/>
          <w:sz w:val="24"/>
          <w:szCs w:val="24"/>
          <w:u w:val="none"/>
          <w:lang w:val="en-IN"/>
        </w:rPr>
      </w:pPr>
      <w:r>
        <w:rPr>
          <w:rFonts w:hint="default"/>
          <w:b w:val="0"/>
          <w:bCs w:val="0"/>
          <w:sz w:val="24"/>
          <w:szCs w:val="24"/>
          <w:u w:val="none"/>
          <w:lang w:val="en-IN"/>
        </w:rPr>
        <w:t xml:space="preserve">&gt;&gt; Table 3: Forest cover is made from by combining all Forest Cover Datasets </w:t>
      </w:r>
      <w:r>
        <w:rPr>
          <w:rFonts w:hint="default"/>
          <w:b w:val="0"/>
          <w:bCs w:val="0"/>
          <w:sz w:val="24"/>
          <w:szCs w:val="24"/>
          <w:u w:val="none"/>
          <w:lang w:val="en-IN"/>
        </w:rPr>
        <w:tab/>
        <w:t/>
      </w:r>
      <w:r>
        <w:rPr>
          <w:rFonts w:hint="default"/>
          <w:b w:val="0"/>
          <w:bCs w:val="0"/>
          <w:sz w:val="24"/>
          <w:szCs w:val="24"/>
          <w:u w:val="none"/>
          <w:lang w:val="en-IN"/>
        </w:rPr>
        <w:tab/>
        <w:t/>
      </w:r>
      <w:r>
        <w:rPr>
          <w:rFonts w:hint="default"/>
          <w:b w:val="0"/>
          <w:bCs w:val="0"/>
          <w:sz w:val="24"/>
          <w:szCs w:val="24"/>
          <w:u w:val="none"/>
          <w:lang w:val="en-IN"/>
        </w:rPr>
        <w:tab/>
        <w:t xml:space="preserve">into one Dataset ---&gt; merge.ipynb ---&gt; forest_cover.csv </w:t>
      </w:r>
    </w:p>
    <w:p>
      <w:pPr>
        <w:numPr>
          <w:numId w:val="0"/>
        </w:numPr>
        <w:ind w:leftChars="0" w:firstLine="420" w:firstLineChars="0"/>
        <w:jc w:val="left"/>
        <w:rPr>
          <w:rFonts w:hint="default"/>
          <w:b w:val="0"/>
          <w:bCs w:val="0"/>
          <w:sz w:val="24"/>
          <w:szCs w:val="24"/>
          <w:u w:val="none"/>
          <w:lang w:val="en-IN"/>
        </w:rPr>
      </w:pPr>
    </w:p>
    <w:p>
      <w:pPr>
        <w:numPr>
          <w:numId w:val="0"/>
        </w:numPr>
        <w:ind w:left="420" w:leftChars="0" w:firstLine="420" w:firstLineChars="0"/>
        <w:jc w:val="left"/>
        <w:rPr>
          <w:rFonts w:hint="default"/>
          <w:b w:val="0"/>
          <w:bCs w:val="0"/>
          <w:sz w:val="24"/>
          <w:szCs w:val="24"/>
          <w:u w:val="none"/>
          <w:lang w:val="en-IN"/>
        </w:rPr>
      </w:pPr>
      <w:r>
        <w:rPr>
          <w:rFonts w:hint="default"/>
          <w:b w:val="0"/>
          <w:bCs w:val="0"/>
          <w:sz w:val="24"/>
          <w:szCs w:val="24"/>
          <w:u w:val="none"/>
          <w:lang w:val="en-IN"/>
        </w:rPr>
        <w:t xml:space="preserve">Then both of these Tree and forest Cover datasets are merged to form one </w:t>
      </w:r>
      <w:r>
        <w:rPr>
          <w:rFonts w:hint="default"/>
          <w:b w:val="0"/>
          <w:bCs w:val="0"/>
          <w:sz w:val="24"/>
          <w:szCs w:val="24"/>
          <w:u w:val="none"/>
          <w:lang w:val="en-IN"/>
        </w:rPr>
        <w:tab/>
        <w:t>Green Cover Dataset ---&gt; green_cover.ipynb ---&gt; Total_Green_Cover.csv</w:t>
      </w:r>
    </w:p>
    <w:p>
      <w:pPr>
        <w:numPr>
          <w:numId w:val="0"/>
        </w:numPr>
        <w:ind w:left="420" w:leftChars="0" w:firstLine="420" w:firstLineChars="0"/>
        <w:jc w:val="left"/>
        <w:rPr>
          <w:rFonts w:hint="default"/>
          <w:b w:val="0"/>
          <w:bCs w:val="0"/>
          <w:sz w:val="24"/>
          <w:szCs w:val="24"/>
          <w:u w:val="none"/>
          <w:lang w:val="en-IN"/>
        </w:rPr>
      </w:pPr>
    </w:p>
    <w:p>
      <w:pPr>
        <w:numPr>
          <w:numId w:val="0"/>
        </w:numPr>
        <w:ind w:leftChars="0" w:firstLine="420" w:firstLineChars="0"/>
        <w:jc w:val="left"/>
        <w:rPr>
          <w:rFonts w:hint="default"/>
          <w:b w:val="0"/>
          <w:bCs w:val="0"/>
          <w:sz w:val="24"/>
          <w:szCs w:val="24"/>
          <w:u w:val="none"/>
          <w:lang w:val="en-IN"/>
        </w:rPr>
      </w:pPr>
      <w:r>
        <w:rPr>
          <w:rFonts w:hint="default"/>
          <w:b w:val="0"/>
          <w:bCs w:val="0"/>
          <w:sz w:val="24"/>
          <w:szCs w:val="24"/>
          <w:u w:val="none"/>
          <w:lang w:val="en-IN"/>
        </w:rPr>
        <w:t xml:space="preserve">&gt;&gt; Table 4: Species Available Dataset is made from ---&gt; plant_scraping.ipynb ---&gt; </w:t>
      </w:r>
      <w:r>
        <w:rPr>
          <w:rFonts w:hint="default"/>
          <w:b w:val="0"/>
          <w:bCs w:val="0"/>
          <w:sz w:val="24"/>
          <w:szCs w:val="24"/>
          <w:u w:val="none"/>
          <w:lang w:val="en-IN"/>
        </w:rPr>
        <w:tab/>
        <w:t/>
      </w:r>
      <w:r>
        <w:rPr>
          <w:rFonts w:hint="default"/>
          <w:b w:val="0"/>
          <w:bCs w:val="0"/>
          <w:sz w:val="24"/>
          <w:szCs w:val="24"/>
          <w:u w:val="none"/>
          <w:lang w:val="en-IN"/>
        </w:rPr>
        <w:tab/>
        <w:t>Species_details.csv</w:t>
      </w:r>
    </w:p>
    <w:p>
      <w:pPr>
        <w:numPr>
          <w:numId w:val="0"/>
        </w:numPr>
        <w:ind w:leftChars="0" w:firstLine="420" w:firstLineChars="0"/>
        <w:jc w:val="left"/>
        <w:rPr>
          <w:rFonts w:hint="default"/>
          <w:b w:val="0"/>
          <w:bCs w:val="0"/>
          <w:sz w:val="24"/>
          <w:szCs w:val="24"/>
          <w:u w:val="none"/>
          <w:lang w:val="en-IN"/>
        </w:rPr>
      </w:pPr>
    </w:p>
    <w:p>
      <w:pPr>
        <w:numPr>
          <w:numId w:val="0"/>
        </w:numPr>
        <w:ind w:leftChars="0" w:firstLine="420" w:firstLineChars="0"/>
        <w:jc w:val="left"/>
        <w:rPr>
          <w:rFonts w:hint="default"/>
          <w:b w:val="0"/>
          <w:bCs w:val="0"/>
          <w:sz w:val="24"/>
          <w:szCs w:val="24"/>
          <w:u w:val="none"/>
          <w:lang w:val="en-IN"/>
        </w:rPr>
      </w:pPr>
      <w:r>
        <w:rPr>
          <w:rFonts w:hint="default"/>
          <w:b w:val="0"/>
          <w:bCs w:val="0"/>
          <w:sz w:val="24"/>
          <w:szCs w:val="24"/>
          <w:u w:val="none"/>
          <w:lang w:val="en-IN"/>
        </w:rPr>
        <w:t xml:space="preserve">&gt;&gt; Table 5: APTI Values Dataset is made from ---&gt; Vol13_No_Are_Lak_T1.jpg ---&gt; </w:t>
      </w:r>
      <w:r>
        <w:rPr>
          <w:rFonts w:hint="default"/>
          <w:b w:val="0"/>
          <w:bCs w:val="0"/>
          <w:sz w:val="24"/>
          <w:szCs w:val="24"/>
          <w:u w:val="none"/>
          <w:lang w:val="en-IN"/>
        </w:rPr>
        <w:tab/>
        <w:t/>
      </w:r>
      <w:r>
        <w:rPr>
          <w:rFonts w:hint="default"/>
          <w:b w:val="0"/>
          <w:bCs w:val="0"/>
          <w:sz w:val="24"/>
          <w:szCs w:val="24"/>
          <w:u w:val="none"/>
          <w:lang w:val="en-IN"/>
        </w:rPr>
        <w:tab/>
        <w:t>APTI Values.csv</w:t>
      </w:r>
    </w:p>
    <w:p>
      <w:pPr>
        <w:numPr>
          <w:numId w:val="0"/>
        </w:numPr>
        <w:ind w:leftChars="0" w:firstLine="420" w:firstLineChars="0"/>
        <w:jc w:val="left"/>
        <w:rPr>
          <w:rFonts w:hint="default"/>
          <w:b w:val="0"/>
          <w:bCs w:val="0"/>
          <w:sz w:val="24"/>
          <w:szCs w:val="24"/>
          <w:u w:val="none"/>
          <w:lang w:val="en-IN"/>
        </w:rPr>
      </w:pPr>
    </w:p>
    <w:p>
      <w:pPr>
        <w:numPr>
          <w:numId w:val="0"/>
        </w:numPr>
        <w:ind w:leftChars="0" w:firstLine="420" w:firstLineChars="0"/>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 xml:space="preserve">In Section 4, </w:t>
      </w:r>
    </w:p>
    <w:p>
      <w:pPr>
        <w:numPr>
          <w:numId w:val="0"/>
        </w:numPr>
        <w:jc w:val="left"/>
        <w:rPr>
          <w:rFonts w:hint="default"/>
          <w:b w:val="0"/>
          <w:bCs w:val="0"/>
          <w:sz w:val="24"/>
          <w:szCs w:val="24"/>
          <w:u w:val="none"/>
          <w:lang w:val="en-IN"/>
        </w:rPr>
      </w:pPr>
      <w:r>
        <w:rPr>
          <w:rFonts w:hint="default"/>
          <w:b w:val="0"/>
          <w:bCs w:val="0"/>
          <w:sz w:val="24"/>
          <w:szCs w:val="24"/>
          <w:u w:val="none"/>
          <w:lang w:val="en-IN"/>
        </w:rPr>
        <w:t>==&gt; Section 4.1 is made from ---&gt; AQI vs APTI.ipynb</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Section 4.1 is made from ---&gt; AQI vs Green Cover.ipynb</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In Section 5,</w:t>
      </w:r>
    </w:p>
    <w:p>
      <w:pPr>
        <w:numPr>
          <w:numId w:val="0"/>
        </w:numPr>
        <w:jc w:val="left"/>
        <w:rPr>
          <w:rFonts w:hint="default"/>
          <w:b w:val="0"/>
          <w:bCs w:val="0"/>
          <w:sz w:val="24"/>
          <w:szCs w:val="24"/>
          <w:u w:val="none"/>
          <w:lang w:val="en-IN"/>
        </w:rPr>
      </w:pPr>
      <w:r>
        <w:rPr>
          <w:rFonts w:hint="default"/>
          <w:b w:val="0"/>
          <w:bCs w:val="0"/>
          <w:sz w:val="24"/>
          <w:szCs w:val="24"/>
          <w:u w:val="none"/>
          <w:lang w:val="en-IN"/>
        </w:rPr>
        <w:t>==&gt; Section 5.1 is made from ---&gt; k-means.ipynb</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==&gt; Section 5.2 is made from ---&gt; Linear_Regression.ipynb</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lang w:val="en-IN"/>
        </w:rPr>
        <w:t>References are taken from,</w:t>
      </w:r>
    </w:p>
    <w:p>
      <w:pPr>
        <w:numPr>
          <w:numId w:val="0"/>
        </w:numPr>
        <w:jc w:val="left"/>
        <w:rPr>
          <w:rFonts w:hint="default" w:ascii="sans-serif" w:hAnsi="sans-serif" w:eastAsia="sans-serif" w:cs="sans-serif"/>
          <w:i w:val="0"/>
          <w:caps w:val="0"/>
          <w:spacing w:val="0"/>
          <w:sz w:val="23"/>
          <w:szCs w:val="23"/>
          <w:shd w:val="clear" w:fill="E4E8EE"/>
        </w:rPr>
      </w:pPr>
      <w:r>
        <w:rPr>
          <w:rFonts w:hint="default"/>
          <w:b w:val="0"/>
          <w:bCs w:val="0"/>
          <w:sz w:val="24"/>
          <w:szCs w:val="24"/>
          <w:u w:val="none"/>
          <w:lang w:val="en-IN"/>
        </w:rPr>
        <w:t xml:space="preserve">==&gt; </w:t>
      </w:r>
      <w:r>
        <w:rPr>
          <w:rFonts w:ascii="sans-serif" w:hAnsi="sans-serif" w:eastAsia="sans-serif" w:cs="sans-serif"/>
          <w:i w:val="0"/>
          <w:caps w:val="0"/>
          <w:spacing w:val="0"/>
          <w:sz w:val="23"/>
          <w:szCs w:val="23"/>
          <w:shd w:val="clear" w:fill="E4E8EE"/>
        </w:rPr>
        <w:t>Begum, A., Harikrishna, S.: Evaluation of some tree species to absorb air pollutants</w:t>
      </w:r>
      <w:r>
        <w:rPr>
          <w:rFonts w:hint="default" w:ascii="sans-serif" w:hAnsi="sans-serif" w:eastAsia="sans-serif" w:cs="sans-serif"/>
          <w:i w:val="0"/>
          <w:caps w:val="0"/>
          <w:spacing w:val="0"/>
          <w:sz w:val="23"/>
          <w:szCs w:val="23"/>
          <w:shd w:val="clear" w:fill="E4E8EE"/>
        </w:rPr>
        <w:t xml:space="preserve">in three industrial locations of south bengaluru, india. Journal of Chemistry7(122010). </w:t>
      </w:r>
      <w:r>
        <w:rPr>
          <w:rFonts w:hint="default" w:ascii="sans-serif" w:hAnsi="sans-serif" w:eastAsia="sans-serif" w:cs="sans-serif"/>
          <w:i w:val="0"/>
          <w:caps w:val="0"/>
          <w:spacing w:val="0"/>
          <w:sz w:val="23"/>
          <w:szCs w:val="23"/>
          <w:shd w:val="clear" w:fill="E4E8EE"/>
        </w:rPr>
        <w:fldChar w:fldCharType="begin"/>
      </w:r>
      <w:r>
        <w:rPr>
          <w:rFonts w:hint="default" w:ascii="sans-serif" w:hAnsi="sans-serif" w:eastAsia="sans-serif" w:cs="sans-serif"/>
          <w:i w:val="0"/>
          <w:caps w:val="0"/>
          <w:spacing w:val="0"/>
          <w:sz w:val="23"/>
          <w:szCs w:val="23"/>
          <w:shd w:val="clear" w:fill="E4E8EE"/>
        </w:rPr>
        <w:instrText xml:space="preserve"> HYPERLINK "https://doi.org/10.1155/2010/398382" </w:instrText>
      </w:r>
      <w:r>
        <w:rPr>
          <w:rFonts w:hint="default" w:ascii="sans-serif" w:hAnsi="sans-serif" w:eastAsia="sans-serif" w:cs="sans-serif"/>
          <w:i w:val="0"/>
          <w:caps w:val="0"/>
          <w:spacing w:val="0"/>
          <w:sz w:val="23"/>
          <w:szCs w:val="23"/>
          <w:shd w:val="clear" w:fill="E4E8EE"/>
        </w:rPr>
        <w:fldChar w:fldCharType="separate"/>
      </w:r>
      <w:r>
        <w:rPr>
          <w:rStyle w:val="4"/>
          <w:rFonts w:hint="default" w:ascii="sans-serif" w:hAnsi="sans-serif" w:eastAsia="sans-serif" w:cs="sans-serif"/>
          <w:i w:val="0"/>
          <w:caps w:val="0"/>
          <w:spacing w:val="0"/>
          <w:sz w:val="23"/>
          <w:szCs w:val="23"/>
          <w:shd w:val="clear" w:fill="E4E8EE"/>
        </w:rPr>
        <w:t>https://doi.org/10.1155/2010/398382</w:t>
      </w:r>
      <w:r>
        <w:rPr>
          <w:rFonts w:hint="default" w:ascii="sans-serif" w:hAnsi="sans-serif" w:eastAsia="sans-serif" w:cs="sans-serif"/>
          <w:i w:val="0"/>
          <w:caps w:val="0"/>
          <w:spacing w:val="0"/>
          <w:sz w:val="23"/>
          <w:szCs w:val="23"/>
          <w:shd w:val="clear" w:fill="E4E8EE"/>
        </w:rPr>
        <w:fldChar w:fldCharType="end"/>
      </w:r>
    </w:p>
    <w:p>
      <w:pPr>
        <w:numPr>
          <w:numId w:val="0"/>
        </w:numPr>
        <w:jc w:val="left"/>
        <w:rPr>
          <w:rFonts w:hint="default"/>
          <w:b w:val="0"/>
          <w:bCs w:val="0"/>
          <w:sz w:val="24"/>
          <w:szCs w:val="24"/>
          <w:u w:val="none"/>
          <w:lang w:val="en-IN"/>
        </w:rPr>
      </w:pPr>
    </w:p>
    <w:p>
      <w:pPr>
        <w:numPr>
          <w:numId w:val="0"/>
        </w:numPr>
        <w:jc w:val="left"/>
        <w:rPr>
          <w:rFonts w:hint="default" w:ascii="sans-serif" w:hAnsi="sans-serif" w:eastAsia="sans-serif" w:cs="sans-serif"/>
          <w:i w:val="0"/>
          <w:caps w:val="0"/>
          <w:spacing w:val="0"/>
          <w:sz w:val="23"/>
          <w:szCs w:val="23"/>
          <w:shd w:val="clear" w:fill="E4E8EE"/>
        </w:rPr>
      </w:pPr>
      <w:r>
        <w:rPr>
          <w:rFonts w:hint="default"/>
          <w:b w:val="0"/>
          <w:bCs w:val="0"/>
          <w:sz w:val="24"/>
          <w:szCs w:val="24"/>
          <w:u w:val="none"/>
          <w:lang w:val="en-IN"/>
        </w:rPr>
        <w:t xml:space="preserve">==&gt; </w:t>
      </w:r>
      <w:r>
        <w:rPr>
          <w:rFonts w:ascii="sans-serif" w:hAnsi="sans-serif" w:eastAsia="sans-serif" w:cs="sans-serif"/>
          <w:i w:val="0"/>
          <w:caps w:val="0"/>
          <w:spacing w:val="0"/>
          <w:sz w:val="23"/>
          <w:szCs w:val="23"/>
          <w:shd w:val="clear" w:fill="E4E8EE"/>
        </w:rPr>
        <w:t>Panda, L.L., Aggarwal, R., Bhardwaj, D.: A review on air pollution tolerance index</w:t>
      </w:r>
      <w:r>
        <w:rPr>
          <w:rFonts w:hint="default" w:ascii="sans-serif" w:hAnsi="sans-serif" w:eastAsia="sans-serif" w:cs="sans-serif"/>
          <w:i w:val="0"/>
          <w:caps w:val="0"/>
          <w:spacing w:val="0"/>
          <w:sz w:val="23"/>
          <w:szCs w:val="23"/>
          <w:shd w:val="clear" w:fill="E4E8EE"/>
        </w:rPr>
        <w:t>(apti) and anticipated performance index (api). Current World Environment13(1),55 (2018)</w:t>
      </w:r>
    </w:p>
    <w:p>
      <w:pPr>
        <w:numPr>
          <w:numId w:val="0"/>
        </w:numPr>
        <w:jc w:val="left"/>
        <w:rPr>
          <w:rFonts w:hint="default"/>
          <w:b w:val="0"/>
          <w:bCs w:val="0"/>
          <w:sz w:val="24"/>
          <w:szCs w:val="24"/>
          <w:u w:val="none"/>
          <w:lang w:val="en-IN"/>
        </w:rPr>
      </w:pPr>
    </w:p>
    <w:p>
      <w:pPr>
        <w:numPr>
          <w:numId w:val="0"/>
        </w:numPr>
        <w:jc w:val="left"/>
        <w:rPr>
          <w:rFonts w:hint="default"/>
          <w:b w:val="0"/>
          <w:bCs w:val="0"/>
          <w:sz w:val="24"/>
          <w:szCs w:val="24"/>
          <w:u w:val="none"/>
          <w:lang w:val="en-IN"/>
        </w:rPr>
      </w:pPr>
      <w:r>
        <w:rPr>
          <w:rFonts w:hint="default"/>
          <w:b w:val="0"/>
          <w:bCs w:val="0"/>
          <w:sz w:val="24"/>
          <w:szCs w:val="24"/>
          <w:u w:val="none"/>
          <w:shd w:val="clear" w:color="auto" w:fill="auto"/>
          <w:lang w:val="en-IN"/>
        </w:rPr>
        <w:t xml:space="preserve">==&gt; </w:t>
      </w:r>
      <w:r>
        <w:rPr>
          <w:rFonts w:ascii="sans-serif" w:hAnsi="sans-serif" w:eastAsia="sans-serif" w:cs="sans-serif"/>
          <w:i w:val="0"/>
          <w:caps w:val="0"/>
          <w:spacing w:val="0"/>
          <w:sz w:val="23"/>
          <w:szCs w:val="23"/>
          <w:shd w:val="clear" w:fill="E4E8EE"/>
        </w:rPr>
        <w:t>Tripathi, A., Gautam, M.: Biochemical parameters of plants as indicators of air</w:t>
      </w:r>
      <w:r>
        <w:rPr>
          <w:rFonts w:hint="default" w:ascii="sans-serif" w:hAnsi="sans-serif" w:eastAsia="sans-serif" w:cs="sans-serif"/>
          <w:i w:val="0"/>
          <w:caps w:val="0"/>
          <w:spacing w:val="0"/>
          <w:sz w:val="23"/>
          <w:szCs w:val="23"/>
          <w:shd w:val="clear" w:fill="E4E8EE"/>
        </w:rPr>
        <w:t>pollution. Journal of Environmental Biology28(1), 127 (2007)</w:t>
      </w:r>
      <w:r>
        <w:rPr>
          <w:rFonts w:hint="default"/>
          <w:b w:val="0"/>
          <w:bCs w:val="0"/>
          <w:sz w:val="24"/>
          <w:szCs w:val="24"/>
          <w:u w:val="none"/>
          <w:lang w:val="en-IN"/>
        </w:rPr>
        <w:t xml:space="preserve"> </w:t>
      </w:r>
    </w:p>
    <w:p>
      <w:pPr>
        <w:numPr>
          <w:numId w:val="0"/>
        </w:numPr>
        <w:jc w:val="left"/>
        <w:rPr>
          <w:rFonts w:hint="default"/>
          <w:b w:val="0"/>
          <w:bCs w:val="0"/>
          <w:sz w:val="24"/>
          <w:szCs w:val="24"/>
          <w:u w:val="none"/>
          <w:lang w:val="en-IN"/>
        </w:rPr>
      </w:pPr>
    </w:p>
    <w:p>
      <w:pPr>
        <w:numPr>
          <w:numId w:val="0"/>
        </w:numPr>
        <w:jc w:val="center"/>
        <w:rPr>
          <w:rFonts w:hint="default"/>
          <w:b/>
          <w:bCs/>
          <w:sz w:val="36"/>
          <w:szCs w:val="36"/>
          <w:u w:val="single"/>
          <w:lang w:val="en-IN"/>
        </w:rPr>
      </w:pPr>
      <w:r>
        <w:rPr>
          <w:rFonts w:hint="default"/>
          <w:b/>
          <w:bCs/>
          <w:sz w:val="36"/>
          <w:szCs w:val="36"/>
          <w:u w:val="single"/>
          <w:lang w:val="en-IN"/>
        </w:rPr>
        <w:t>Report</w:t>
      </w:r>
    </w:p>
    <w:p>
      <w:pPr>
        <w:numPr>
          <w:numId w:val="0"/>
        </w:numPr>
        <w:jc w:val="both"/>
        <w:rPr>
          <w:rFonts w:hAnsi="SimSun" w:eastAsia="SimSun" w:cs="SimSun" w:asciiTheme="minorAscii"/>
          <w:sz w:val="24"/>
          <w:szCs w:val="24"/>
        </w:rPr>
      </w:pPr>
      <w:r>
        <w:rPr>
          <w:rFonts w:hint="default"/>
          <w:b w:val="0"/>
          <w:bCs w:val="0"/>
          <w:sz w:val="28"/>
          <w:szCs w:val="28"/>
          <w:u w:val="none"/>
          <w:lang w:val="en-IN"/>
        </w:rPr>
        <w:t xml:space="preserve">Overleaf Link:  </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"https://www.overleaf.com/project/5e7c94608eb4030001ac2fda"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https://www.overleaf.com/project/5e7c94608eb4030001ac2fda</w:t>
      </w:r>
      <w:r>
        <w:rPr>
          <w:rFonts w:hAnsi="SimSun" w:eastAsia="SimSun" w:cs="SimSun" w:asciiTheme="minorAscii"/>
          <w:sz w:val="24"/>
          <w:szCs w:val="24"/>
        </w:rPr>
        <w:fldChar w:fldCharType="end"/>
      </w:r>
    </w:p>
    <w:p>
      <w:pPr>
        <w:numPr>
          <w:numId w:val="0"/>
        </w:numPr>
        <w:jc w:val="both"/>
        <w:rPr>
          <w:rFonts w:ascii="SimSun" w:hAnsi="SimSun" w:eastAsia="SimSun" w:cs="SimSun"/>
          <w:sz w:val="24"/>
          <w:szCs w:val="24"/>
        </w:rPr>
      </w:pPr>
    </w:p>
    <w:p>
      <w:pPr>
        <w:numPr>
          <w:numId w:val="0"/>
        </w:numPr>
        <w:jc w:val="both"/>
        <w:rPr>
          <w:rFonts w:hint="default" w:asciiTheme="minorAscii" w:hAnsiTheme="minorEastAsia" w:cstheme="minorEastAsia"/>
          <w:sz w:val="28"/>
          <w:szCs w:val="28"/>
          <w:lang w:val="en-IN"/>
        </w:rPr>
      </w:pPr>
      <w:r>
        <w:rPr>
          <w:rFonts w:hint="eastAsia" w:asciiTheme="minorAscii" w:hAnsiTheme="minorEastAsia" w:eastAsiaTheme="minorEastAsia" w:cstheme="minorEastAsia"/>
          <w:sz w:val="28"/>
          <w:szCs w:val="28"/>
          <w:lang w:val="en-IN"/>
        </w:rPr>
        <w:t>Pdf File:</w:t>
      </w:r>
      <w:r>
        <w:rPr>
          <w:rFonts w:hint="default" w:asciiTheme="minorAscii" w:hAnsiTheme="minorEastAsia" w:cstheme="minorEastAsia"/>
          <w:sz w:val="28"/>
          <w:szCs w:val="28"/>
          <w:lang w:val="en-IN"/>
        </w:rPr>
        <w:t xml:space="preserve"> BI_Project_Final_Team_13.pdf</w:t>
      </w:r>
      <w:bookmarkStart w:id="0" w:name="_GoBack"/>
      <w:bookmarkEnd w:id="0"/>
    </w:p>
    <w:p>
      <w:pPr>
        <w:numPr>
          <w:numId w:val="0"/>
        </w:numPr>
        <w:jc w:val="both"/>
        <w:rPr>
          <w:rFonts w:hint="default" w:asciiTheme="minorAscii" w:hAnsiTheme="minorEastAsia" w:cstheme="minorEastAsia"/>
          <w:sz w:val="28"/>
          <w:szCs w:val="28"/>
          <w:lang w:val="en-IN"/>
        </w:rPr>
      </w:pPr>
    </w:p>
    <w:p>
      <w:pPr>
        <w:numPr>
          <w:numId w:val="0"/>
        </w:numPr>
        <w:jc w:val="both"/>
        <w:rPr>
          <w:rFonts w:hint="default" w:asciiTheme="minorAscii" w:hAnsiTheme="minorEastAsia" w:cstheme="minorEastAsia"/>
          <w:sz w:val="28"/>
          <w:szCs w:val="28"/>
          <w:lang w:val="en-IN"/>
        </w:rPr>
      </w:pPr>
      <w:r>
        <w:rPr>
          <w:rFonts w:hint="default" w:asciiTheme="minorAscii" w:hAnsiTheme="minorEastAsia" w:cstheme="minorEastAsia"/>
          <w:sz w:val="28"/>
          <w:szCs w:val="28"/>
          <w:lang w:val="en-IN"/>
        </w:rPr>
        <w:t xml:space="preserve">All Codes Available:  </w:t>
      </w:r>
      <w:r>
        <w:rPr>
          <w:rFonts w:hAnsi="SimSun" w:eastAsia="SimSun" w:cs="SimSun" w:asciiTheme="minorAscii"/>
          <w:sz w:val="24"/>
          <w:szCs w:val="24"/>
        </w:rPr>
        <w:fldChar w:fldCharType="begin"/>
      </w:r>
      <w:r>
        <w:rPr>
          <w:rFonts w:hAnsi="SimSun" w:eastAsia="SimSun" w:cs="SimSun" w:asciiTheme="minorAscii"/>
          <w:sz w:val="24"/>
          <w:szCs w:val="24"/>
        </w:rPr>
        <w:instrText xml:space="preserve"> HYPERLINK "https://github.com/Team13-ml/Air-Pollution-Tolerance" </w:instrText>
      </w:r>
      <w:r>
        <w:rPr>
          <w:rFonts w:hAnsi="SimSun" w:eastAsia="SimSun" w:cs="SimSun" w:asciiTheme="minorAscii"/>
          <w:sz w:val="24"/>
          <w:szCs w:val="24"/>
        </w:rPr>
        <w:fldChar w:fldCharType="separate"/>
      </w:r>
      <w:r>
        <w:rPr>
          <w:rStyle w:val="4"/>
          <w:rFonts w:hAnsi="SimSun" w:eastAsia="SimSun" w:cs="SimSun" w:asciiTheme="minorAscii"/>
          <w:sz w:val="24"/>
          <w:szCs w:val="24"/>
        </w:rPr>
        <w:t>https://github.com/Team13-ml/Air-Pollution-Tolerance</w:t>
      </w:r>
      <w:r>
        <w:rPr>
          <w:rFonts w:hAnsi="SimSun" w:eastAsia="SimSun" w:cs="SimSun" w:asciiTheme="minorAscii"/>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monospace">
    <w:altName w:val="Liberation Mono"/>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o">
    <w:altName w:val="Liberation Mono"/>
    <w:panose1 w:val="00000000000000000000"/>
    <w:charset w:val="00"/>
    <w:family w:val="auto"/>
    <w:pitch w:val="default"/>
    <w:sig w:usb0="00000000" w:usb1="00000000" w:usb2="00000000" w:usb3="00000000" w:csb0="00000000" w:csb1="00000000"/>
  </w:font>
  <w:font w:name="OCR A Extended">
    <w:panose1 w:val="02010509020102010303"/>
    <w:charset w:val="00"/>
    <w:family w:val="auto"/>
    <w:pitch w:val="default"/>
    <w:sig w:usb0="00000003" w:usb1="00000000" w:usb2="00000000" w:usb3="00000000" w:csb0="20000001" w:csb1="00000000"/>
  </w:font>
  <w:font w:name="Om">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70FF32"/>
    <w:multiLevelType w:val="singleLevel"/>
    <w:tmpl w:val="9370FF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73DC2"/>
    <w:rsid w:val="07950334"/>
    <w:rsid w:val="1984573C"/>
    <w:rsid w:val="277709E9"/>
    <w:rsid w:val="30E93268"/>
    <w:rsid w:val="59FE7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2020-05-26T08:28:42Z</dcterms:created>
  <dc:creator>SALONI GUPTA</dc:creator>
  <cp:lastModifiedBy>SALONI GUPTA</cp:lastModifiedBy>
  <dcterms:modified xsi:type="dcterms:W3CDTF">2020-05-26T11:30:58Z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