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F4A5" w14:textId="77777777" w:rsidR="00C16ECC" w:rsidRPr="006E5F39" w:rsidRDefault="00E77C81" w:rsidP="00430FC7">
      <w:pPr>
        <w:pStyle w:val="Title"/>
      </w:pPr>
      <w:r w:rsidRPr="006E5F39">
        <w:t>Final Project</w:t>
      </w:r>
      <w:r w:rsidR="0066207C" w:rsidRPr="006E5F39">
        <w:t xml:space="preserve">   (</w:t>
      </w:r>
      <w:r w:rsidRPr="006E5F39">
        <w:t>4</w:t>
      </w:r>
      <w:r w:rsidR="0066207C" w:rsidRPr="006E5F39">
        <w:t>0 points)</w:t>
      </w:r>
    </w:p>
    <w:p w14:paraId="4F6529FE" w14:textId="77777777" w:rsidR="00A75ED7" w:rsidRPr="006E5F39" w:rsidRDefault="00A75ED7" w:rsidP="00A75ED7">
      <w:pPr>
        <w:rPr>
          <w:b/>
          <w:sz w:val="32"/>
        </w:rPr>
      </w:pPr>
      <w:r w:rsidRPr="006E5F39">
        <w:tab/>
      </w:r>
    </w:p>
    <w:p w14:paraId="7708DD1F" w14:textId="7B31E497" w:rsidR="00A75ED7" w:rsidRPr="006E5F39" w:rsidRDefault="00A75ED7" w:rsidP="00A75ED7">
      <w:pPr>
        <w:rPr>
          <w:sz w:val="32"/>
        </w:rPr>
      </w:pPr>
      <w:r w:rsidRPr="00FA0200">
        <w:rPr>
          <w:sz w:val="32"/>
          <w:highlight w:val="yellow"/>
        </w:rPr>
        <w:t xml:space="preserve">Due on: </w:t>
      </w:r>
      <w:r w:rsidR="00FA0200" w:rsidRPr="00FA0200">
        <w:rPr>
          <w:sz w:val="32"/>
          <w:highlight w:val="yellow"/>
        </w:rPr>
        <w:t>11 pm</w:t>
      </w:r>
      <w:r w:rsidRPr="00FA0200">
        <w:rPr>
          <w:sz w:val="32"/>
          <w:highlight w:val="yellow"/>
        </w:rPr>
        <w:t xml:space="preserve">. </w:t>
      </w:r>
      <w:r w:rsidR="00FA0200" w:rsidRPr="00FA0200">
        <w:rPr>
          <w:noProof/>
          <w:sz w:val="32"/>
          <w:highlight w:val="yellow"/>
        </w:rPr>
        <w:t>24</w:t>
      </w:r>
      <w:r w:rsidRPr="00FA0200">
        <w:rPr>
          <w:noProof/>
          <w:sz w:val="32"/>
          <w:highlight w:val="yellow"/>
          <w:vertAlign w:val="superscript"/>
        </w:rPr>
        <w:t>th</w:t>
      </w:r>
      <w:r w:rsidRPr="00FA0200">
        <w:rPr>
          <w:sz w:val="32"/>
          <w:highlight w:val="yellow"/>
        </w:rPr>
        <w:t xml:space="preserve">, </w:t>
      </w:r>
      <w:r w:rsidR="00FA0200" w:rsidRPr="00FA0200">
        <w:rPr>
          <w:sz w:val="32"/>
          <w:highlight w:val="yellow"/>
        </w:rPr>
        <w:t xml:space="preserve">November, </w:t>
      </w:r>
      <w:r w:rsidRPr="00FA0200">
        <w:rPr>
          <w:sz w:val="32"/>
          <w:highlight w:val="yellow"/>
        </w:rPr>
        <w:t>2019</w:t>
      </w:r>
    </w:p>
    <w:p w14:paraId="2A17E506" w14:textId="3E8CD863" w:rsidR="00A75ED7" w:rsidRPr="006E5F39" w:rsidRDefault="00A75ED7" w:rsidP="00A75ED7">
      <w:pPr>
        <w:rPr>
          <w:color w:val="FF0000"/>
          <w:sz w:val="32"/>
        </w:rPr>
      </w:pPr>
      <w:r w:rsidRPr="006E5F39">
        <w:rPr>
          <w:color w:val="FF0000"/>
          <w:sz w:val="32"/>
        </w:rPr>
        <w:t xml:space="preserve">Late policy: late submission will </w:t>
      </w:r>
      <w:r w:rsidRPr="006E5F39">
        <w:rPr>
          <w:b/>
          <w:color w:val="FF0000"/>
          <w:sz w:val="32"/>
        </w:rPr>
        <w:t>not</w:t>
      </w:r>
      <w:r w:rsidRPr="006E5F39">
        <w:rPr>
          <w:color w:val="FF0000"/>
          <w:sz w:val="32"/>
        </w:rPr>
        <w:t xml:space="preserve"> </w:t>
      </w:r>
      <w:r w:rsidRPr="006E5F39">
        <w:rPr>
          <w:noProof/>
          <w:color w:val="FF0000"/>
          <w:sz w:val="32"/>
        </w:rPr>
        <w:t>be marked</w:t>
      </w:r>
      <w:r w:rsidRPr="006E5F39">
        <w:rPr>
          <w:color w:val="FF0000"/>
          <w:sz w:val="32"/>
        </w:rPr>
        <w:t xml:space="preserve"> (no matter in what reason)!!!</w:t>
      </w:r>
    </w:p>
    <w:p w14:paraId="71B9ED45" w14:textId="77777777" w:rsidR="00562A0D" w:rsidRPr="006E5F39" w:rsidRDefault="008E5D65" w:rsidP="00562A0D">
      <w:pPr>
        <w:pStyle w:val="Heading1"/>
      </w:pPr>
      <w:r w:rsidRPr="006E5F39">
        <w:t>Marking regulation</w:t>
      </w:r>
      <w:r w:rsidR="00562A0D" w:rsidRPr="006E5F39">
        <w:t>.</w:t>
      </w:r>
    </w:p>
    <w:p w14:paraId="04D064F5" w14:textId="77777777" w:rsidR="00562A0D" w:rsidRPr="006E5F39" w:rsidRDefault="00562A0D" w:rsidP="00562A0D">
      <w:pPr>
        <w:pStyle w:val="ListParagraph"/>
        <w:numPr>
          <w:ilvl w:val="0"/>
          <w:numId w:val="8"/>
        </w:numPr>
      </w:pPr>
      <w:r w:rsidRPr="006E5F39">
        <w:rPr>
          <w:rFonts w:hint="eastAsia"/>
        </w:rPr>
        <w:t>I</w:t>
      </w:r>
      <w:r w:rsidRPr="006E5F39">
        <w:t xml:space="preserve">mplement our algorithms in </w:t>
      </w:r>
      <w:proofErr w:type="spellStart"/>
      <w:r w:rsidRPr="006E5F39">
        <w:t>Keras</w:t>
      </w:r>
      <w:proofErr w:type="spellEnd"/>
      <w:r w:rsidRPr="006E5F39">
        <w:t xml:space="preserve">, </w:t>
      </w:r>
      <w:proofErr w:type="spellStart"/>
      <w:r w:rsidRPr="006E5F39">
        <w:t>Tensorflow</w:t>
      </w:r>
      <w:proofErr w:type="spellEnd"/>
      <w:r w:rsidRPr="006E5F39">
        <w:t xml:space="preserve">, </w:t>
      </w:r>
      <w:r w:rsidR="004D635C" w:rsidRPr="006E5F39">
        <w:t>or</w:t>
      </w:r>
      <w:r w:rsidRPr="006E5F39">
        <w:t xml:space="preserve"> </w:t>
      </w:r>
      <w:proofErr w:type="spellStart"/>
      <w:r w:rsidRPr="006E5F39">
        <w:t>Matlab</w:t>
      </w:r>
      <w:proofErr w:type="spellEnd"/>
      <w:r w:rsidRPr="006E5F39">
        <w:t xml:space="preserve"> environments. If codes </w:t>
      </w:r>
      <w:r w:rsidRPr="006E5F39">
        <w:rPr>
          <w:noProof/>
        </w:rPr>
        <w:t>are implemented</w:t>
      </w:r>
      <w:r w:rsidRPr="006E5F39">
        <w:t xml:space="preserve"> in </w:t>
      </w:r>
      <w:r w:rsidR="004D635C" w:rsidRPr="006E5F39">
        <w:t>an</w:t>
      </w:r>
      <w:r w:rsidRPr="006E5F39">
        <w:rPr>
          <w:noProof/>
        </w:rPr>
        <w:t>other environment</w:t>
      </w:r>
      <w:r w:rsidRPr="006E5F39">
        <w:t xml:space="preserve">, no points will </w:t>
      </w:r>
      <w:r w:rsidRPr="006E5F39">
        <w:rPr>
          <w:noProof/>
        </w:rPr>
        <w:t>be given</w:t>
      </w:r>
      <w:r w:rsidRPr="006E5F39">
        <w:t>.</w:t>
      </w:r>
    </w:p>
    <w:p w14:paraId="49BDCC44" w14:textId="28D9CD6E" w:rsidR="00756987" w:rsidRPr="00FA0200" w:rsidRDefault="00756987" w:rsidP="007A75D2">
      <w:pPr>
        <w:pStyle w:val="ListParagraph"/>
        <w:numPr>
          <w:ilvl w:val="0"/>
          <w:numId w:val="8"/>
        </w:numPr>
        <w:rPr>
          <w:b/>
          <w:bCs/>
        </w:rPr>
      </w:pPr>
      <w:r w:rsidRPr="006E5F39">
        <w:rPr>
          <w:rFonts w:hint="eastAsia"/>
        </w:rPr>
        <w:t>S</w:t>
      </w:r>
      <w:r w:rsidRPr="006E5F39">
        <w:t xml:space="preserve">tudents will be required to make their group to complete the final project. Each group could </w:t>
      </w:r>
      <w:r w:rsidR="006621E2" w:rsidRPr="006E5F39">
        <w:t>have</w:t>
      </w:r>
      <w:r w:rsidRPr="006E5F39">
        <w:t xml:space="preserve"> up to</w:t>
      </w:r>
      <w:r w:rsidR="00DA7D46" w:rsidRPr="006E5F39">
        <w:t xml:space="preserve"> </w:t>
      </w:r>
      <w:r w:rsidR="00FA0200" w:rsidRPr="00FA0200">
        <w:rPr>
          <w:b/>
          <w:bCs/>
        </w:rPr>
        <w:t>two</w:t>
      </w:r>
      <w:r w:rsidRPr="006E5F39">
        <w:t xml:space="preserve"> students. </w:t>
      </w:r>
      <w:r w:rsidR="00FA0200">
        <w:t xml:space="preserve">However, </w:t>
      </w:r>
      <w:r w:rsidR="00FA0200" w:rsidRPr="00FA0200">
        <w:rPr>
          <w:b/>
          <w:bCs/>
        </w:rPr>
        <w:t>Thesis-based masters students should complete the final project individually.</w:t>
      </w:r>
    </w:p>
    <w:p w14:paraId="11522E90" w14:textId="706BE88F" w:rsidR="003574D7" w:rsidRPr="006E5F39" w:rsidRDefault="00FA0200" w:rsidP="00FA0200">
      <w:pPr>
        <w:pStyle w:val="ListParagraph"/>
        <w:numPr>
          <w:ilvl w:val="0"/>
          <w:numId w:val="8"/>
        </w:numPr>
      </w:pPr>
      <w:r w:rsidRPr="00FA0200">
        <w:rPr>
          <w:b/>
          <w:bCs/>
        </w:rPr>
        <w:t>Thesis masters students</w:t>
      </w:r>
      <w:r>
        <w:t xml:space="preserve"> could use any machine learning algorithms for their own research topics. </w:t>
      </w:r>
      <w:r w:rsidR="003574D7" w:rsidRPr="006E5F39">
        <w:t xml:space="preserve">For these students, research </w:t>
      </w:r>
      <w:r w:rsidR="006E5F39">
        <w:t>report</w:t>
      </w:r>
      <w:r w:rsidR="003574D7" w:rsidRPr="006E5F39">
        <w:t xml:space="preserve"> along with the codes, at least draft version of the research </w:t>
      </w:r>
      <w:r w:rsidR="006E5F39">
        <w:t>report</w:t>
      </w:r>
      <w:r w:rsidR="003574D7" w:rsidRPr="006E5F39">
        <w:t xml:space="preserve">, should be submitted to D2L. </w:t>
      </w:r>
    </w:p>
    <w:p w14:paraId="18D10655" w14:textId="42F6EDC2" w:rsidR="0015781B" w:rsidRPr="006E5F39" w:rsidRDefault="00E77C81" w:rsidP="0015781B">
      <w:pPr>
        <w:pStyle w:val="ListParagraph"/>
        <w:numPr>
          <w:ilvl w:val="0"/>
          <w:numId w:val="8"/>
        </w:numPr>
      </w:pPr>
      <w:r w:rsidRPr="006E5F39">
        <w:t>There will be 10 points for the project presentation</w:t>
      </w:r>
      <w:r w:rsidR="008E5D65" w:rsidRPr="006E5F39">
        <w:t xml:space="preserve"> (15 min for a group)</w:t>
      </w:r>
      <w:r w:rsidRPr="006E5F39">
        <w:t xml:space="preserve">. The group which makes </w:t>
      </w:r>
      <w:r w:rsidR="006621E2" w:rsidRPr="006E5F39">
        <w:t xml:space="preserve">a </w:t>
      </w:r>
      <w:r w:rsidRPr="006E5F39">
        <w:rPr>
          <w:noProof/>
        </w:rPr>
        <w:t>qualified</w:t>
      </w:r>
      <w:r w:rsidRPr="006E5F39">
        <w:t xml:space="preserve"> presentation</w:t>
      </w:r>
      <w:r w:rsidR="00903499" w:rsidRPr="006E5F39">
        <w:t xml:space="preserve"> and accepted project </w:t>
      </w:r>
      <w:r w:rsidR="00903499" w:rsidRPr="006E5F39">
        <w:rPr>
          <w:noProof/>
        </w:rPr>
        <w:t>repo</w:t>
      </w:r>
      <w:r w:rsidR="007C5EE3" w:rsidRPr="006E5F39">
        <w:rPr>
          <w:noProof/>
        </w:rPr>
        <w:t>r</w:t>
      </w:r>
      <w:r w:rsidR="00903499" w:rsidRPr="006E5F39">
        <w:rPr>
          <w:noProof/>
        </w:rPr>
        <w:t>t</w:t>
      </w:r>
      <w:r w:rsidRPr="006E5F39">
        <w:t xml:space="preserve"> will receive the full 10 points.</w:t>
      </w:r>
      <w:r w:rsidR="00756987" w:rsidRPr="006E5F39">
        <w:t xml:space="preserve"> The final project report should include source codes, method descriptions, as well as the experimen</w:t>
      </w:r>
      <w:r w:rsidR="008E5D65" w:rsidRPr="006E5F39">
        <w:t>tal results.</w:t>
      </w:r>
      <w:r w:rsidR="0015781B" w:rsidRPr="006E5F39">
        <w:t xml:space="preserve"> </w:t>
      </w:r>
    </w:p>
    <w:p w14:paraId="25ECB150" w14:textId="5C05E143" w:rsidR="008E5D65" w:rsidRPr="006E5F39" w:rsidRDefault="008E5D65" w:rsidP="0015781B">
      <w:pPr>
        <w:pStyle w:val="ListParagraph"/>
        <w:numPr>
          <w:ilvl w:val="0"/>
          <w:numId w:val="8"/>
        </w:numPr>
      </w:pPr>
      <w:r w:rsidRPr="006E5F39">
        <w:t xml:space="preserve">The presentation time is set in the last </w:t>
      </w:r>
      <w:r w:rsidR="00FA0200">
        <w:t>three</w:t>
      </w:r>
      <w:r w:rsidRPr="006E5F39">
        <w:t xml:space="preserve"> classes. (</w:t>
      </w:r>
      <w:r w:rsidR="00FA0200">
        <w:t>November</w:t>
      </w:r>
      <w:r w:rsidRPr="006E5F39">
        <w:t xml:space="preserve"> of </w:t>
      </w:r>
      <w:r w:rsidR="00FA0200">
        <w:t>25</w:t>
      </w:r>
      <w:r w:rsidRPr="006E5F39">
        <w:rPr>
          <w:vertAlign w:val="superscript"/>
        </w:rPr>
        <w:t>th</w:t>
      </w:r>
      <w:r w:rsidR="00FA0200">
        <w:t>, November of 27</w:t>
      </w:r>
      <w:r w:rsidR="00FA0200" w:rsidRPr="00FA0200">
        <w:rPr>
          <w:vertAlign w:val="superscript"/>
        </w:rPr>
        <w:t>th</w:t>
      </w:r>
      <w:r w:rsidR="00FA0200">
        <w:t>, and December of 2</w:t>
      </w:r>
      <w:r w:rsidR="00FA0200" w:rsidRPr="00FA0200">
        <w:rPr>
          <w:vertAlign w:val="superscript"/>
        </w:rPr>
        <w:t>nd</w:t>
      </w:r>
      <w:r w:rsidR="00FA0200">
        <w:t xml:space="preserve">). </w:t>
      </w:r>
    </w:p>
    <w:p w14:paraId="045B1A04" w14:textId="77777777" w:rsidR="004D635C" w:rsidRPr="006E5F39" w:rsidRDefault="006621E2" w:rsidP="007A75D2">
      <w:pPr>
        <w:pStyle w:val="ListParagraph"/>
        <w:numPr>
          <w:ilvl w:val="0"/>
          <w:numId w:val="8"/>
        </w:numPr>
      </w:pPr>
      <w:r w:rsidRPr="006E5F39">
        <w:rPr>
          <w:noProof/>
        </w:rPr>
        <w:t>GAs and instructor will evaluate all the codes</w:t>
      </w:r>
      <w:r w:rsidR="00756987" w:rsidRPr="006E5F39">
        <w:t xml:space="preserve">. If the project codes fail to </w:t>
      </w:r>
      <w:r w:rsidR="00756987" w:rsidRPr="006E5F39">
        <w:rPr>
          <w:noProof/>
        </w:rPr>
        <w:t>be repeated</w:t>
      </w:r>
      <w:r w:rsidR="00756987" w:rsidRPr="006E5F39">
        <w:t xml:space="preserve">, </w:t>
      </w:r>
      <w:r w:rsidR="0015781B" w:rsidRPr="006E5F39">
        <w:t>30</w:t>
      </w:r>
      <w:r w:rsidR="00756987" w:rsidRPr="006E5F39">
        <w:t xml:space="preserve"> points will </w:t>
      </w:r>
      <w:r w:rsidR="00756987" w:rsidRPr="006E5F39">
        <w:rPr>
          <w:noProof/>
        </w:rPr>
        <w:t>be lost</w:t>
      </w:r>
      <w:r w:rsidR="00756987" w:rsidRPr="006E5F39">
        <w:t>.</w:t>
      </w:r>
    </w:p>
    <w:p w14:paraId="3601B7A9" w14:textId="77777777" w:rsidR="00903499" w:rsidRPr="006E5F39" w:rsidRDefault="00E77C81" w:rsidP="00562A0D">
      <w:pPr>
        <w:pStyle w:val="ListParagraph"/>
        <w:numPr>
          <w:ilvl w:val="0"/>
          <w:numId w:val="8"/>
        </w:numPr>
      </w:pPr>
      <w:r w:rsidRPr="006E5F39">
        <w:rPr>
          <w:rFonts w:hint="eastAsia"/>
        </w:rPr>
        <w:t>T</w:t>
      </w:r>
      <w:r w:rsidRPr="006E5F39">
        <w:t xml:space="preserve">here </w:t>
      </w:r>
      <w:r w:rsidR="0015781B" w:rsidRPr="006E5F39">
        <w:t>are</w:t>
      </w:r>
      <w:r w:rsidRPr="006E5F39">
        <w:t xml:space="preserve"> 30 points for the project </w:t>
      </w:r>
      <w:r w:rsidR="00903499" w:rsidRPr="006E5F39">
        <w:t>result</w:t>
      </w:r>
      <w:r w:rsidR="0015781B" w:rsidRPr="006E5F39">
        <w:t>s</w:t>
      </w:r>
      <w:r w:rsidRPr="006E5F39">
        <w:t>.</w:t>
      </w:r>
      <w:r w:rsidR="00903499" w:rsidRPr="006E5F39">
        <w:t xml:space="preserve"> The detailed </w:t>
      </w:r>
      <w:r w:rsidR="0015781B" w:rsidRPr="006E5F39">
        <w:t>marking rule</w:t>
      </w:r>
      <w:r w:rsidR="00903499" w:rsidRPr="006E5F39">
        <w:t xml:space="preserve"> </w:t>
      </w:r>
      <w:r w:rsidR="0015781B" w:rsidRPr="006E5F39">
        <w:t>is as below.</w:t>
      </w:r>
    </w:p>
    <w:p w14:paraId="7AEFAEAD" w14:textId="59068A1F" w:rsidR="00E77C81" w:rsidRPr="006E5F39" w:rsidRDefault="00903499" w:rsidP="007C1EDB">
      <w:pPr>
        <w:pStyle w:val="ListParagraph"/>
        <w:numPr>
          <w:ilvl w:val="0"/>
          <w:numId w:val="12"/>
        </w:numPr>
      </w:pPr>
      <w:r w:rsidRPr="006E5F39">
        <w:t xml:space="preserve">Each group </w:t>
      </w:r>
      <w:r w:rsidRPr="006E5F39">
        <w:rPr>
          <w:noProof/>
        </w:rPr>
        <w:t>ha</w:t>
      </w:r>
      <w:r w:rsidR="006621E2" w:rsidRPr="006E5F39">
        <w:rPr>
          <w:noProof/>
        </w:rPr>
        <w:t>s</w:t>
      </w:r>
      <w:r w:rsidRPr="006E5F39">
        <w:t xml:space="preserve"> to select and complete one of the </w:t>
      </w:r>
      <w:r w:rsidR="009B3FBA">
        <w:t>th</w:t>
      </w:r>
      <w:r w:rsidR="00E217F7">
        <w:t>ree</w:t>
      </w:r>
      <w:r w:rsidRPr="006E5F39">
        <w:t xml:space="preserve"> </w:t>
      </w:r>
      <w:r w:rsidR="00E217F7">
        <w:t>tasks</w:t>
      </w:r>
      <w:r w:rsidRPr="006E5F39">
        <w:rPr>
          <w:noProof/>
        </w:rPr>
        <w:t xml:space="preserve">. </w:t>
      </w:r>
      <w:r w:rsidR="00756987" w:rsidRPr="006E5F39">
        <w:rPr>
          <w:noProof/>
        </w:rPr>
        <w:t>For</w:t>
      </w:r>
      <w:r w:rsidR="00756987" w:rsidRPr="006E5F39">
        <w:t xml:space="preserve"> each </w:t>
      </w:r>
      <w:r w:rsidR="006E5F39">
        <w:t>dataset</w:t>
      </w:r>
      <w:r w:rsidR="00756987" w:rsidRPr="006E5F39">
        <w:t xml:space="preserve">. </w:t>
      </w:r>
      <w:r w:rsidRPr="006E5F39">
        <w:rPr>
          <w:noProof/>
        </w:rPr>
        <w:t xml:space="preserve">The top performance of the group will receive the full </w:t>
      </w:r>
      <w:r w:rsidR="006A5EEB" w:rsidRPr="006E5F39">
        <w:rPr>
          <w:noProof/>
        </w:rPr>
        <w:t xml:space="preserve">100 percentage </w:t>
      </w:r>
      <w:r w:rsidRPr="006E5F39">
        <w:rPr>
          <w:noProof/>
        </w:rPr>
        <w:t xml:space="preserve">points; the second top performance of the group will receive </w:t>
      </w:r>
      <w:r w:rsidR="006A5EEB" w:rsidRPr="006E5F39">
        <w:rPr>
          <w:noProof/>
        </w:rPr>
        <w:t xml:space="preserve">90 </w:t>
      </w:r>
      <w:bookmarkStart w:id="0" w:name="OLE_LINK1"/>
      <w:r w:rsidR="006A5EEB" w:rsidRPr="006E5F39">
        <w:rPr>
          <w:noProof/>
        </w:rPr>
        <w:t>percentage</w:t>
      </w:r>
      <w:r w:rsidR="00756987" w:rsidRPr="006E5F39">
        <w:rPr>
          <w:noProof/>
        </w:rPr>
        <w:t xml:space="preserve"> </w:t>
      </w:r>
      <w:bookmarkEnd w:id="0"/>
      <w:r w:rsidR="00554DE2" w:rsidRPr="006E5F39">
        <w:rPr>
          <w:noProof/>
        </w:rPr>
        <w:t xml:space="preserve">points; the third top performance of the group will receive </w:t>
      </w:r>
      <w:r w:rsidR="006A5EEB" w:rsidRPr="006E5F39">
        <w:rPr>
          <w:noProof/>
        </w:rPr>
        <w:t xml:space="preserve">85 percentage </w:t>
      </w:r>
      <w:r w:rsidR="00554DE2" w:rsidRPr="006E5F39">
        <w:rPr>
          <w:noProof/>
        </w:rPr>
        <w:t>points; the fourth top performance of t</w:t>
      </w:r>
      <w:r w:rsidR="006621E2" w:rsidRPr="006E5F39">
        <w:rPr>
          <w:noProof/>
        </w:rPr>
        <w:t xml:space="preserve">he group will receive </w:t>
      </w:r>
      <w:r w:rsidR="006A5EEB" w:rsidRPr="006E5F39">
        <w:rPr>
          <w:noProof/>
        </w:rPr>
        <w:t>80 percentage</w:t>
      </w:r>
      <w:r w:rsidR="006621E2" w:rsidRPr="006E5F39">
        <w:rPr>
          <w:noProof/>
        </w:rPr>
        <w:t xml:space="preserve"> points</w:t>
      </w:r>
      <w:r w:rsidR="00554DE2" w:rsidRPr="006E5F39">
        <w:rPr>
          <w:noProof/>
        </w:rPr>
        <w:t xml:space="preserve">; </w:t>
      </w:r>
      <w:r w:rsidR="007C1EDB" w:rsidRPr="006E5F39">
        <w:rPr>
          <w:noProof/>
        </w:rPr>
        <w:t>the fifth top performance of the group will receive 7</w:t>
      </w:r>
      <w:r w:rsidR="00DC1F00" w:rsidRPr="006E5F39">
        <w:rPr>
          <w:noProof/>
        </w:rPr>
        <w:t>5</w:t>
      </w:r>
      <w:r w:rsidR="007C1EDB" w:rsidRPr="006E5F39">
        <w:rPr>
          <w:noProof/>
        </w:rPr>
        <w:t xml:space="preserve"> percentage points; </w:t>
      </w:r>
      <w:r w:rsidR="00554DE2" w:rsidRPr="006E5F39">
        <w:rPr>
          <w:noProof/>
        </w:rPr>
        <w:t>other remaining groups will</w:t>
      </w:r>
      <w:r w:rsidR="00B14F63" w:rsidRPr="006E5F39">
        <w:rPr>
          <w:noProof/>
        </w:rPr>
        <w:t xml:space="preserve"> </w:t>
      </w:r>
      <w:r w:rsidR="00B14F63" w:rsidRPr="00E217F7">
        <w:rPr>
          <w:b/>
          <w:bCs/>
          <w:noProof/>
        </w:rPr>
        <w:t>maximal</w:t>
      </w:r>
      <w:r w:rsidR="00554DE2" w:rsidRPr="006E5F39">
        <w:rPr>
          <w:noProof/>
        </w:rPr>
        <w:t xml:space="preserve"> receive </w:t>
      </w:r>
      <w:r w:rsidR="007C1EDB" w:rsidRPr="006E5F39">
        <w:rPr>
          <w:noProof/>
        </w:rPr>
        <w:t>6</w:t>
      </w:r>
      <w:r w:rsidR="006A5EEB" w:rsidRPr="006E5F39">
        <w:rPr>
          <w:noProof/>
        </w:rPr>
        <w:t>0 percentage</w:t>
      </w:r>
      <w:r w:rsidR="00554DE2" w:rsidRPr="006E5F39">
        <w:rPr>
          <w:noProof/>
        </w:rPr>
        <w:t xml:space="preserve"> points.</w:t>
      </w:r>
    </w:p>
    <w:p w14:paraId="580D0C58" w14:textId="5D49F232" w:rsidR="0015781B" w:rsidRDefault="006A5EEB" w:rsidP="00E77C81">
      <w:pPr>
        <w:pStyle w:val="ListParagraph"/>
        <w:numPr>
          <w:ilvl w:val="0"/>
          <w:numId w:val="12"/>
        </w:numPr>
      </w:pPr>
      <w:r w:rsidRPr="006E5F39">
        <w:rPr>
          <w:noProof/>
        </w:rPr>
        <w:t xml:space="preserve">All the experimental results should be obtained by at least 3 runs. The experimental results must include average </w:t>
      </w:r>
      <w:r w:rsidR="00E217F7">
        <w:rPr>
          <w:noProof/>
        </w:rPr>
        <w:t xml:space="preserve">testing </w:t>
      </w:r>
      <w:r w:rsidRPr="006E5F39">
        <w:rPr>
          <w:noProof/>
        </w:rPr>
        <w:t>accura</w:t>
      </w:r>
      <w:r w:rsidR="006E5F39">
        <w:rPr>
          <w:noProof/>
        </w:rPr>
        <w:t>y</w:t>
      </w:r>
      <w:r w:rsidR="0015781B" w:rsidRPr="006E5F39">
        <w:t xml:space="preserve">. </w:t>
      </w:r>
    </w:p>
    <w:p w14:paraId="3FD391E9" w14:textId="6DF3CA8F" w:rsidR="00A61325" w:rsidRPr="00EB31E6" w:rsidRDefault="00A61325" w:rsidP="00E77C81">
      <w:pPr>
        <w:pStyle w:val="ListParagraph"/>
        <w:numPr>
          <w:ilvl w:val="0"/>
          <w:numId w:val="12"/>
        </w:numPr>
      </w:pPr>
      <w:r w:rsidRPr="00EB31E6">
        <w:t xml:space="preserve">The requirement of how to organize training samples and testing samples is mentioned in the following subsection. </w:t>
      </w:r>
      <w:r w:rsidRPr="00EB31E6">
        <w:rPr>
          <w:b/>
        </w:rPr>
        <w:t xml:space="preserve">Students must follow the requirement to construct the training and testing set. If </w:t>
      </w:r>
      <w:r w:rsidR="00EB31E6" w:rsidRPr="00EB31E6">
        <w:rPr>
          <w:b/>
        </w:rPr>
        <w:t>the training set and testing set are not constructed based on the requirement, the 30 points will be lost.</w:t>
      </w:r>
      <w:r w:rsidR="00EB31E6" w:rsidRPr="00EB31E6">
        <w:t xml:space="preserve"> </w:t>
      </w:r>
    </w:p>
    <w:p w14:paraId="5364FC44" w14:textId="5AC67AA6" w:rsidR="006E5F39" w:rsidRDefault="006A5EEB" w:rsidP="00065D3A">
      <w:pPr>
        <w:pStyle w:val="ListParagraph"/>
        <w:numPr>
          <w:ilvl w:val="0"/>
          <w:numId w:val="8"/>
        </w:numPr>
      </w:pPr>
      <w:r w:rsidRPr="006E5F39">
        <w:rPr>
          <w:noProof/>
        </w:rPr>
        <w:t>If the group cannot complete all the tests for the given dataset, points will be cut</w:t>
      </w:r>
      <w:r w:rsidR="006229BE" w:rsidRPr="006E5F39">
        <w:rPr>
          <w:noProof/>
        </w:rPr>
        <w:t xml:space="preserve"> accordingly</w:t>
      </w:r>
      <w:r w:rsidR="006E5F39">
        <w:t>.</w:t>
      </w:r>
    </w:p>
    <w:p w14:paraId="0B5C0A0D" w14:textId="18C66D6A" w:rsidR="001E09DD" w:rsidRPr="001E09DD" w:rsidRDefault="001E09DD" w:rsidP="001E09DD">
      <w:pPr>
        <w:pStyle w:val="ListParagraph"/>
        <w:numPr>
          <w:ilvl w:val="0"/>
          <w:numId w:val="8"/>
        </w:numPr>
        <w:rPr>
          <w:highlight w:val="yellow"/>
        </w:rPr>
      </w:pPr>
      <w:r w:rsidRPr="00BF6CDB">
        <w:rPr>
          <w:highlight w:val="yellow"/>
        </w:rPr>
        <w:t xml:space="preserve">Each group should give </w:t>
      </w:r>
      <w:r w:rsidRPr="00BF6CDB">
        <w:rPr>
          <w:rFonts w:hint="eastAsia"/>
          <w:highlight w:val="yellow"/>
        </w:rPr>
        <w:t>G</w:t>
      </w:r>
      <w:r w:rsidRPr="00BF6CDB">
        <w:rPr>
          <w:highlight w:val="yellow"/>
        </w:rPr>
        <w:t xml:space="preserve">as and instructor their group information by </w:t>
      </w:r>
      <w:r w:rsidRPr="00BF6CDB">
        <w:rPr>
          <w:b/>
          <w:bCs/>
          <w:highlight w:val="yellow"/>
        </w:rPr>
        <w:t>20</w:t>
      </w:r>
      <w:r w:rsidRPr="00BF6CDB">
        <w:rPr>
          <w:b/>
          <w:bCs/>
          <w:highlight w:val="yellow"/>
          <w:vertAlign w:val="superscript"/>
        </w:rPr>
        <w:t>th</w:t>
      </w:r>
      <w:r w:rsidRPr="00BF6CDB">
        <w:rPr>
          <w:b/>
          <w:bCs/>
          <w:highlight w:val="yellow"/>
        </w:rPr>
        <w:t xml:space="preserve"> of November</w:t>
      </w:r>
      <w:r w:rsidRPr="00BF6CDB">
        <w:rPr>
          <w:highlight w:val="yellow"/>
        </w:rPr>
        <w:t xml:space="preserve"> so we can arrange the order of the presentation. </w:t>
      </w:r>
      <w:bookmarkStart w:id="1" w:name="_GoBack"/>
      <w:bookmarkEnd w:id="1"/>
    </w:p>
    <w:p w14:paraId="0D615637" w14:textId="476B4D7B" w:rsidR="00F85CE8" w:rsidRPr="006E5F39" w:rsidRDefault="004D635C" w:rsidP="00065D3A">
      <w:pPr>
        <w:pStyle w:val="ListParagraph"/>
        <w:numPr>
          <w:ilvl w:val="0"/>
          <w:numId w:val="8"/>
        </w:numPr>
      </w:pPr>
      <w:r w:rsidRPr="006E5F39">
        <w:t>The codes may upload to Moss(https://theory.stanford.edu/~aiken/moss/) to check the similarity</w:t>
      </w:r>
      <w:r w:rsidR="00562A0D" w:rsidRPr="006E5F39">
        <w:t>.</w:t>
      </w:r>
      <w:r w:rsidRPr="006E5F39">
        <w:t xml:space="preserve"> If </w:t>
      </w:r>
      <w:r w:rsidR="002B3313" w:rsidRPr="006E5F39">
        <w:t xml:space="preserve">the </w:t>
      </w:r>
      <w:r w:rsidRPr="006E5F39">
        <w:rPr>
          <w:noProof/>
        </w:rPr>
        <w:t>similarity</w:t>
      </w:r>
      <w:r w:rsidRPr="006E5F39">
        <w:t xml:space="preserve"> rate is above </w:t>
      </w:r>
      <w:r w:rsidR="001162F0">
        <w:t>7</w:t>
      </w:r>
      <w:r w:rsidR="006E5F39">
        <w:t>0</w:t>
      </w:r>
      <w:r w:rsidRPr="006E5F39">
        <w:t xml:space="preserve"> percent,</w:t>
      </w:r>
      <w:r w:rsidR="00562A0D" w:rsidRPr="006E5F39">
        <w:t xml:space="preserve"> </w:t>
      </w:r>
      <w:r w:rsidR="00F85CE8" w:rsidRPr="006E5F39">
        <w:t xml:space="preserve">the related final projects will </w:t>
      </w:r>
      <w:r w:rsidR="00F85CE8" w:rsidRPr="006E5F39">
        <w:rPr>
          <w:noProof/>
        </w:rPr>
        <w:t>be marked</w:t>
      </w:r>
      <w:r w:rsidR="00F85CE8" w:rsidRPr="006E5F39">
        <w:t xml:space="preserve"> as zero. </w:t>
      </w:r>
      <w:r w:rsidR="002B3313" w:rsidRPr="006E5F39">
        <w:rPr>
          <w:noProof/>
        </w:rPr>
        <w:t>The i</w:t>
      </w:r>
      <w:r w:rsidR="00F85CE8" w:rsidRPr="006E5F39">
        <w:rPr>
          <w:noProof/>
        </w:rPr>
        <w:t>nstructor</w:t>
      </w:r>
      <w:r w:rsidR="00F85CE8" w:rsidRPr="006E5F39">
        <w:t xml:space="preserve"> will also report it to </w:t>
      </w:r>
      <w:r w:rsidR="002B3313" w:rsidRPr="006E5F39">
        <w:t xml:space="preserve">the </w:t>
      </w:r>
      <w:r w:rsidR="00F85CE8" w:rsidRPr="006E5F39">
        <w:rPr>
          <w:noProof/>
        </w:rPr>
        <w:t>Departmental</w:t>
      </w:r>
      <w:r w:rsidR="00F85CE8" w:rsidRPr="006E5F39">
        <w:t xml:space="preserve"> Chair for a </w:t>
      </w:r>
      <w:r w:rsidR="00F85CE8" w:rsidRPr="006E5F39">
        <w:rPr>
          <w:noProof/>
        </w:rPr>
        <w:t>further</w:t>
      </w:r>
      <w:r w:rsidR="00F85CE8" w:rsidRPr="006E5F39">
        <w:t xml:space="preserve"> penalty.</w:t>
      </w:r>
    </w:p>
    <w:p w14:paraId="7A100B0B" w14:textId="77777777" w:rsidR="00050029" w:rsidRDefault="00050029" w:rsidP="00050029">
      <w:pPr>
        <w:pStyle w:val="Heading1"/>
      </w:pPr>
      <w:r>
        <w:t>Description</w:t>
      </w:r>
    </w:p>
    <w:p w14:paraId="5484AD11" w14:textId="77777777" w:rsidR="00050029" w:rsidRDefault="00050029" w:rsidP="00050029">
      <w:r>
        <w:t xml:space="preserve">The final project has three classification tasks(problems). Students should complete one of the three tasks(problems). </w:t>
      </w:r>
    </w:p>
    <w:p w14:paraId="00F050B4" w14:textId="77777777" w:rsidR="00050029" w:rsidRDefault="00050029" w:rsidP="00050029">
      <w:pPr>
        <w:pStyle w:val="ListParagraph"/>
        <w:numPr>
          <w:ilvl w:val="0"/>
          <w:numId w:val="1"/>
        </w:numPr>
      </w:pPr>
      <w:r>
        <w:t>Object-centric Image recognition task (Datasets of Task 1)</w:t>
      </w:r>
    </w:p>
    <w:p w14:paraId="1E54AF9B" w14:textId="77777777" w:rsidR="00050029" w:rsidRDefault="00050029" w:rsidP="00050029">
      <w:pPr>
        <w:pStyle w:val="ListParagraph"/>
        <w:numPr>
          <w:ilvl w:val="0"/>
          <w:numId w:val="1"/>
        </w:numPr>
      </w:pPr>
      <w:r>
        <w:t>Scene-centric Image recognition task (Datasets of Task 2)</w:t>
      </w:r>
    </w:p>
    <w:p w14:paraId="31E19937" w14:textId="77777777" w:rsidR="00050029" w:rsidRDefault="00050029" w:rsidP="00050029">
      <w:pPr>
        <w:pStyle w:val="ListParagraph"/>
        <w:numPr>
          <w:ilvl w:val="0"/>
          <w:numId w:val="1"/>
        </w:numPr>
      </w:pPr>
      <w:r>
        <w:rPr>
          <w:noProof/>
        </w:rPr>
        <w:t xml:space="preserve">EEG brain signal dataset for emotion prediction </w:t>
      </w:r>
      <w:r>
        <w:t>(Datasets of Task 3)</w:t>
      </w:r>
    </w:p>
    <w:p w14:paraId="36BF9209" w14:textId="77777777" w:rsidR="00050029" w:rsidRDefault="00050029" w:rsidP="00050029">
      <w:pPr>
        <w:pStyle w:val="Heading1"/>
      </w:pPr>
      <w:r>
        <w:t>Required Databases</w:t>
      </w:r>
    </w:p>
    <w:p w14:paraId="6E522431" w14:textId="77777777" w:rsidR="00050029" w:rsidRDefault="00050029" w:rsidP="00050029">
      <w:pPr>
        <w:pStyle w:val="ListParagraph"/>
        <w:numPr>
          <w:ilvl w:val="0"/>
          <w:numId w:val="14"/>
        </w:numPr>
      </w:pPr>
      <w:bookmarkStart w:id="2" w:name="OLE_LINK4"/>
      <w:r>
        <w:t xml:space="preserve">Datasets of Task 1: </w:t>
      </w:r>
      <w:bookmarkEnd w:id="2"/>
      <w:r>
        <w:rPr>
          <w:noProof/>
        </w:rPr>
        <w:t>CIFAR10</w:t>
      </w:r>
      <w:r>
        <w:t>, Caltech101, Caltech256, CIFAR100</w:t>
      </w:r>
    </w:p>
    <w:p w14:paraId="604367E1" w14:textId="12036048" w:rsidR="00050029" w:rsidRDefault="00050029" w:rsidP="00050029">
      <w:pPr>
        <w:pStyle w:val="ListParagraph"/>
        <w:numPr>
          <w:ilvl w:val="0"/>
          <w:numId w:val="14"/>
        </w:numPr>
      </w:pPr>
      <w:r>
        <w:lastRenderedPageBreak/>
        <w:t xml:space="preserve">Datasets of Task 2: </w:t>
      </w:r>
      <w:r>
        <w:rPr>
          <w:noProof/>
        </w:rPr>
        <w:t>SUN397</w:t>
      </w:r>
    </w:p>
    <w:p w14:paraId="14F51B27" w14:textId="77777777" w:rsidR="00050029" w:rsidRDefault="00050029" w:rsidP="00050029">
      <w:pPr>
        <w:pStyle w:val="ListParagraph"/>
        <w:numPr>
          <w:ilvl w:val="0"/>
          <w:numId w:val="14"/>
        </w:numPr>
      </w:pPr>
      <w:r>
        <w:rPr>
          <w:noProof/>
        </w:rPr>
        <w:t>Datasets of Task 3: EEG Brain DE Features (</w:t>
      </w:r>
      <w:r w:rsidRPr="00FA3D4B">
        <w:rPr>
          <w:noProof/>
        </w:rPr>
        <w:t>https://github.com/PerforMance308/EEG_Dataset</w:t>
      </w:r>
      <w:r>
        <w:rPr>
          <w:noProof/>
        </w:rPr>
        <w:t>)</w:t>
      </w:r>
    </w:p>
    <w:p w14:paraId="1A1F56AD" w14:textId="77777777" w:rsidR="00050029" w:rsidRDefault="00050029" w:rsidP="00050029">
      <w:pPr>
        <w:pStyle w:val="ListParagraph"/>
        <w:ind w:left="420"/>
      </w:pPr>
    </w:p>
    <w:p w14:paraId="3F4CE478" w14:textId="77777777" w:rsidR="00050029" w:rsidRPr="00522C67" w:rsidRDefault="00050029" w:rsidP="00050029">
      <w:pPr>
        <w:pStyle w:val="Heading1"/>
      </w:pPr>
    </w:p>
    <w:p w14:paraId="03E59D39" w14:textId="00997A70" w:rsidR="00050029" w:rsidRDefault="00050029" w:rsidP="00050029">
      <w:pPr>
        <w:pStyle w:val="Heading1"/>
      </w:pPr>
      <w:r>
        <w:t xml:space="preserve">How to </w:t>
      </w:r>
      <w:r w:rsidRPr="004D635C">
        <w:rPr>
          <w:noProof/>
        </w:rPr>
        <w:t>construct</w:t>
      </w:r>
      <w:r>
        <w:t xml:space="preserve"> the training and testing dataset</w:t>
      </w:r>
      <w:r w:rsidR="00E217F7">
        <w:t xml:space="preserve"> (</w:t>
      </w:r>
      <w:r w:rsidR="00E217F7" w:rsidRPr="00163CD1">
        <w:rPr>
          <w:b/>
          <w:bCs/>
        </w:rPr>
        <w:t>Very important</w:t>
      </w:r>
      <w:r w:rsidR="00E217F7">
        <w:t>)</w:t>
      </w:r>
    </w:p>
    <w:p w14:paraId="1ACD4E14" w14:textId="77777777" w:rsidR="00050029" w:rsidRDefault="00050029" w:rsidP="00050029">
      <w:pPr>
        <w:pStyle w:val="ListParagraph"/>
        <w:numPr>
          <w:ilvl w:val="0"/>
          <w:numId w:val="3"/>
        </w:numPr>
      </w:pPr>
      <w:r>
        <w:t>For CIF</w:t>
      </w:r>
      <w:r>
        <w:rPr>
          <w:rFonts w:hint="eastAsia"/>
        </w:rPr>
        <w:t>A</w:t>
      </w:r>
      <w:r>
        <w:t xml:space="preserve">R10/100, the training set, </w:t>
      </w:r>
      <w:r w:rsidRPr="004D635C">
        <w:rPr>
          <w:noProof/>
        </w:rPr>
        <w:t>and</w:t>
      </w:r>
      <w:r>
        <w:t xml:space="preserve"> testing </w:t>
      </w:r>
      <w:r w:rsidRPr="002B3313">
        <w:rPr>
          <w:noProof/>
        </w:rPr>
        <w:t>set</w:t>
      </w:r>
      <w:r>
        <w:t xml:space="preserve"> </w:t>
      </w:r>
      <w:r w:rsidRPr="002B3313">
        <w:rPr>
          <w:noProof/>
        </w:rPr>
        <w:t>were organized</w:t>
      </w:r>
      <w:r>
        <w:t xml:space="preserve">. </w:t>
      </w:r>
    </w:p>
    <w:p w14:paraId="51391BD9" w14:textId="77777777" w:rsidR="00050029" w:rsidRDefault="00050029" w:rsidP="00050029">
      <w:pPr>
        <w:pStyle w:val="ListParagraph"/>
        <w:numPr>
          <w:ilvl w:val="0"/>
          <w:numId w:val="3"/>
        </w:numPr>
      </w:pPr>
      <w:r>
        <w:t xml:space="preserve">For Caltech101/256, 30 </w:t>
      </w:r>
      <w:r w:rsidRPr="002B3313">
        <w:rPr>
          <w:noProof/>
        </w:rPr>
        <w:t>image</w:t>
      </w:r>
      <w:r>
        <w:t xml:space="preserve"> per category will be selected to construct the training dataset. The remaining images of the datasets will be construct as a testing dataset. </w:t>
      </w:r>
    </w:p>
    <w:p w14:paraId="16EE31B8" w14:textId="77777777" w:rsidR="00050029" w:rsidRDefault="00050029" w:rsidP="00050029">
      <w:pPr>
        <w:pStyle w:val="ListParagraph"/>
        <w:numPr>
          <w:ilvl w:val="0"/>
          <w:numId w:val="3"/>
        </w:numPr>
      </w:pPr>
      <w:r>
        <w:t>For SUN397 datasets, please randomly split the datasets into a training dataset and a testing dataset, each with 50 images per class.</w:t>
      </w:r>
    </w:p>
    <w:p w14:paraId="60BCBB04" w14:textId="77777777" w:rsidR="00050029" w:rsidRDefault="00050029" w:rsidP="00050029">
      <w:pPr>
        <w:pStyle w:val="ListParagraph"/>
        <w:numPr>
          <w:ilvl w:val="0"/>
          <w:numId w:val="3"/>
        </w:numPr>
      </w:pPr>
      <w:r>
        <w:rPr>
          <w:rFonts w:hint="eastAsia"/>
        </w:rPr>
        <w:t>F</w:t>
      </w:r>
      <w:r>
        <w:t xml:space="preserve">or DE features from SEED dataset, the detailed steps are shown in </w:t>
      </w:r>
      <w:hyperlink r:id="rId7" w:history="1">
        <w:r w:rsidRPr="00E94EA4">
          <w:rPr>
            <w:rStyle w:val="Hyperlink"/>
          </w:rPr>
          <w:t>https://github.com/PerforMance308/EEG_Dataset</w:t>
        </w:r>
      </w:hyperlink>
    </w:p>
    <w:p w14:paraId="435F6AE9" w14:textId="77777777" w:rsidR="00050029" w:rsidRDefault="00050029" w:rsidP="00050029">
      <w:pPr>
        <w:pStyle w:val="Heading1"/>
      </w:pPr>
      <w:r>
        <w:t>Where to download these datasets</w:t>
      </w:r>
    </w:p>
    <w:p w14:paraId="3E953A0C" w14:textId="667D8636" w:rsidR="00050029" w:rsidRDefault="00050029" w:rsidP="00050029">
      <w:pPr>
        <w:pStyle w:val="ListParagraph"/>
        <w:numPr>
          <w:ilvl w:val="0"/>
          <w:numId w:val="16"/>
        </w:numPr>
      </w:pPr>
      <w:r>
        <w:t>For CIF</w:t>
      </w:r>
      <w:r>
        <w:rPr>
          <w:rFonts w:hint="eastAsia"/>
        </w:rPr>
        <w:t>A</w:t>
      </w:r>
      <w:r>
        <w:t xml:space="preserve">R10/100, </w:t>
      </w:r>
      <w:r w:rsidR="009B3FBA">
        <w:t xml:space="preserve">and </w:t>
      </w:r>
      <w:r>
        <w:t>Caltech101/256,</w:t>
      </w:r>
      <w:r w:rsidR="009B3FBA">
        <w:t xml:space="preserve"> </w:t>
      </w:r>
      <w:r>
        <w:t xml:space="preserve">the download link is already provided in </w:t>
      </w:r>
      <w:r w:rsidR="009B3FBA">
        <w:t>D2L.</w:t>
      </w:r>
    </w:p>
    <w:p w14:paraId="7DE0AA2F" w14:textId="77777777" w:rsidR="00050029" w:rsidRDefault="00050029" w:rsidP="00050029">
      <w:pPr>
        <w:pStyle w:val="ListParagraph"/>
        <w:numPr>
          <w:ilvl w:val="0"/>
          <w:numId w:val="16"/>
        </w:numPr>
      </w:pPr>
      <w:r>
        <w:t>Please found the link (</w:t>
      </w:r>
      <w:hyperlink r:id="rId8" w:history="1">
        <w:r w:rsidRPr="00D31E1B">
          <w:rPr>
            <w:rStyle w:val="Hyperlink"/>
          </w:rPr>
          <w:t>https://vision.princeton.edu/projects/2010/SUN/</w:t>
        </w:r>
      </w:hyperlink>
      <w:r>
        <w:t>) to download SUN397 dataset.</w:t>
      </w:r>
    </w:p>
    <w:p w14:paraId="2EEDC662" w14:textId="77777777" w:rsidR="00050029" w:rsidRDefault="00050029" w:rsidP="00050029">
      <w:pPr>
        <w:pStyle w:val="Heading1"/>
        <w:rPr>
          <w:noProof/>
        </w:rPr>
      </w:pPr>
      <w:r>
        <w:t xml:space="preserve">How to </w:t>
      </w:r>
      <w:r>
        <w:rPr>
          <w:noProof/>
        </w:rPr>
        <w:t>obtain top-1 accuracy/total training time for each given dataset.</w:t>
      </w:r>
    </w:p>
    <w:p w14:paraId="72E07A6F" w14:textId="77777777" w:rsidR="00050029" w:rsidRDefault="00050029" w:rsidP="00050029">
      <w:pPr>
        <w:pStyle w:val="ListParagraph"/>
        <w:numPr>
          <w:ilvl w:val="0"/>
          <w:numId w:val="13"/>
        </w:numPr>
      </w:pPr>
      <w:r>
        <w:t xml:space="preserve">Any classification methods are allowed to use to obtain the average top-1 accuracy such as deep convolutional neural networks, RBF network, Extreme Learning Machine, Support Vector Machine, etc.  </w:t>
      </w:r>
    </w:p>
    <w:p w14:paraId="28C5F68D" w14:textId="77777777" w:rsidR="00050029" w:rsidRDefault="00050029" w:rsidP="00050029">
      <w:pPr>
        <w:pStyle w:val="ListParagraph"/>
        <w:numPr>
          <w:ilvl w:val="0"/>
          <w:numId w:val="13"/>
        </w:numPr>
      </w:pPr>
      <w:r>
        <w:rPr>
          <w:rFonts w:hint="eastAsia"/>
        </w:rPr>
        <w:t>A</w:t>
      </w:r>
      <w:r>
        <w:t xml:space="preserve">ny feature extraction methods are allowed to use to boost the performance such as PCA, autoencoder, deep believe networks, etc. </w:t>
      </w:r>
    </w:p>
    <w:p w14:paraId="4D904D5F" w14:textId="77777777" w:rsidR="00050029" w:rsidRDefault="00050029" w:rsidP="00050029">
      <w:pPr>
        <w:pStyle w:val="ListParagraph"/>
        <w:numPr>
          <w:ilvl w:val="0"/>
          <w:numId w:val="13"/>
        </w:numPr>
      </w:pPr>
      <w:r>
        <w:rPr>
          <w:rFonts w:hint="eastAsia"/>
        </w:rPr>
        <w:t>A</w:t>
      </w:r>
      <w:r>
        <w:t xml:space="preserve">ny data argumentation algorithms also allowed to use to further boost the performance. </w:t>
      </w:r>
    </w:p>
    <w:p w14:paraId="33F520A9" w14:textId="77777777" w:rsidR="00050029" w:rsidRDefault="00050029" w:rsidP="00050029">
      <w:pPr>
        <w:pStyle w:val="ListParagraph"/>
        <w:numPr>
          <w:ilvl w:val="0"/>
          <w:numId w:val="13"/>
        </w:numPr>
      </w:pPr>
      <w:r>
        <w:t xml:space="preserve">The training time should be included all the training time provided by the used classification methods, feature extraction methods, and data argumentation algorithms. </w:t>
      </w:r>
    </w:p>
    <w:p w14:paraId="5DF2C37E" w14:textId="2EADFE24" w:rsidR="00050029" w:rsidRDefault="00050029" w:rsidP="00050029">
      <w:pPr>
        <w:pStyle w:val="Heading1"/>
        <w:rPr>
          <w:noProof/>
        </w:rPr>
      </w:pPr>
      <w:r w:rsidRPr="009B3FBA">
        <w:t xml:space="preserve">How to </w:t>
      </w:r>
      <w:r w:rsidRPr="009B3FBA">
        <w:rPr>
          <w:noProof/>
        </w:rPr>
        <w:t xml:space="preserve">obtain average top-1 accuracy for each given task. </w:t>
      </w:r>
    </w:p>
    <w:p w14:paraId="45429948" w14:textId="77777777" w:rsidR="00050029" w:rsidRDefault="00050029" w:rsidP="00050029">
      <w:pPr>
        <w:pStyle w:val="ListParagraph"/>
      </w:pPr>
      <w:r>
        <w:t xml:space="preserve">For example, group A selects object-centric Image recognition task. In this case, they obtained four average testing accuracies: 88 percent for CIFAR10, 65 percent for CIFAR100, 85 percent for Caltech256 and 91 percent for Caltech101. Hence the average top-1 accuracy of object-centric Image recognition task is (88+65+85+91)/4=82.25.                                  </w:t>
      </w:r>
    </w:p>
    <w:p w14:paraId="26FF3733" w14:textId="77777777" w:rsidR="00050029" w:rsidRDefault="00050029" w:rsidP="00050029">
      <w:pPr>
        <w:pStyle w:val="Heading1"/>
      </w:pPr>
      <w:r>
        <w:t>Useful Resource</w:t>
      </w:r>
    </w:p>
    <w:p w14:paraId="27F5636A" w14:textId="77777777" w:rsidR="00050029" w:rsidRDefault="00050029" w:rsidP="00050029">
      <w:pPr>
        <w:pStyle w:val="ListParagraph"/>
        <w:numPr>
          <w:ilvl w:val="0"/>
          <w:numId w:val="15"/>
        </w:numPr>
      </w:pPr>
      <w:r>
        <w:t xml:space="preserve">Places365 pretrained DCNN models:  </w:t>
      </w:r>
      <w:hyperlink r:id="rId9" w:history="1">
        <w:r w:rsidRPr="008E5D65">
          <w:rPr>
            <w:rStyle w:val="Hyperlink"/>
          </w:rPr>
          <w:t>https://github.com/CSAILVision/places365</w:t>
        </w:r>
      </w:hyperlink>
    </w:p>
    <w:p w14:paraId="0BF3A2B7" w14:textId="77777777" w:rsidR="00050029" w:rsidRDefault="00050029" w:rsidP="00050029">
      <w:pPr>
        <w:pStyle w:val="ListParagraph"/>
        <w:numPr>
          <w:ilvl w:val="0"/>
          <w:numId w:val="15"/>
        </w:numPr>
      </w:pPr>
      <w:proofErr w:type="spellStart"/>
      <w:r>
        <w:t>DenseNet</w:t>
      </w:r>
      <w:proofErr w:type="spellEnd"/>
      <w:r>
        <w:t xml:space="preserve"> pretrained models: </w:t>
      </w:r>
      <w:hyperlink r:id="rId10" w:history="1">
        <w:r w:rsidRPr="008E5D65">
          <w:rPr>
            <w:rStyle w:val="Hyperlink"/>
          </w:rPr>
          <w:t>https://github.com/liuzhuang13/DenseNet</w:t>
        </w:r>
      </w:hyperlink>
    </w:p>
    <w:p w14:paraId="1CB60BB7" w14:textId="77777777" w:rsidR="00050029" w:rsidRDefault="00050029" w:rsidP="00050029">
      <w:pPr>
        <w:pStyle w:val="ListParagraph"/>
        <w:numPr>
          <w:ilvl w:val="0"/>
          <w:numId w:val="15"/>
        </w:numPr>
      </w:pPr>
      <w:r>
        <w:t xml:space="preserve">Deep Learning in </w:t>
      </w:r>
      <w:proofErr w:type="spellStart"/>
      <w:r>
        <w:t>Matlab</w:t>
      </w:r>
      <w:proofErr w:type="spellEnd"/>
      <w:r>
        <w:t xml:space="preserve">: </w:t>
      </w:r>
      <w:hyperlink r:id="rId11" w:history="1">
        <w:r w:rsidRPr="008E5D65">
          <w:rPr>
            <w:rStyle w:val="Hyperlink"/>
          </w:rPr>
          <w:t>https://www.mathworks.com/solutions/deep-learning.html</w:t>
        </w:r>
      </w:hyperlink>
    </w:p>
    <w:p w14:paraId="0EEC3F07" w14:textId="77777777" w:rsidR="00050029" w:rsidRDefault="00050029" w:rsidP="00050029">
      <w:pPr>
        <w:pStyle w:val="ListParagraph"/>
        <w:numPr>
          <w:ilvl w:val="0"/>
          <w:numId w:val="15"/>
        </w:numPr>
      </w:pPr>
      <w:r>
        <w:t xml:space="preserve">Pretrained DCNN model in MATLAB: </w:t>
      </w:r>
      <w:hyperlink r:id="rId12" w:history="1">
        <w:r w:rsidRPr="008E5D65">
          <w:rPr>
            <w:rStyle w:val="Hyperlink"/>
          </w:rPr>
          <w:t>https://www.mathworks.com/help/deeplearning/ug/pretrained-convolutional-neural-networks.html</w:t>
        </w:r>
      </w:hyperlink>
    </w:p>
    <w:p w14:paraId="183AB754" w14:textId="77777777" w:rsidR="00050029" w:rsidRDefault="00050029" w:rsidP="00050029">
      <w:pPr>
        <w:pStyle w:val="ListParagraph"/>
      </w:pPr>
    </w:p>
    <w:p w14:paraId="707763C6" w14:textId="77777777" w:rsidR="00182F7D" w:rsidRPr="0040354E" w:rsidRDefault="00182F7D" w:rsidP="00182F7D">
      <w:pPr>
        <w:pStyle w:val="ListParagraph"/>
      </w:pPr>
    </w:p>
    <w:p w14:paraId="2F3B93D9" w14:textId="77777777" w:rsidR="00F72D8C" w:rsidRDefault="00F72D8C"/>
    <w:sectPr w:rsidR="00F72D8C" w:rsidSect="0098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E711B" w14:textId="77777777" w:rsidR="003817AA" w:rsidRDefault="003817AA" w:rsidP="00CB2A60">
      <w:pPr>
        <w:spacing w:after="0" w:line="240" w:lineRule="auto"/>
      </w:pPr>
      <w:r>
        <w:separator/>
      </w:r>
    </w:p>
  </w:endnote>
  <w:endnote w:type="continuationSeparator" w:id="0">
    <w:p w14:paraId="1FCFADAE" w14:textId="77777777" w:rsidR="003817AA" w:rsidRDefault="003817AA" w:rsidP="00CB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76798" w14:textId="77777777" w:rsidR="003817AA" w:rsidRDefault="003817AA" w:rsidP="00CB2A60">
      <w:pPr>
        <w:spacing w:after="0" w:line="240" w:lineRule="auto"/>
      </w:pPr>
      <w:r>
        <w:separator/>
      </w:r>
    </w:p>
  </w:footnote>
  <w:footnote w:type="continuationSeparator" w:id="0">
    <w:p w14:paraId="37FFBDD2" w14:textId="77777777" w:rsidR="003817AA" w:rsidRDefault="003817AA" w:rsidP="00CB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BEE"/>
    <w:multiLevelType w:val="hybridMultilevel"/>
    <w:tmpl w:val="A408522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06341E18"/>
    <w:multiLevelType w:val="hybridMultilevel"/>
    <w:tmpl w:val="5BE6E0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49D"/>
    <w:multiLevelType w:val="hybridMultilevel"/>
    <w:tmpl w:val="1540B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26B20"/>
    <w:multiLevelType w:val="hybridMultilevel"/>
    <w:tmpl w:val="7018BC8A"/>
    <w:lvl w:ilvl="0" w:tplc="988EF1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23841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A289D"/>
    <w:multiLevelType w:val="hybridMultilevel"/>
    <w:tmpl w:val="7F6E3750"/>
    <w:lvl w:ilvl="0" w:tplc="13D66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067DF0"/>
    <w:multiLevelType w:val="hybridMultilevel"/>
    <w:tmpl w:val="6C4880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CDA1067"/>
    <w:multiLevelType w:val="hybridMultilevel"/>
    <w:tmpl w:val="5A3E9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2CE"/>
    <w:multiLevelType w:val="hybridMultilevel"/>
    <w:tmpl w:val="12080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314A1A4F"/>
    <w:multiLevelType w:val="hybridMultilevel"/>
    <w:tmpl w:val="2282368A"/>
    <w:lvl w:ilvl="0" w:tplc="D3420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0F1DE1"/>
    <w:multiLevelType w:val="hybridMultilevel"/>
    <w:tmpl w:val="EB0E0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5F20E0"/>
    <w:multiLevelType w:val="hybridMultilevel"/>
    <w:tmpl w:val="B0B0F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918550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B8B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710ED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86D87"/>
    <w:multiLevelType w:val="hybridMultilevel"/>
    <w:tmpl w:val="5286452A"/>
    <w:lvl w:ilvl="0" w:tplc="E53CAAA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B01AE"/>
    <w:multiLevelType w:val="hybridMultilevel"/>
    <w:tmpl w:val="9A58C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745B1"/>
    <w:multiLevelType w:val="hybridMultilevel"/>
    <w:tmpl w:val="DABCE8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C19C5"/>
    <w:multiLevelType w:val="hybridMultilevel"/>
    <w:tmpl w:val="166EF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2"/>
  </w:num>
  <w:num w:numId="5">
    <w:abstractNumId w:val="16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11"/>
  </w:num>
  <w:num w:numId="11">
    <w:abstractNumId w:val="6"/>
  </w:num>
  <w:num w:numId="12">
    <w:abstractNumId w:val="0"/>
  </w:num>
  <w:num w:numId="13">
    <w:abstractNumId w:val="4"/>
  </w:num>
  <w:num w:numId="14">
    <w:abstractNumId w:val="10"/>
  </w:num>
  <w:num w:numId="15">
    <w:abstractNumId w:val="14"/>
  </w:num>
  <w:num w:numId="16">
    <w:abstractNumId w:val="18"/>
  </w:num>
  <w:num w:numId="17">
    <w:abstractNumId w:val="5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7awtDQ3MTOzsDRW0lEKTi0uzszPAykwNKsFAKiDp7ctAAAA"/>
  </w:docVars>
  <w:rsids>
    <w:rsidRoot w:val="00E42C9A"/>
    <w:rsid w:val="00013FDC"/>
    <w:rsid w:val="000317D4"/>
    <w:rsid w:val="00031B98"/>
    <w:rsid w:val="00050029"/>
    <w:rsid w:val="00060E47"/>
    <w:rsid w:val="000A2336"/>
    <w:rsid w:val="000D00AD"/>
    <w:rsid w:val="000E784E"/>
    <w:rsid w:val="000F4E2E"/>
    <w:rsid w:val="001162F0"/>
    <w:rsid w:val="00124EDE"/>
    <w:rsid w:val="001275D3"/>
    <w:rsid w:val="0015781B"/>
    <w:rsid w:val="00163CD1"/>
    <w:rsid w:val="00182F7D"/>
    <w:rsid w:val="001A68CD"/>
    <w:rsid w:val="001E09DD"/>
    <w:rsid w:val="001F28B3"/>
    <w:rsid w:val="00260309"/>
    <w:rsid w:val="00272B52"/>
    <w:rsid w:val="002B3313"/>
    <w:rsid w:val="002B48FC"/>
    <w:rsid w:val="00302161"/>
    <w:rsid w:val="003563BA"/>
    <w:rsid w:val="003574D7"/>
    <w:rsid w:val="00380A72"/>
    <w:rsid w:val="00380E6A"/>
    <w:rsid w:val="003817AA"/>
    <w:rsid w:val="003B03EA"/>
    <w:rsid w:val="003E5D21"/>
    <w:rsid w:val="0040354E"/>
    <w:rsid w:val="00430FC7"/>
    <w:rsid w:val="00450FA9"/>
    <w:rsid w:val="00482561"/>
    <w:rsid w:val="00496375"/>
    <w:rsid w:val="004A1925"/>
    <w:rsid w:val="004A4334"/>
    <w:rsid w:val="004D635C"/>
    <w:rsid w:val="004E0C2D"/>
    <w:rsid w:val="00522C67"/>
    <w:rsid w:val="00554DE2"/>
    <w:rsid w:val="00562A0D"/>
    <w:rsid w:val="00591206"/>
    <w:rsid w:val="005A7268"/>
    <w:rsid w:val="005B6AF6"/>
    <w:rsid w:val="005E2035"/>
    <w:rsid w:val="00620437"/>
    <w:rsid w:val="006229BE"/>
    <w:rsid w:val="00656EDB"/>
    <w:rsid w:val="0066207C"/>
    <w:rsid w:val="006621E2"/>
    <w:rsid w:val="0066505F"/>
    <w:rsid w:val="006A05ED"/>
    <w:rsid w:val="006A5EEB"/>
    <w:rsid w:val="006C240B"/>
    <w:rsid w:val="006C280D"/>
    <w:rsid w:val="006E5F39"/>
    <w:rsid w:val="00721A3F"/>
    <w:rsid w:val="0073416E"/>
    <w:rsid w:val="00756987"/>
    <w:rsid w:val="007C1EDB"/>
    <w:rsid w:val="007C5EE3"/>
    <w:rsid w:val="008B6524"/>
    <w:rsid w:val="008D6B00"/>
    <w:rsid w:val="008E5D65"/>
    <w:rsid w:val="008F4C6C"/>
    <w:rsid w:val="00903499"/>
    <w:rsid w:val="00926831"/>
    <w:rsid w:val="00964A98"/>
    <w:rsid w:val="0098098E"/>
    <w:rsid w:val="009B3FBA"/>
    <w:rsid w:val="009F1487"/>
    <w:rsid w:val="009F7915"/>
    <w:rsid w:val="00A03948"/>
    <w:rsid w:val="00A27576"/>
    <w:rsid w:val="00A317AD"/>
    <w:rsid w:val="00A54140"/>
    <w:rsid w:val="00A61325"/>
    <w:rsid w:val="00A75ED7"/>
    <w:rsid w:val="00A837F9"/>
    <w:rsid w:val="00AB501D"/>
    <w:rsid w:val="00B14F63"/>
    <w:rsid w:val="00B3502A"/>
    <w:rsid w:val="00B7684A"/>
    <w:rsid w:val="00C16ECC"/>
    <w:rsid w:val="00C70D38"/>
    <w:rsid w:val="00CB1B9E"/>
    <w:rsid w:val="00CB2A60"/>
    <w:rsid w:val="00D74C13"/>
    <w:rsid w:val="00DA7D46"/>
    <w:rsid w:val="00DC1F00"/>
    <w:rsid w:val="00E217F7"/>
    <w:rsid w:val="00E252D9"/>
    <w:rsid w:val="00E34790"/>
    <w:rsid w:val="00E42C9A"/>
    <w:rsid w:val="00E61F95"/>
    <w:rsid w:val="00E77C81"/>
    <w:rsid w:val="00E94EA4"/>
    <w:rsid w:val="00EB31E6"/>
    <w:rsid w:val="00F72D8C"/>
    <w:rsid w:val="00F85C24"/>
    <w:rsid w:val="00F85CE8"/>
    <w:rsid w:val="00FA0200"/>
    <w:rsid w:val="00FA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0678"/>
  <w15:chartTrackingRefBased/>
  <w15:docId w15:val="{113BBBD4-392C-474F-9A18-6FCDF48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F7D"/>
  </w:style>
  <w:style w:type="paragraph" w:styleId="Heading1">
    <w:name w:val="heading 1"/>
    <w:basedOn w:val="Normal"/>
    <w:next w:val="Normal"/>
    <w:link w:val="Heading1Char"/>
    <w:uiPriority w:val="9"/>
    <w:qFormat/>
    <w:rsid w:val="0043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0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07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2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14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501D"/>
    <w:rPr>
      <w:rFonts w:ascii="SimSun" w:eastAsia="SimSun" w:hAnsi="SimSun" w:cs="SimSu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5C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60"/>
  </w:style>
  <w:style w:type="paragraph" w:styleId="Footer">
    <w:name w:val="footer"/>
    <w:basedOn w:val="Normal"/>
    <w:link w:val="FooterChar"/>
    <w:uiPriority w:val="99"/>
    <w:unhideWhenUsed/>
    <w:rsid w:val="00CB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60"/>
  </w:style>
  <w:style w:type="character" w:styleId="CommentReference">
    <w:name w:val="annotation reference"/>
    <w:basedOn w:val="DefaultParagraphFont"/>
    <w:uiPriority w:val="99"/>
    <w:semiHidden/>
    <w:unhideWhenUsed/>
    <w:rsid w:val="008E5D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D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D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D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D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D6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D6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.princeton.edu/projects/2010/SU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rforMance308/EEG_Dataset" TargetMode="External"/><Relationship Id="rId12" Type="http://schemas.openxmlformats.org/officeDocument/2006/relationships/hyperlink" Target="https://www.mathworks.com/help/deeplearning/ug/pretrained-convolutional-neural-networ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solutions/deep-learning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iuzhuang13/Dense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AILVision/places3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Jeremy</dc:creator>
  <cp:keywords/>
  <dc:description/>
  <cp:lastModifiedBy>Yimin Yang</cp:lastModifiedBy>
  <cp:revision>10</cp:revision>
  <dcterms:created xsi:type="dcterms:W3CDTF">2019-05-30T02:41:00Z</dcterms:created>
  <dcterms:modified xsi:type="dcterms:W3CDTF">2019-11-10T22:37:00Z</dcterms:modified>
</cp:coreProperties>
</file>