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4731" w14:textId="77777777" w:rsidR="00300CB1" w:rsidRPr="00300CB1" w:rsidRDefault="00300CB1" w:rsidP="00300CB1">
      <w:pPr>
        <w:rPr>
          <w:b/>
          <w:bCs/>
          <w:color w:val="FF0000"/>
          <w:sz w:val="36"/>
          <w:szCs w:val="36"/>
        </w:rPr>
      </w:pPr>
      <w:r w:rsidRPr="00300CB1">
        <w:rPr>
          <w:b/>
          <w:bCs/>
          <w:color w:val="FF0000"/>
          <w:sz w:val="36"/>
          <w:szCs w:val="36"/>
        </w:rPr>
        <w:t>Best Practices for Framework Design:</w:t>
      </w:r>
    </w:p>
    <w:p w14:paraId="4901010F" w14:textId="77777777" w:rsidR="00300CB1" w:rsidRPr="00300CB1" w:rsidRDefault="00300CB1" w:rsidP="00300CB1">
      <w:pPr>
        <w:rPr>
          <w:sz w:val="36"/>
          <w:szCs w:val="36"/>
        </w:rPr>
      </w:pPr>
    </w:p>
    <w:p w14:paraId="4692899F" w14:textId="2268D7A8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1. Av</w:t>
      </w:r>
      <w:r w:rsidRPr="00212D76">
        <w:rPr>
          <w:b/>
          <w:bCs/>
          <w:sz w:val="36"/>
          <w:szCs w:val="36"/>
          <w:highlight w:val="yellow"/>
        </w:rPr>
        <w:t>o</w:t>
      </w:r>
      <w:r w:rsidRPr="00212D76">
        <w:rPr>
          <w:b/>
          <w:bCs/>
          <w:sz w:val="36"/>
          <w:szCs w:val="36"/>
          <w:highlight w:val="yellow"/>
        </w:rPr>
        <w:t>id Hard-Coding Test Data:</w:t>
      </w:r>
    </w:p>
    <w:p w14:paraId="6D5A2F6F" w14:textId="591521EC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Ensure that test data is injected from Tests rather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than being hard coded within test methods. This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enhances the generic code maintainability</w:t>
      </w:r>
    </w:p>
    <w:p w14:paraId="37DA942F" w14:textId="77777777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2. Externalize Test Data:</w:t>
      </w:r>
    </w:p>
    <w:p w14:paraId="564E141D" w14:textId="039A26C0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Feed test data from external files to maintain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isolation</w:t>
      </w:r>
      <w:r w:rsidR="00212D76"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between the test logic and data sources.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This practice</w:t>
      </w:r>
      <w:r w:rsidR="00212D76"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supports easier maintenance and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scalability.</w:t>
      </w:r>
    </w:p>
    <w:p w14:paraId="0C66885C" w14:textId="77777777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3. Implement Page Object Model (POM):</w:t>
      </w:r>
    </w:p>
    <w:p w14:paraId="2C657BA2" w14:textId="101A1E93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Apply the Page Object Design Pattern to separate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page locators and actions from test files. This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improves code reusability, readability, and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maintainability.</w:t>
      </w:r>
    </w:p>
    <w:p w14:paraId="4C44C56D" w14:textId="77777777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4. Centralize Reusable Code:</w:t>
      </w:r>
    </w:p>
    <w:p w14:paraId="6E9ED3B9" w14:textId="6BC14952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Use common utilities (utils.py) or configuration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files (conf.py) to store reusable code across the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framework. This avoids redundancy and promotes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consistency.</w:t>
      </w:r>
    </w:p>
    <w:p w14:paraId="5E2D498E" w14:textId="77777777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5. Define Global Environment variables:</w:t>
      </w:r>
    </w:p>
    <w:p w14:paraId="718E6B96" w14:textId="46BCB945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Use global configuration values to drive the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execution using core parameters of the test without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changing the code.</w:t>
      </w:r>
    </w:p>
    <w:p w14:paraId="73BF765C" w14:textId="5BF54A7C" w:rsidR="001C374E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6. Apply Grouping/Tags to run targeted tests</w:t>
      </w:r>
    </w:p>
    <w:p w14:paraId="4805B7E5" w14:textId="39C75881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7. Running Tests in Parallel Mode.</w:t>
      </w:r>
    </w:p>
    <w:p w14:paraId="2FFF5902" w14:textId="77777777" w:rsidR="00300CB1" w:rsidRDefault="00300CB1" w:rsidP="00300CB1">
      <w:pPr>
        <w:rPr>
          <w:sz w:val="36"/>
          <w:szCs w:val="36"/>
        </w:rPr>
      </w:pPr>
    </w:p>
    <w:p w14:paraId="0A193080" w14:textId="77777777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lastRenderedPageBreak/>
        <w:t>8. Generate HTML Reports:</w:t>
      </w:r>
    </w:p>
    <w:p w14:paraId="46705816" w14:textId="4158271A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Integrate HTML reporting tools to create detailed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 xml:space="preserve">test execution reports. These reports help </w:t>
      </w:r>
      <w:r w:rsidRPr="00300CB1">
        <w:rPr>
          <w:sz w:val="36"/>
          <w:szCs w:val="36"/>
        </w:rPr>
        <w:t>analyse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overall test coverage, success rates, and failures.</w:t>
      </w:r>
    </w:p>
    <w:p w14:paraId="5EF01955" w14:textId="77777777" w:rsidR="00300CB1" w:rsidRPr="00300CB1" w:rsidRDefault="00300CB1" w:rsidP="00300CB1">
      <w:pPr>
        <w:rPr>
          <w:sz w:val="36"/>
          <w:szCs w:val="36"/>
        </w:rPr>
      </w:pPr>
    </w:p>
    <w:p w14:paraId="3C08CDD0" w14:textId="77777777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>9. Capture Logs &amp; Screenshots:</w:t>
      </w:r>
    </w:p>
    <w:p w14:paraId="4DCAE274" w14:textId="7F29D7D8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Configure your framework to automatically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generate logs and capture screenshots for failed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test cases. This helps in debugging and analysis.</w:t>
      </w:r>
    </w:p>
    <w:p w14:paraId="7B5E50CE" w14:textId="77777777" w:rsidR="00300CB1" w:rsidRPr="00212D76" w:rsidRDefault="00300CB1" w:rsidP="00300CB1">
      <w:pPr>
        <w:rPr>
          <w:b/>
          <w:bCs/>
          <w:sz w:val="36"/>
          <w:szCs w:val="36"/>
        </w:rPr>
      </w:pPr>
    </w:p>
    <w:p w14:paraId="6C4EF8C7" w14:textId="788D11AC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 xml:space="preserve">10. </w:t>
      </w:r>
      <w:r w:rsidRPr="00212D76">
        <w:rPr>
          <w:b/>
          <w:bCs/>
          <w:sz w:val="36"/>
          <w:szCs w:val="36"/>
          <w:highlight w:val="yellow"/>
        </w:rPr>
        <w:t>CI/CD Integration with Jenkins:</w:t>
      </w:r>
    </w:p>
    <w:p w14:paraId="6AA1BAAB" w14:textId="4DD377DC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>Integrate the framework with Continuous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Integration/Continuous Deployment (CI/CD) tools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like Jenkins. Aut</w:t>
      </w:r>
      <w:r>
        <w:rPr>
          <w:sz w:val="36"/>
          <w:szCs w:val="36"/>
        </w:rPr>
        <w:t>o</w:t>
      </w:r>
      <w:r w:rsidRPr="00300CB1">
        <w:rPr>
          <w:sz w:val="36"/>
          <w:szCs w:val="36"/>
        </w:rPr>
        <w:t>mate and schedule nightly builds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to run tests regularly and ensure consistent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feedback loops.</w:t>
      </w:r>
    </w:p>
    <w:p w14:paraId="59832EBA" w14:textId="77777777" w:rsidR="00300CB1" w:rsidRPr="00300CB1" w:rsidRDefault="00300CB1" w:rsidP="00300CB1">
      <w:pPr>
        <w:rPr>
          <w:sz w:val="36"/>
          <w:szCs w:val="36"/>
        </w:rPr>
      </w:pPr>
    </w:p>
    <w:p w14:paraId="18A47209" w14:textId="006D8F6F" w:rsidR="00300CB1" w:rsidRPr="00212D76" w:rsidRDefault="00300CB1" w:rsidP="00300CB1">
      <w:pPr>
        <w:rPr>
          <w:b/>
          <w:bCs/>
          <w:sz w:val="36"/>
          <w:szCs w:val="36"/>
        </w:rPr>
      </w:pPr>
      <w:r w:rsidRPr="00212D76">
        <w:rPr>
          <w:b/>
          <w:bCs/>
          <w:sz w:val="36"/>
          <w:szCs w:val="36"/>
          <w:highlight w:val="yellow"/>
        </w:rPr>
        <w:t xml:space="preserve">11. </w:t>
      </w:r>
      <w:r w:rsidRPr="00212D76">
        <w:rPr>
          <w:b/>
          <w:bCs/>
          <w:sz w:val="36"/>
          <w:szCs w:val="36"/>
          <w:highlight w:val="yellow"/>
        </w:rPr>
        <w:t>Integrate Cucumber BDD:</w:t>
      </w:r>
    </w:p>
    <w:p w14:paraId="4903F456" w14:textId="62D7F7B4" w:rsidR="00300CB1" w:rsidRPr="00300CB1" w:rsidRDefault="00300CB1" w:rsidP="00300CB1">
      <w:pPr>
        <w:rPr>
          <w:sz w:val="36"/>
          <w:szCs w:val="36"/>
        </w:rPr>
      </w:pPr>
      <w:r w:rsidRPr="00300CB1">
        <w:rPr>
          <w:sz w:val="36"/>
          <w:szCs w:val="36"/>
        </w:rPr>
        <w:t xml:space="preserve">Incorporate Cucumber for </w:t>
      </w:r>
      <w:proofErr w:type="spellStart"/>
      <w:r w:rsidRPr="00300CB1">
        <w:rPr>
          <w:sz w:val="36"/>
          <w:szCs w:val="36"/>
        </w:rPr>
        <w:t>Behavior</w:t>
      </w:r>
      <w:proofErr w:type="spellEnd"/>
      <w:r w:rsidRPr="00300CB1">
        <w:rPr>
          <w:sz w:val="36"/>
          <w:szCs w:val="36"/>
        </w:rPr>
        <w:t xml:space="preserve"> Driven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Development (BDD) to write Gherkin syntax-based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feature files. This improves test readability and</w:t>
      </w:r>
      <w:r>
        <w:rPr>
          <w:sz w:val="36"/>
          <w:szCs w:val="36"/>
        </w:rPr>
        <w:t xml:space="preserve"> </w:t>
      </w:r>
      <w:r w:rsidRPr="00300CB1">
        <w:rPr>
          <w:sz w:val="36"/>
          <w:szCs w:val="36"/>
        </w:rPr>
        <w:t>collaboration with non-technical stakeholders.</w:t>
      </w:r>
    </w:p>
    <w:p w14:paraId="37C15B16" w14:textId="77777777" w:rsidR="00300CB1" w:rsidRPr="00300CB1" w:rsidRDefault="00300CB1" w:rsidP="00300CB1">
      <w:pPr>
        <w:rPr>
          <w:sz w:val="36"/>
          <w:szCs w:val="36"/>
        </w:rPr>
      </w:pPr>
    </w:p>
    <w:p w14:paraId="0FD03EA6" w14:textId="0DA90640" w:rsidR="00300CB1" w:rsidRPr="00300CB1" w:rsidRDefault="00300CB1" w:rsidP="00300CB1">
      <w:pPr>
        <w:rPr>
          <w:sz w:val="36"/>
          <w:szCs w:val="36"/>
        </w:rPr>
      </w:pPr>
    </w:p>
    <w:p w14:paraId="4300301C" w14:textId="77777777" w:rsidR="00300CB1" w:rsidRPr="00300CB1" w:rsidRDefault="00300CB1" w:rsidP="00300CB1">
      <w:pPr>
        <w:rPr>
          <w:sz w:val="36"/>
          <w:szCs w:val="36"/>
        </w:rPr>
      </w:pPr>
    </w:p>
    <w:sectPr w:rsidR="00300CB1" w:rsidRPr="0030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B1"/>
    <w:rsid w:val="00187EB0"/>
    <w:rsid w:val="001C374E"/>
    <w:rsid w:val="00212D76"/>
    <w:rsid w:val="00300CB1"/>
    <w:rsid w:val="00BC0D31"/>
    <w:rsid w:val="00C0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CF61"/>
  <w15:chartTrackingRefBased/>
  <w15:docId w15:val="{19073262-38BA-4EE8-9489-2B58117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Chowdhary</dc:creator>
  <cp:keywords/>
  <dc:description/>
  <cp:lastModifiedBy>Komal Chowdhary</cp:lastModifiedBy>
  <cp:revision>2</cp:revision>
  <dcterms:created xsi:type="dcterms:W3CDTF">2025-05-13T00:34:00Z</dcterms:created>
  <dcterms:modified xsi:type="dcterms:W3CDTF">2025-05-13T00:42:00Z</dcterms:modified>
</cp:coreProperties>
</file>