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 image is uploaded, we want the system to locate the paper/poster/flyer in the image, detect text present in it, and extract it.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this text has been extracted, we’d like to map attributes to its data, based on the necessity.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Receipts/invoices would require us to extract vendor name, total amount, tax applied, and date of the receipt.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IDs would require us to extract ID type, name, guardian/parent name, ID number, and other attributes such as date of expiry and address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 of books would require us to extract Title, Author and Publisher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Nutritional labels would require us to map each nutritional type to its value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 to proceed with this would be</w:t>
      </w:r>
    </w:p>
    <w:tbl>
      <w:tblPr>
        <w:tblStyle w:val="Table1"/>
        <w:tblW w:w="8296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 acquisition 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 acquisition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 Pre-processing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 Pre-processing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Segmentation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 Detection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Extraction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 Extraction (OCR)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Classification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NLP Information Extraction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Post-processing 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https://sci-hub.se/10.1109/ICIRCA48905.2020.9183326</w:t>
        </w:r>
      </w:hyperlink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https://stacks.stanford.edu/file/druid:cg133bt2261/Zhang_Zhang_Li_Event_info_extraction_from_mobile_camera_images.pdf</w:t>
        </w:r>
      </w:hyperlink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lot of highly optimized tools for text extraction.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Tesseract-OCR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accuracy of the text extracted is highly dependent on the quality of the image it is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Who’s already doing this?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Textract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Form Recogniser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Cloud Vision API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Nanonets (limited)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Why do we want to do this then?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Free/Open Source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there are existing free&amp;open source application for text detection and extraction, there aren’t any for image preprocessing. And unless the image is of high quality (non digital documents) tesseract-ocr wouldn’t work to its highest efficiency.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explore image preprocessing methodologies and combine the best techniques to improve the accuracy of text extraction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problem with historical OCR processes is that their accuracy lies between 70%-80% for a high-quality image. While that may seem high, it can cause significant inaccuracies if used on a large volume of documents or sensitive documents like invoices. Imagine losing 2% of the value on every invoice you generate because your OCR system is not accurate!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-hub.se/10.1109/ICIRCA48905.2020.9183326" TargetMode="External"/><Relationship Id="rId7" Type="http://schemas.openxmlformats.org/officeDocument/2006/relationships/hyperlink" Target="https://stacks.stanford.edu/file/druid:cg133bt2261/Zhang_Zhang_Li_Event_info_extraction_from_mobile_camera_images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