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tabs>
          <w:tab w:val="center" w:pos="1590"/>
        </w:tabs>
        <w:spacing w:after="118" w:line="252" w:lineRule="auto"/>
        <w:ind w:left="-373"/>
        <w:rPr>
          <w:rFonts w:hint="default" w:ascii="Calibri" w:hAnsi="Calibri" w:eastAsia="Calibri"/>
          <w:b/>
          <w:color w:val="9BBB59"/>
          <w:sz w:val="28"/>
          <w:szCs w:val="24"/>
          <w:lang w:val="en-GB"/>
        </w:rPr>
      </w:pPr>
      <w:r>
        <w:rPr>
          <w:rFonts w:hint="default" w:ascii="Calibri" w:hAnsi="Calibri" w:eastAsia="Calibri"/>
          <w:b/>
          <w:color w:val="9BBB59"/>
          <w:sz w:val="28"/>
          <w:szCs w:val="24"/>
          <w:lang w:val="en-GB"/>
        </w:rPr>
        <w:tab/>
      </w:r>
      <w:r>
        <w:rPr>
          <w:rFonts w:hint="default" w:ascii="Calibri" w:hAnsi="Calibri" w:eastAsia="Calibri"/>
          <w:b/>
          <w:color w:val="9BBB59"/>
          <w:sz w:val="28"/>
          <w:szCs w:val="24"/>
          <w:lang w:val="en-GB"/>
        </w:rPr>
        <w:t xml:space="preserve">Module -4(Defect Tracking) </w:t>
      </w:r>
    </w:p>
    <w:p>
      <w:pPr>
        <w:spacing w:after="148"/>
        <w:ind w:left="36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What is priority? </w:t>
      </w:r>
    </w:p>
    <w:p>
      <w:pPr>
        <w:spacing w:after="148"/>
        <w:ind w:left="362" w:right="264" w:hanging="36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Ans. Priority is relative &amp; customer focused.</w:t>
      </w:r>
    </w:p>
    <w:p>
      <w:pPr>
        <w:spacing w:after="148"/>
        <w:ind w:left="36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What is severity?   </w:t>
      </w:r>
    </w:p>
    <w:p>
      <w:pPr>
        <w:spacing w:after="148"/>
        <w:ind w:left="362" w:right="264" w:hanging="36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Ans. Severity is absloute &amp; customer focused.</w:t>
      </w:r>
    </w:p>
    <w:p>
      <w:pPr>
        <w:spacing w:after="148"/>
        <w:ind w:left="36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Bug categories are…  </w:t>
      </w:r>
    </w:p>
    <w:p>
      <w:pPr>
        <w:spacing w:after="148"/>
        <w:ind w:left="362" w:right="264" w:hanging="36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Ans. 1. Critical functionality defect</w:t>
      </w:r>
    </w:p>
    <w:p>
      <w:pPr>
        <w:numPr>
          <w:ilvl w:val="0"/>
          <w:numId w:val="1"/>
        </w:numPr>
        <w:spacing w:after="148"/>
        <w:ind w:left="416" w:leftChars="0" w:right="264" w:firstLine="0" w:firstLineChars="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Database defect.</w:t>
      </w:r>
    </w:p>
    <w:p>
      <w:pPr>
        <w:numPr>
          <w:ilvl w:val="0"/>
          <w:numId w:val="1"/>
        </w:numPr>
        <w:spacing w:after="148"/>
        <w:ind w:left="416" w:leftChars="0" w:right="264" w:firstLine="0" w:firstLineChars="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Functionality defect</w:t>
      </w:r>
    </w:p>
    <w:p>
      <w:pPr>
        <w:numPr>
          <w:ilvl w:val="0"/>
          <w:numId w:val="1"/>
        </w:numPr>
        <w:spacing w:after="148"/>
        <w:ind w:left="416" w:leftChars="0" w:right="264" w:firstLine="0" w:firstLineChars="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Security defect</w:t>
      </w:r>
    </w:p>
    <w:p>
      <w:pPr>
        <w:numPr>
          <w:ilvl w:val="0"/>
          <w:numId w:val="1"/>
        </w:numPr>
        <w:spacing w:after="148"/>
        <w:ind w:left="416" w:leftChars="0" w:right="264" w:firstLine="0" w:firstLineChars="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User interface defect</w:t>
      </w:r>
    </w:p>
    <w:p>
      <w:pPr>
        <w:spacing w:after="148"/>
        <w:ind w:left="36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Advantage of Bugzila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 xml:space="preserve">Ans.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This open bug-tracker enables users to stay connected with their clients or employees, to communicate about problems effectively throughout the data-management chain.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Symbol" w:hAnsi="Symbol" w:eastAsia="SimSun" w:cs="Symbol"/>
          <w:color w:val="0000FF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Key features of Bugzilla includes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Symbol" w:hAnsi="Symbol" w:eastAsia="SimSun" w:cs="Symbol"/>
          <w:color w:val="0000FF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Advanced search capabilities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Symbol" w:hAnsi="Symbol" w:eastAsia="SimSun" w:cs="Symbol"/>
          <w:color w:val="0000FF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E-mail Notifications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Symbol" w:hAnsi="Symbol" w:eastAsia="SimSun" w:cs="Symbol"/>
          <w:color w:val="0000FF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Modify/file Bugs by e-mail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Symbol" w:hAnsi="Symbol" w:eastAsia="SimSun" w:cs="Symbol"/>
          <w:color w:val="0000FF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Time tracking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Symbol" w:hAnsi="Symbol" w:eastAsia="SimSun" w:cs="Symbol"/>
          <w:color w:val="0000FF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Strong security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Symbol" w:hAnsi="Symbol" w:eastAsia="SimSun" w:cs="Symbol"/>
          <w:color w:val="0000FF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Customization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Symbol" w:hAnsi="Symbol" w:eastAsia="SimSun" w:cs="Symbol"/>
          <w:color w:val="0000FF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Localization </w:t>
      </w:r>
    </w:p>
    <w:p>
      <w:pPr>
        <w:spacing w:after="148"/>
        <w:ind w:left="36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</w:p>
    <w:p>
      <w:pPr>
        <w:spacing w:after="172"/>
        <w:ind w:left="362" w:right="264" w:hanging="360"/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>•</w:t>
      </w:r>
      <w:r>
        <w:rPr>
          <w:rFonts w:hint="default" w:ascii="Arial" w:hAnsi="Arial" w:eastAsia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libri"/>
          <w:color w:val="000000"/>
          <w:sz w:val="24"/>
          <w:szCs w:val="24"/>
          <w:lang w:val="en-US"/>
        </w:rPr>
        <w:t xml:space="preserve">Difference between priority and severity  </w:t>
      </w:r>
    </w:p>
    <w:p>
      <w:pPr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GB"/>
        </w:rPr>
        <w:t xml:space="preserve"> </w:t>
      </w: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Ans. Severity</w:t>
      </w:r>
    </w:p>
    <w:p>
      <w:pPr>
        <w:ind w:firstLine="600" w:firstLineChars="25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1 Severity is associated with functionality.</w:t>
      </w:r>
    </w:p>
    <w:p>
      <w:pPr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 xml:space="preserve">     2 its level like critical, high,moderate,low.</w:t>
      </w:r>
    </w:p>
    <w:p>
      <w:pPr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</w:p>
    <w:p>
      <w:pPr>
        <w:ind w:firstLine="600" w:firstLineChars="25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Priority</w:t>
      </w:r>
    </w:p>
    <w:p>
      <w:pPr>
        <w:ind w:firstLine="600" w:firstLineChars="25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1 Priority is associated with scheduling.</w:t>
      </w:r>
    </w:p>
    <w:p>
      <w:pPr>
        <w:ind w:firstLine="600" w:firstLineChars="250"/>
        <w:rPr>
          <w:rFonts w:hint="default" w:ascii="Calibri" w:hAnsi="Calibri" w:eastAsia="Calibri"/>
          <w:color w:val="0000FF"/>
          <w:sz w:val="24"/>
          <w:szCs w:val="24"/>
          <w:lang w:val="en-US"/>
        </w:rPr>
      </w:pPr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>2 its level l</w:t>
      </w:r>
      <w:bookmarkStart w:id="0" w:name="_GoBack"/>
      <w:bookmarkEnd w:id="0"/>
      <w:r>
        <w:rPr>
          <w:rFonts w:hint="default" w:ascii="Calibri" w:hAnsi="Calibri" w:eastAsia="Calibri"/>
          <w:color w:val="0000FF"/>
          <w:sz w:val="24"/>
          <w:szCs w:val="24"/>
          <w:lang w:val="en-US"/>
        </w:rPr>
        <w:t xml:space="preserve">ike high, medium, low.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41D4F"/>
    <w:multiLevelType w:val="singleLevel"/>
    <w:tmpl w:val="83241D4F"/>
    <w:lvl w:ilvl="0" w:tentative="0">
      <w:start w:val="2"/>
      <w:numFmt w:val="decimal"/>
      <w:suff w:val="space"/>
      <w:lvlText w:val="%1."/>
      <w:lvlJc w:val="left"/>
      <w:pPr>
        <w:ind w:left="41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60D27"/>
    <w:rsid w:val="42260D27"/>
    <w:rsid w:val="43347151"/>
    <w:rsid w:val="4DA56C2B"/>
    <w:rsid w:val="7E2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iPriority="99" w:semiHidden="0" w:name="heading 2"/>
    <w:lsdException w:qFormat="1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</w:pPr>
    <w:rPr>
      <w:rFonts w:hint="default" w:ascii="Times New Roman" w:hAnsi="Times New Roman" w:eastAsia="SimSun" w:cs="Times New Roman"/>
      <w:sz w:val="24"/>
      <w:szCs w:val="24"/>
    </w:rPr>
  </w:style>
  <w:style w:type="paragraph" w:styleId="2">
    <w:name w:val="heading 2"/>
    <w:next w:val="1"/>
    <w:unhideWhenUsed/>
    <w:qFormat/>
    <w:uiPriority w:val="99"/>
    <w:pPr>
      <w:widowControl w:val="0"/>
      <w:autoSpaceDE w:val="0"/>
      <w:autoSpaceDN w:val="0"/>
      <w:adjustRightInd w:val="0"/>
    </w:pPr>
    <w:rPr>
      <w:rFonts w:hint="default" w:ascii="Times New Roman" w:hAnsi="Times New Roman" w:eastAsia="SimSun" w:cs="Times New Roman"/>
      <w:sz w:val="24"/>
      <w:szCs w:val="24"/>
    </w:rPr>
  </w:style>
  <w:style w:type="paragraph" w:styleId="3">
    <w:name w:val="heading 3"/>
    <w:next w:val="1"/>
    <w:unhideWhenUsed/>
    <w:qFormat/>
    <w:uiPriority w:val="99"/>
    <w:pPr>
      <w:widowControl w:val="0"/>
      <w:autoSpaceDE w:val="0"/>
      <w:autoSpaceDN w:val="0"/>
      <w:adjustRightInd w:val="0"/>
    </w:pPr>
    <w:rPr>
      <w:rFonts w:hint="default" w:ascii="Times New Roman" w:hAnsi="Times New Roman" w:eastAsia="SimSun" w:cs="Times New Roman"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2022-09-27T07:14:00Z</dcterms:created>
  <dc:creator>KOMAL</dc:creator>
  <cp:lastModifiedBy>KOMAL</cp:lastModifiedBy>
  <dcterms:modified xsi:type="dcterms:W3CDTF">2022-09-27T07:39:10Z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41D1702581EA4C408F2546B0BD878080</vt:lpwstr>
  </property>
</Properties>
</file>