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8F37C">
      <w:pPr>
        <w:pStyle w:val="31"/>
        <w:jc w:val="center"/>
      </w:pPr>
      <w:r>
        <w:t>Thermal Break Strip Marking Analysis</w:t>
      </w:r>
    </w:p>
    <w:p w14:paraId="5BCF95BA">
      <w:pPr>
        <w:jc w:val="center"/>
      </w:pPr>
      <w:r>
        <w:t>断桥铝窗隔热条打标分析</w:t>
      </w:r>
    </w:p>
    <w:p w14:paraId="1543162E"/>
    <w:p w14:paraId="707B8085">
      <w:r>
        <w:t>Prepared by: Alex</w:t>
      </w:r>
      <w:r>
        <w:br w:type="textWrapping"/>
      </w:r>
      <w:r>
        <w:t>Global Foreign Trade Sales Assistant</w:t>
      </w:r>
      <w:r>
        <w:br w:type="textWrapping"/>
      </w:r>
      <w:r>
        <w:t>Date: April 14, 2026</w:t>
      </w:r>
    </w:p>
    <w:p w14:paraId="3574A471">
      <w:r>
        <w:t>==================================================</w:t>
      </w:r>
    </w:p>
    <w:p w14:paraId="06AE11C4">
      <w:pPr>
        <w:pStyle w:val="3"/>
      </w:pPr>
      <w:r>
        <w:t>1. COMPLIANCE &amp; CERTIFICATION REQUIREMENTS</w:t>
      </w:r>
    </w:p>
    <w:p w14:paraId="73D193C2">
      <w:r>
        <w:t>合规与认证要求</w:t>
      </w:r>
    </w:p>
    <w:p w14:paraId="20996D74">
      <w:pPr>
        <w:pStyle w:val="16"/>
      </w:pPr>
      <w:r>
        <w:rPr>
          <w:b/>
        </w:rPr>
        <w:t xml:space="preserve">CE Certification (EU): </w:t>
      </w:r>
      <w:r>
        <w:t>Thermal break strips must have traceable markings including production batch, specification, and model number.</w:t>
      </w:r>
    </w:p>
    <w:p w14:paraId="27B562D8">
      <w:pPr>
        <w:pStyle w:val="16"/>
      </w:pPr>
      <w:r>
        <w:rPr>
          <w:b/>
        </w:rPr>
        <w:t xml:space="preserve">ISO 9001: </w:t>
      </w:r>
      <w:r>
        <w:t>Quality management system requires product traceability.</w:t>
      </w:r>
    </w:p>
    <w:p w14:paraId="27DFC5C8">
      <w:pPr>
        <w:pStyle w:val="16"/>
      </w:pPr>
      <w:r>
        <w:rPr>
          <w:b/>
        </w:rPr>
        <w:t xml:space="preserve">AAMA/WDMA (North America): </w:t>
      </w:r>
      <w:r>
        <w:t>Product marking is mandatory for certification.</w:t>
      </w:r>
    </w:p>
    <w:p w14:paraId="7E25895B">
      <w:pPr>
        <w:pStyle w:val="16"/>
      </w:pPr>
      <w:r>
        <w:rPr>
          <w:b/>
        </w:rPr>
        <w:t xml:space="preserve">GB/T 23615.1 (China): </w:t>
      </w:r>
      <w:r>
        <w:t>Strips shall be marked with brand, specification, and production date.</w:t>
      </w:r>
    </w:p>
    <w:p w14:paraId="43DA235B"/>
    <w:p w14:paraId="549277A7">
      <w:r>
        <w:rPr>
          <w:b/>
        </w:rPr>
        <w:t xml:space="preserve">Export Significance: </w:t>
      </w:r>
      <w:r>
        <w:t>Products without markings cannot pass customs inspection or obtain target market access.</w:t>
      </w:r>
    </w:p>
    <w:p w14:paraId="6397221E">
      <w:r>
        <w:t>==================================================</w:t>
      </w:r>
    </w:p>
    <w:p w14:paraId="4C52AC47">
      <w:pPr>
        <w:pStyle w:val="3"/>
      </w:pPr>
      <w:r>
        <w:t>2. PRODUCT TRACEABILITY &amp; QUALITY CONTROL</w:t>
      </w:r>
    </w:p>
    <w:p w14:paraId="1A051C5C">
      <w:r>
        <w:t>产品追溯与质量控制</w:t>
      </w:r>
    </w:p>
    <w:p w14:paraId="6B87C7FD">
      <w:pPr>
        <w:pStyle w:val="16"/>
      </w:pPr>
      <w:r>
        <w:rPr>
          <w:b/>
        </w:rPr>
        <w:t xml:space="preserve">Batch Traceability: </w:t>
      </w:r>
      <w:r>
        <w:t>Quickly locate production batch when quality issues arise.</w:t>
      </w:r>
    </w:p>
    <w:p w14:paraId="54E6D1A7">
      <w:pPr>
        <w:pStyle w:val="16"/>
      </w:pPr>
      <w:r>
        <w:rPr>
          <w:b/>
        </w:rPr>
        <w:t xml:space="preserve">Responsibility Definition: </w:t>
      </w:r>
      <w:r>
        <w:t>Clarify whether the issue lies with profile manufacturer, strip supplier, or assembly factory.</w:t>
      </w:r>
    </w:p>
    <w:p w14:paraId="76C98680">
      <w:pPr>
        <w:pStyle w:val="16"/>
      </w:pPr>
      <w:r>
        <w:rPr>
          <w:b/>
        </w:rPr>
        <w:t xml:space="preserve">Recall Management: </w:t>
      </w:r>
      <w:r>
        <w:t>Precise recalls reduce losses if defects are found.</w:t>
      </w:r>
    </w:p>
    <w:p w14:paraId="71D38314">
      <w:r>
        <w:t>==================================================</w:t>
      </w:r>
    </w:p>
    <w:p w14:paraId="5DC8791C">
      <w:pPr>
        <w:pStyle w:val="3"/>
      </w:pPr>
      <w:r>
        <w:t>3. BRAND &amp; ANTI-COUNTERFEITING</w:t>
      </w:r>
    </w:p>
    <w:p w14:paraId="3E44D43E">
      <w:r>
        <w:t>品牌与防伪</w:t>
      </w:r>
    </w:p>
    <w:p w14:paraId="300E7EFA">
      <w:pPr>
        <w:pStyle w:val="16"/>
      </w:pPr>
      <w:r>
        <w:rPr>
          <w:b/>
        </w:rPr>
        <w:t xml:space="preserve">Brand Recognition: </w:t>
      </w:r>
      <w:r>
        <w:t>Premium brands like Technoform and Ensinger build trust through markings.</w:t>
      </w:r>
    </w:p>
    <w:p w14:paraId="30297E8A">
      <w:pPr>
        <w:pStyle w:val="16"/>
      </w:pPr>
      <w:r>
        <w:rPr>
          <w:b/>
        </w:rPr>
        <w:t xml:space="preserve">Anti-Counterfeiting: </w:t>
      </w:r>
      <w:r>
        <w:t>First line of defense against fake strips in the market.</w:t>
      </w:r>
    </w:p>
    <w:p w14:paraId="4C239BF7">
      <w:pPr>
        <w:pStyle w:val="16"/>
      </w:pPr>
      <w:r>
        <w:rPr>
          <w:b/>
        </w:rPr>
        <w:t xml:space="preserve">Pricing Power: </w:t>
      </w:r>
      <w:r>
        <w:t>Branded products can command 15-30% higher prices.</w:t>
      </w:r>
    </w:p>
    <w:p w14:paraId="3965E5A6">
      <w:r>
        <w:t>==================================================</w:t>
      </w:r>
    </w:p>
    <w:p w14:paraId="1369E4D4">
      <w:pPr>
        <w:pStyle w:val="3"/>
      </w:pPr>
      <w:r>
        <w:t>4. CUSTOMER TRUST &amp; PROFESSIONAL IMAGE</w:t>
      </w:r>
    </w:p>
    <w:p w14:paraId="0FEB0626">
      <w:r>
        <w:t>客户信任与专业形象</w:t>
      </w:r>
    </w:p>
    <w:p w14:paraId="1A94A802">
      <w:pPr>
        <w:pStyle w:val="16"/>
      </w:pPr>
      <w:r>
        <w:t>European and American clients ALWAYS check product marking during factory audits.</w:t>
      </w:r>
    </w:p>
    <w:p w14:paraId="33A69820">
      <w:pPr>
        <w:pStyle w:val="16"/>
      </w:pPr>
      <w:r>
        <w:t>Clear markings = Standardized management = Trustworthy supplier.</w:t>
      </w:r>
    </w:p>
    <w:p w14:paraId="63231D3D">
      <w:pPr>
        <w:pStyle w:val="16"/>
      </w:pPr>
      <w:r>
        <w:t>Unmarked products raise "small workshop" concerns.</w:t>
      </w:r>
    </w:p>
    <w:p w14:paraId="2E69E1B8">
      <w:r>
        <w:t>==================================================</w:t>
      </w:r>
    </w:p>
    <w:p w14:paraId="671D0FA5">
      <w:pPr>
        <w:pStyle w:val="3"/>
      </w:pPr>
      <w:r>
        <w:t>5. TECHNICAL PARAMETER TRANSPARENCY</w:t>
      </w:r>
    </w:p>
    <w:p w14:paraId="352460CF">
      <w:r>
        <w:t>技术参数透明化</w:t>
      </w:r>
    </w:p>
    <w:p w14:paraId="7C72E7D0">
      <w:r>
        <w:t>Typical Marking Content:</w:t>
      </w:r>
    </w:p>
    <w:p w14:paraId="4D749E61">
      <w:pPr>
        <w:pStyle w:val="156"/>
      </w:pPr>
      <w:r>
        <w:t>Brand | Material (PA66 GF25) | Specification (14.8mm) | Batch No. | Certification Logo</w:t>
      </w:r>
    </w:p>
    <w:p w14:paraId="3154B4B9">
      <w:r>
        <w:t>Benefits:</w:t>
      </w:r>
    </w:p>
    <w:p w14:paraId="1B7EB799">
      <w:pPr>
        <w:pStyle w:val="16"/>
      </w:pPr>
      <w:r>
        <w:t>Clients confirm specifications without additional inquiries.</w:t>
      </w:r>
    </w:p>
    <w:p w14:paraId="3693EB73">
      <w:pPr>
        <w:pStyle w:val="16"/>
      </w:pPr>
      <w:r>
        <w:t>Reduces communication costs and misunderstandings.</w:t>
      </w:r>
    </w:p>
    <w:p w14:paraId="48C2DF93">
      <w:pPr>
        <w:pStyle w:val="16"/>
      </w:pPr>
      <w:r>
        <w:t>Facilitates identification in procurement, warehousing, and installation.</w:t>
      </w:r>
    </w:p>
    <w:p w14:paraId="1A0A17DD">
      <w:r>
        <w:t>==================================================</w:t>
      </w:r>
    </w:p>
    <w:p w14:paraId="2F4BA50D">
      <w:pPr>
        <w:pStyle w:val="3"/>
      </w:pPr>
      <w:r>
        <w:t>6. AFTER-SALES SERVICE SUPPORT</w:t>
      </w:r>
    </w:p>
    <w:p w14:paraId="5A188339">
      <w:r>
        <w:t>售后服务保障</w:t>
      </w:r>
    </w:p>
    <w:p w14:paraId="61C9C793">
      <w:pPr>
        <w:pStyle w:val="16"/>
      </w:pPr>
      <w:r>
        <w:t>Warranty period calculation basis (production date).</w:t>
      </w:r>
    </w:p>
    <w:p w14:paraId="325DC2FE">
      <w:pPr>
        <w:pStyle w:val="16"/>
      </w:pPr>
      <w:r>
        <w:t>Accurate specification matching for replacement parts.</w:t>
      </w:r>
    </w:p>
    <w:p w14:paraId="051D406E">
      <w:pPr>
        <w:pStyle w:val="16"/>
      </w:pPr>
      <w:r>
        <w:t>Documented evidence for complaint handling.</w:t>
      </w:r>
    </w:p>
    <w:p w14:paraId="7962A148">
      <w:r>
        <w:t>==================================================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6F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2026-04-14T23:24:57Z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888172315C3603AC495CDE699FD8D6B1_43</vt:lpwstr>
  </property>
</Properties>
</file>