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daatan-esperanto-retro-analizo"/>
    <w:p>
      <w:pPr>
        <w:pStyle w:val="Heading1"/>
      </w:pPr>
      <w:r>
        <w:t xml:space="preserve">DAATAN + Esperanto + Retro-analizo</w:t>
      </w:r>
    </w:p>
    <w:bookmarkStart w:id="20" w:name="kompleta-parolteksto"/>
    <w:p>
      <w:pPr>
        <w:pStyle w:val="Heading2"/>
      </w:pPr>
      <w:r>
        <w:t xml:space="preserve">Kompleta parolteksto</w:t>
      </w:r>
    </w:p>
    <w:p>
      <w:pPr>
        <w:pStyle w:val="FirstParagraph"/>
      </w:pPr>
      <w:r>
        <w:t xml:space="preserve">Saluton al ĉiuj.</w:t>
      </w:r>
    </w:p>
    <w:p>
      <w:pPr>
        <w:pStyle w:val="BodyText"/>
      </w:pPr>
      <w:r>
        <w:t xml:space="preserve">Mi estas Mark, kaj dum proksimume duon-jaro mi laboras ĉiutage pri DAATAN. La ĉefa demando por mi estas simpla: kiel ni povas honeste mezuri juĝokvaliton tra tempo?</w:t>
      </w:r>
    </w:p>
    <w:p>
      <w:pPr>
        <w:pStyle w:val="BodyText"/>
      </w:pPr>
      <w:r>
        <w:t xml:space="preserve">En 2005 mi kaj mia amiko faris veton: ĉu post 20 jaroj kvantuma komputilo aperos en la listo de la 500 plej fortaj maŝinoj. Ni interkonsentis, ke la gajninto ricevos senpagan vojaĝon al Amsterdamo —</w:t>
      </w:r>
      <w:r>
        <w:t xml:space="preserve"> </w:t>
      </w:r>
      <w:r>
        <w:t xml:space="preserve">“</w:t>
      </w:r>
      <w:r>
        <w:t xml:space="preserve">aŭ al loko kiu tiam ekzistos</w:t>
      </w:r>
      <w:r>
        <w:t xml:space="preserve">”</w:t>
      </w:r>
      <w:r>
        <w:t xml:space="preserve"> </w:t>
      </w:r>
      <w:r>
        <w:t xml:space="preserve">:)</w:t>
      </w:r>
    </w:p>
    <w:p>
      <w:pPr>
        <w:pStyle w:val="BodyText"/>
      </w:pPr>
      <w:r>
        <w:t xml:space="preserve">Fine mi gajnis, sed ĝis nun mi ankoraŭ ne uzis tiun rajton.</w:t>
      </w:r>
    </w:p>
    <w:p>
      <w:pPr>
        <w:pStyle w:val="BodyText"/>
      </w:pPr>
      <w:r>
        <w:t xml:space="preserve">Sed en multaj aliaj okazoj mi eraris. Ekzemple, mi vetis ke Putin</w:t>
      </w:r>
      <w:r>
        <w:t xml:space="preserve"> </w:t>
      </w:r>
      <w:r>
        <w:rPr>
          <w:bCs/>
          <w:b/>
        </w:rPr>
        <w:t xml:space="preserve">ne</w:t>
      </w:r>
      <w:r>
        <w:t xml:space="preserve"> </w:t>
      </w:r>
      <w:r>
        <w:t xml:space="preserve">invados Ukrainion, aŭ almenaŭ ne transiros la riveron Dnepro.</w:t>
      </w:r>
    </w:p>
    <w:p>
      <w:pPr>
        <w:pStyle w:val="BodyText"/>
      </w:pPr>
      <w:r>
        <w:t xml:space="preserve">Do la vera demando por mi fariĝis: kiel mezuri ne unu brilan sukceson, sed la tutan historion de praveco kaj eraro?</w:t>
      </w:r>
    </w:p>
    <w:p>
      <w:pPr>
        <w:pStyle w:val="BodyText"/>
      </w:pPr>
      <w:r>
        <w:t xml:space="preserve">DAATAN ekzistas por solvi ĝuste tion: mezuri kiom ofte homo pravas aŭ eraras laŭ antaŭdiroj — ĉu temas pri ordinara uzanto, ĉu pri ĵurnalisto.</w:t>
      </w:r>
    </w:p>
    <w:bookmarkEnd w:id="20"/>
    <w:bookmarkStart w:id="21" w:name="kio-estas-daatan"/>
    <w:p>
      <w:pPr>
        <w:pStyle w:val="Heading2"/>
      </w:pPr>
      <w:r>
        <w:t xml:space="preserve">Kio estas DAATAN</w:t>
      </w:r>
    </w:p>
    <w:p>
      <w:pPr>
        <w:pStyle w:val="FirstParagraph"/>
      </w:pPr>
      <w:r>
        <w:t xml:space="preserve">DAATAN estas platformo por klaraj, mezureblaj antaŭdiroj.</w:t>
      </w:r>
    </w:p>
    <w:p>
      <w:pPr>
        <w:pStyle w:val="BodyText"/>
      </w:pPr>
      <w:r>
        <w:t xml:space="preserve">En bona antaŭdiro ni fiksas:</w:t>
      </w:r>
    </w:p>
    <w:p>
      <w:pPr>
        <w:numPr>
          <w:ilvl w:val="0"/>
          <w:numId w:val="1001"/>
        </w:numPr>
        <w:pStyle w:val="Compact"/>
      </w:pPr>
      <w:r>
        <w:t xml:space="preserve">Unu precizan aserton.</w:t>
      </w:r>
    </w:p>
    <w:p>
      <w:pPr>
        <w:numPr>
          <w:ilvl w:val="0"/>
          <w:numId w:val="1001"/>
        </w:numPr>
        <w:pStyle w:val="Compact"/>
      </w:pPr>
      <w:r>
        <w:t xml:space="preserve">Limdaton.</w:t>
      </w:r>
    </w:p>
    <w:p>
      <w:pPr>
        <w:numPr>
          <w:ilvl w:val="0"/>
          <w:numId w:val="1001"/>
        </w:numPr>
        <w:pStyle w:val="Compact"/>
      </w:pPr>
      <w:r>
        <w:t xml:space="preserve">Klarajn rezoluciajn regulojn.</w:t>
      </w:r>
    </w:p>
    <w:p>
      <w:pPr>
        <w:numPr>
          <w:ilvl w:val="0"/>
          <w:numId w:val="1001"/>
        </w:numPr>
        <w:pStyle w:val="Compact"/>
      </w:pPr>
      <w:r>
        <w:t xml:space="preserve">Fonton por kontrolo.</w:t>
      </w:r>
    </w:p>
    <w:p>
      <w:pPr>
        <w:pStyle w:val="FirstParagraph"/>
      </w:pPr>
      <w:r>
        <w:t xml:space="preserve">Tiel ni povas poste diri ne</w:t>
      </w:r>
      <w:r>
        <w:t xml:space="preserve"> </w:t>
      </w:r>
      <w:r>
        <w:t xml:space="preserve">“</w:t>
      </w:r>
      <w:r>
        <w:t xml:space="preserve">mi sentis,</w:t>
      </w:r>
      <w:r>
        <w:t xml:space="preserve">”</w:t>
      </w:r>
      <w:r>
        <w:t xml:space="preserve"> </w:t>
      </w:r>
      <w:r>
        <w:t xml:space="preserve">sed</w:t>
      </w:r>
      <w:r>
        <w:t xml:space="preserve"> </w:t>
      </w:r>
      <w:r>
        <w:t xml:space="preserve">“</w:t>
      </w:r>
      <w:r>
        <w:t xml:space="preserve">jen kion ni skribis, jen kio okazis.</w:t>
      </w:r>
      <w:r>
        <w:t xml:space="preserve">”</w:t>
      </w:r>
    </w:p>
    <w:p>
      <w:pPr>
        <w:pStyle w:val="BodyText"/>
      </w:pPr>
      <w:r>
        <w:t xml:space="preserve">Grava punkto: DAATAN ne temas pri reala mono. Ĝi temas pri reputacio kaj respondeco.</w:t>
      </w:r>
    </w:p>
    <w:bookmarkEnd w:id="21"/>
    <w:bookmarkStart w:id="22" w:name="kial-tio-utilas-por-la-esperanto-movado"/>
    <w:p>
      <w:pPr>
        <w:pStyle w:val="Heading2"/>
      </w:pPr>
      <w:r>
        <w:t xml:space="preserve">Kial tio utilas por la Esperanto-movado</w:t>
      </w:r>
    </w:p>
    <w:p>
      <w:pPr>
        <w:pStyle w:val="FirstParagraph"/>
      </w:pPr>
      <w:r>
        <w:t xml:space="preserve">En nia komunumo ni havas multajn intuiciojn pri estonteco:</w:t>
      </w:r>
    </w:p>
    <w:p>
      <w:pPr>
        <w:numPr>
          <w:ilvl w:val="0"/>
          <w:numId w:val="1002"/>
        </w:numPr>
        <w:pStyle w:val="Compact"/>
      </w:pPr>
      <w:r>
        <w:t xml:space="preserve">ĉu kreskos interesiĝo,</w:t>
      </w:r>
    </w:p>
    <w:p>
      <w:pPr>
        <w:numPr>
          <w:ilvl w:val="0"/>
          <w:numId w:val="1002"/>
        </w:numPr>
        <w:pStyle w:val="Compact"/>
      </w:pPr>
      <w:r>
        <w:t xml:space="preserve">ĉu eventoj pligrandiĝos,</w:t>
      </w:r>
    </w:p>
    <w:p>
      <w:pPr>
        <w:numPr>
          <w:ilvl w:val="0"/>
          <w:numId w:val="1002"/>
        </w:numPr>
        <w:pStyle w:val="Compact"/>
      </w:pPr>
      <w:r>
        <w:t xml:space="preserve">ĉu videbleco altiros novulojn.</w:t>
      </w:r>
    </w:p>
    <w:p>
      <w:pPr>
        <w:pStyle w:val="FirstParagraph"/>
      </w:pPr>
      <w:r>
        <w:t xml:space="preserve">Anstataŭ ĉe tablo nur diskuti, ni povas formuli antaŭdirojn tiel ke tempo povos juĝi.</w:t>
      </w:r>
    </w:p>
    <w:p>
      <w:pPr>
        <w:pStyle w:val="BodyText"/>
      </w:pPr>
      <w:r>
        <w:t xml:space="preserve">Do ni moviĝas de opinioj al testeblaj asertoj.</w:t>
      </w:r>
    </w:p>
    <w:p>
      <w:pPr>
        <w:pStyle w:val="BodyText"/>
      </w:pPr>
      <w:r>
        <w:t xml:space="preserve">Ekzemple en Israelo ni, israelanoj, ŝatas disputi: ĉu la milito kun Irano rekomencos post du semajnoj, ĉu Bibi perdos la elekton, aŭ ĉu Hapoel venkos. Tiuj samaj ideoj pri mezurado validas ankaŭ tie — registri la aserton, atendi la rezulton, kaj vidi kiu estis kalibrita, ne nur laŭte.</w:t>
      </w:r>
    </w:p>
    <w:bookmarkEnd w:id="22"/>
    <w:bookmarkStart w:id="23" w:name="niaj-du-antaŭdiroj-por-la-sesio"/>
    <w:p>
      <w:pPr>
        <w:pStyle w:val="Heading2"/>
      </w:pPr>
      <w:r>
        <w:t xml:space="preserve">Niaj du antaŭdiroj por la sesio</w:t>
      </w:r>
    </w:p>
    <w:p>
      <w:pPr>
        <w:pStyle w:val="FirstParagraph"/>
      </w:pPr>
      <w:r>
        <w:t xml:space="preserve">Ni laboras kun du konkretaj antaŭdiroj: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Vikipedio en Esperanto</w:t>
      </w:r>
      <w:r>
        <w:br/>
      </w:r>
      <w:r>
        <w:t xml:space="preserve">Antaŭdiro pri artikolnombro ĝis difinita dato.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Partoprenantoj en nacia evento venontjare en Israelo</w:t>
      </w:r>
      <w:r>
        <w:br/>
      </w:r>
      <w:r>
        <w:t xml:space="preserve">Konservativa celo, kun antaŭe difinita oficiala fonto.</w:t>
      </w:r>
    </w:p>
    <w:p>
      <w:pPr>
        <w:pStyle w:val="FirstParagraph"/>
      </w:pPr>
      <w:r>
        <w:t xml:space="preserve">En ambaŭ kazoj la celo estas klaraj kriterioj por poste justa rezolucio.</w:t>
      </w:r>
    </w:p>
    <w:bookmarkEnd w:id="23"/>
    <w:bookmarkStart w:id="24" w:name="daatan-kaj-polymarket-amika-komparo"/>
    <w:p>
      <w:pPr>
        <w:pStyle w:val="Heading2"/>
      </w:pPr>
      <w:r>
        <w:t xml:space="preserve">DAATAN kaj Polymarket — amika komparo</w:t>
      </w:r>
    </w:p>
    <w:p>
      <w:pPr>
        <w:pStyle w:val="FirstParagraph"/>
      </w:pPr>
      <w:r>
        <w:t xml:space="preserve">Estas utile mencii Polymarket, ĉar multaj jam konas ĝin.</w:t>
      </w:r>
    </w:p>
    <w:p>
      <w:pPr>
        <w:pStyle w:val="BodyText"/>
      </w:pPr>
      <w:r>
        <w:t xml:space="preserve">La du ideoj havas similan kernon: transformi nebulajn opiniojn en kontrolindajn asertojn. Sed la mekaniko kaj celo malsamas.</w:t>
      </w:r>
    </w:p>
    <w:p>
      <w:pPr>
        <w:numPr>
          <w:ilvl w:val="0"/>
          <w:numId w:val="1004"/>
        </w:numPr>
      </w:pPr>
      <w:r>
        <w:t xml:space="preserve">Polymarket funkcias per reala mono.</w:t>
      </w:r>
    </w:p>
    <w:p>
      <w:pPr>
        <w:numPr>
          <w:ilvl w:val="0"/>
          <w:numId w:val="1004"/>
        </w:numPr>
      </w:pPr>
      <w:r>
        <w:t xml:space="preserve">DAATAN funkcias per reputacio.</w:t>
      </w:r>
    </w:p>
    <w:p>
      <w:pPr>
        <w:numPr>
          <w:ilvl w:val="0"/>
          <w:numId w:val="1004"/>
        </w:numPr>
      </w:pPr>
      <w:r>
        <w:t xml:space="preserve">Polymarket fokusas financan rezulton.</w:t>
      </w:r>
    </w:p>
    <w:p>
      <w:pPr>
        <w:numPr>
          <w:ilvl w:val="0"/>
          <w:numId w:val="1004"/>
        </w:numPr>
      </w:pPr>
      <w:r>
        <w:t xml:space="preserve">DAATAN fokusas historian juĝokvaliton kaj kalibron.</w:t>
      </w:r>
    </w:p>
    <w:p>
      <w:pPr>
        <w:pStyle w:val="FirstParagraph"/>
      </w:pPr>
      <w:r>
        <w:t xml:space="preserve">Por nia komunuma kunteksto hodiaŭ, DAATAN taŭgas ĉar ni povas kunlabori sen mona premo.</w:t>
      </w:r>
    </w:p>
    <w:bookmarkEnd w:id="24"/>
    <w:bookmarkStart w:id="25" w:name="retro-analizo-la-pli-granda-vizio"/>
    <w:p>
      <w:pPr>
        <w:pStyle w:val="Heading2"/>
      </w:pPr>
      <w:r>
        <w:t xml:space="preserve">Retro-analizo: la pli granda vizio</w:t>
      </w:r>
    </w:p>
    <w:p>
      <w:pPr>
        <w:pStyle w:val="FirstParagraph"/>
      </w:pPr>
      <w:r>
        <w:t xml:space="preserve">Nun pri Retro-analizo.</w:t>
      </w:r>
    </w:p>
    <w:p>
      <w:pPr>
        <w:pStyle w:val="BodyText"/>
      </w:pPr>
      <w:r>
        <w:t xml:space="preserve">Se ni volas serioze mezuri kredindecon de ĵurnalisto aŭ fonto, normale ni devus atendi longan tempon por kolekti sufiĉe da antaŭdiroj kaj rezultoj. Aŭ eble ne?</w:t>
      </w:r>
    </w:p>
    <w:p>
      <w:pPr>
        <w:pStyle w:val="BodyText"/>
      </w:pPr>
      <w:r>
        <w:t xml:space="preserve">Retro-analizo uzas elegantan vojon: ni ne atendas la estontecon — ni analizas pasintajn eventojn, kiuj en la momento de publikigo ankoraŭ estis estonteco por la aŭtoro.</w:t>
      </w:r>
    </w:p>
    <w:p>
      <w:pPr>
        <w:pStyle w:val="BodyText"/>
      </w:pPr>
      <w:r>
        <w:t xml:space="preserve">La ideo estas: preni artikolojn publikigitajn antaŭ jam konataj eventoj, kaj mezuri kien tiuj tekstoj</w:t>
      </w:r>
      <w:r>
        <w:t xml:space="preserve"> </w:t>
      </w:r>
      <w:r>
        <w:t xml:space="preserve">“</w:t>
      </w:r>
      <w:r>
        <w:t xml:space="preserve">puŝis</w:t>
      </w:r>
      <w:r>
        <w:t xml:space="preserve">”</w:t>
      </w:r>
      <w:r>
        <w:t xml:space="preserve"> </w:t>
      </w:r>
      <w:r>
        <w:t xml:space="preserve">sian leganton.</w:t>
      </w:r>
    </w:p>
    <w:p>
      <w:pPr>
        <w:pStyle w:val="BodyText"/>
      </w:pPr>
      <w:r>
        <w:t xml:space="preserve">Ni uzas modelon por eltiri kompaktan signalaron el la teksto, ekzemple:</w:t>
      </w:r>
    </w:p>
    <w:p>
      <w:pPr>
        <w:numPr>
          <w:ilvl w:val="0"/>
          <w:numId w:val="1005"/>
        </w:numPr>
        <w:pStyle w:val="Compact"/>
      </w:pPr>
      <w:r>
        <w:t xml:space="preserve">direkto/sentimento,</w:t>
      </w:r>
    </w:p>
    <w:p>
      <w:pPr>
        <w:numPr>
          <w:ilvl w:val="0"/>
          <w:numId w:val="1005"/>
        </w:numPr>
        <w:pStyle w:val="Compact"/>
      </w:pPr>
      <w:r>
        <w:t xml:space="preserve">kiom certe la autoro sonas.</w:t>
      </w:r>
    </w:p>
    <w:p>
      <w:pPr>
        <w:pStyle w:val="FirstParagraph"/>
      </w:pPr>
      <w:r>
        <w:t xml:space="preserve">Poste ni komparas tion kun la reala rezulto de la evento.</w:t>
      </w:r>
    </w:p>
    <w:p>
      <w:pPr>
        <w:pStyle w:val="BodyText"/>
      </w:pPr>
      <w:r>
        <w:t xml:space="preserve">Tiel ni povas poenti fontojn ne nur laŭ stilo, sed laŭ fakta antaŭdira kvalito.</w:t>
      </w:r>
    </w:p>
    <w:p>
      <w:pPr>
        <w:pStyle w:val="BodyText"/>
      </w:pPr>
      <w:r>
        <w:t xml:space="preserve">Kaj</w:t>
      </w:r>
      <w:r>
        <w:t xml:space="preserve"> </w:t>
      </w:r>
      <w:r>
        <w:t xml:space="preserve">“</w:t>
      </w:r>
      <w:r>
        <w:t xml:space="preserve">fontoj</w:t>
      </w:r>
      <w:r>
        <w:t xml:space="preserve">”</w:t>
      </w:r>
      <w:r>
        <w:t xml:space="preserve"> </w:t>
      </w:r>
      <w:r>
        <w:t xml:space="preserve">signifas ne nur klasikajn mediojn. Ni celas ankaŭ:</w:t>
      </w:r>
    </w:p>
    <w:p>
      <w:pPr>
        <w:numPr>
          <w:ilvl w:val="0"/>
          <w:numId w:val="1006"/>
        </w:numPr>
        <w:pStyle w:val="Compact"/>
      </w:pPr>
      <w:r>
        <w:t xml:space="preserve">individuajn ĵurnalistojn,</w:t>
      </w:r>
    </w:p>
    <w:p>
      <w:pPr>
        <w:numPr>
          <w:ilvl w:val="0"/>
          <w:numId w:val="1006"/>
        </w:numPr>
        <w:pStyle w:val="Compact"/>
      </w:pPr>
      <w:r>
        <w:t xml:space="preserve">blogistojn,</w:t>
      </w:r>
    </w:p>
    <w:p>
      <w:pPr>
        <w:numPr>
          <w:ilvl w:val="0"/>
          <w:numId w:val="1006"/>
        </w:numPr>
        <w:pStyle w:val="Compact"/>
      </w:pPr>
      <w:r>
        <w:t xml:space="preserve">sociajn kontojn (ekz. en X/Twitter),</w:t>
      </w:r>
    </w:p>
    <w:p>
      <w:pPr>
        <w:numPr>
          <w:ilvl w:val="0"/>
          <w:numId w:val="1006"/>
        </w:numPr>
        <w:pStyle w:val="Compact"/>
      </w:pPr>
      <w:r>
        <w:t xml:space="preserve">kaj aliajn analizajn voĉojn.</w:t>
      </w:r>
    </w:p>
    <w:bookmarkEnd w:id="25"/>
    <w:bookmarkStart w:id="26" w:name="kion-ni-ricevas-el-tio"/>
    <w:p>
      <w:pPr>
        <w:pStyle w:val="Heading2"/>
      </w:pPr>
      <w:r>
        <w:t xml:space="preserve">Kion ni ricevas el tio</w:t>
      </w:r>
    </w:p>
    <w:p>
      <w:pPr>
        <w:pStyle w:val="FirstParagraph"/>
      </w:pPr>
      <w:r>
        <w:t xml:space="preserve">Unue, ni ricevas fidindecan mapon:</w:t>
      </w:r>
    </w:p>
    <w:p>
      <w:pPr>
        <w:numPr>
          <w:ilvl w:val="0"/>
          <w:numId w:val="1007"/>
        </w:numPr>
        <w:pStyle w:val="Compact"/>
      </w:pPr>
      <w:r>
        <w:t xml:space="preserve">kiu pli ofte antaŭvidas ĝuste,</w:t>
      </w:r>
    </w:p>
    <w:p>
      <w:pPr>
        <w:numPr>
          <w:ilvl w:val="0"/>
          <w:numId w:val="1007"/>
        </w:numPr>
        <w:pStyle w:val="Compact"/>
      </w:pPr>
      <w:r>
        <w:t xml:space="preserve">en kiuj temoj,</w:t>
      </w:r>
    </w:p>
    <w:p>
      <w:pPr>
        <w:numPr>
          <w:ilvl w:val="0"/>
          <w:numId w:val="1007"/>
        </w:numPr>
        <w:pStyle w:val="Compact"/>
      </w:pPr>
      <w:r>
        <w:t xml:space="preserve">kaj kun kia kalibro.</w:t>
      </w:r>
    </w:p>
    <w:p>
      <w:pPr>
        <w:pStyle w:val="FirstParagraph"/>
      </w:pPr>
      <w:r>
        <w:t xml:space="preserve">Due, ni ricevas trejnan datumaron por AI:</w:t>
      </w:r>
    </w:p>
    <w:p>
      <w:pPr>
        <w:numPr>
          <w:ilvl w:val="0"/>
          <w:numId w:val="1008"/>
        </w:numPr>
        <w:pStyle w:val="Compact"/>
      </w:pPr>
      <w:r>
        <w:t xml:space="preserve">teksto antaŭ evento,</w:t>
      </w:r>
    </w:p>
    <w:p>
      <w:pPr>
        <w:numPr>
          <w:ilvl w:val="0"/>
          <w:numId w:val="1008"/>
        </w:numPr>
        <w:pStyle w:val="Compact"/>
      </w:pPr>
      <w:r>
        <w:t xml:space="preserve">eltirita signalo,</w:t>
      </w:r>
    </w:p>
    <w:p>
      <w:pPr>
        <w:numPr>
          <w:ilvl w:val="0"/>
          <w:numId w:val="1008"/>
        </w:numPr>
        <w:pStyle w:val="Compact"/>
      </w:pPr>
      <w:r>
        <w:t xml:space="preserve">posta rezulto.</w:t>
      </w:r>
    </w:p>
    <w:p>
      <w:pPr>
        <w:pStyle w:val="FirstParagraph"/>
      </w:pPr>
      <w:r>
        <w:t xml:space="preserve">Trie, ni povas konstrui AI kiu legas aktualajn artikolojn kaj produktas probablajn antaŭvidojn.</w:t>
      </w:r>
    </w:p>
    <w:p>
      <w:pPr>
        <w:pStyle w:val="BodyText"/>
      </w:pPr>
      <w:r>
        <w:t xml:space="preserve">Do tio ne estas</w:t>
      </w:r>
      <w:r>
        <w:t xml:space="preserve"> </w:t>
      </w:r>
      <w:r>
        <w:t xml:space="preserve">“</w:t>
      </w:r>
      <w:r>
        <w:t xml:space="preserve">magiisto.</w:t>
      </w:r>
      <w:r>
        <w:t xml:space="preserve">”</w:t>
      </w:r>
      <w:r>
        <w:t xml:space="preserve"> </w:t>
      </w:r>
      <w:r>
        <w:t xml:space="preserve">Tio estas mezurado + lernado + modelado.</w:t>
      </w:r>
    </w:p>
    <w:bookmarkEnd w:id="26"/>
    <w:bookmarkStart w:id="27" w:name="X8e8df6c50fbfcb280193a7a0d7bcca1a18baeb0"/>
    <w:p>
      <w:pPr>
        <w:pStyle w:val="Heading2"/>
      </w:pPr>
      <w:r>
        <w:t xml:space="preserve">Kial tio estas near-term, ne fora estonteco</w:t>
      </w:r>
    </w:p>
    <w:p>
      <w:pPr>
        <w:pStyle w:val="FirstParagraph"/>
      </w:pPr>
      <w:r>
        <w:t xml:space="preserve">Tio ne estas nur vizio por iam.</w:t>
      </w:r>
    </w:p>
    <w:p>
      <w:pPr>
        <w:pStyle w:val="BodyText"/>
      </w:pPr>
      <w:r>
        <w:t xml:space="preserve">Ni jam kolektas datumojn kaj montras praktikan demonstron en TruthMachine (ekz. C08 kaj aliaj eventoj).</w:t>
      </w:r>
    </w:p>
    <w:p>
      <w:pPr>
        <w:pStyle w:val="BodyText"/>
      </w:pPr>
      <w:r>
        <w:t xml:space="preserve">La sekva proksima paŝo estas plibonigi:</w:t>
      </w:r>
    </w:p>
    <w:p>
      <w:pPr>
        <w:numPr>
          <w:ilvl w:val="0"/>
          <w:numId w:val="1009"/>
        </w:numPr>
        <w:pStyle w:val="Compact"/>
      </w:pPr>
      <w:r>
        <w:t xml:space="preserve">kovradon de fontoj,</w:t>
      </w:r>
    </w:p>
    <w:p>
      <w:pPr>
        <w:numPr>
          <w:ilvl w:val="0"/>
          <w:numId w:val="1009"/>
        </w:numPr>
        <w:pStyle w:val="Compact"/>
      </w:pPr>
      <w:r>
        <w:t xml:space="preserve">stabilecon de poentado,</w:t>
      </w:r>
    </w:p>
    <w:p>
      <w:pPr>
        <w:numPr>
          <w:ilvl w:val="0"/>
          <w:numId w:val="1009"/>
        </w:numPr>
        <w:pStyle w:val="Compact"/>
      </w:pPr>
      <w:r>
        <w:t xml:space="preserve">kaj la prognozan AI-tavolon sur tiu historia bazo.</w:t>
      </w:r>
    </w:p>
    <w:bookmarkEnd w:id="27"/>
    <w:bookmarkStart w:id="28" w:name="konkludo"/>
    <w:p>
      <w:pPr>
        <w:pStyle w:val="Heading2"/>
      </w:pPr>
      <w:r>
        <w:t xml:space="preserve">Konkludo</w:t>
      </w:r>
    </w:p>
    <w:p>
      <w:pPr>
        <w:pStyle w:val="FirstParagraph"/>
      </w:pPr>
      <w:r>
        <w:t xml:space="preserve">La ĉefa ideo de hodiaŭ:</w:t>
      </w:r>
    </w:p>
    <w:p>
      <w:pPr>
        <w:pStyle w:val="BodyText"/>
      </w:pPr>
      <w:r>
        <w:t xml:space="preserve">Ni transiru de</w:t>
      </w:r>
      <w:r>
        <w:t xml:space="preserve"> </w:t>
      </w:r>
      <w:r>
        <w:t xml:space="preserve">“</w:t>
      </w:r>
      <w:r>
        <w:t xml:space="preserve">mi diris tion</w:t>
      </w:r>
      <w:r>
        <w:t xml:space="preserve">”</w:t>
      </w:r>
      <w:r>
        <w:t xml:space="preserve"> </w:t>
      </w:r>
      <w:r>
        <w:t xml:space="preserve">al</w:t>
      </w:r>
      <w:r>
        <w:t xml:space="preserve"> </w:t>
      </w:r>
      <w:r>
        <w:t xml:space="preserve">“</w:t>
      </w:r>
      <w:r>
        <w:t xml:space="preserve">jen kion ni skribis, jen kio okazis.</w:t>
      </w:r>
      <w:r>
        <w:t xml:space="preserve">”</w:t>
      </w:r>
    </w:p>
    <w:p>
      <w:pPr>
        <w:pStyle w:val="BodyText"/>
      </w:pPr>
      <w:r>
        <w:t xml:space="preserve">Per DAATAN kaj Retro-analizo ni povas konstrui kulturon de respondeca antaŭdirado — travidebla, mezurebla, kaj utila por nia komunumo.</w:t>
      </w:r>
    </w:p>
    <w:p>
      <w:pPr>
        <w:pStyle w:val="BodyText"/>
      </w:pPr>
      <w:r>
        <w:t xml:space="preserve">Dankon.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2026-04-10T12:48:32Z</dcterms:created>
  <dcterms:modified xsi:type="dcterms:W3CDTF">2026-04-10T12:48:32Z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