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EF6EA" w14:textId="0C97EB76" w:rsidR="00BE66BA" w:rsidRDefault="00F93E47">
      <w:r w:rsidRPr="00F93E47">
        <w:t>https://threejs.org/docs/#manual/en/introduction/Creating-a-scene</w:t>
      </w:r>
    </w:p>
    <w:sectPr w:rsidR="00BE6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F6"/>
    <w:rsid w:val="00BE66BA"/>
    <w:rsid w:val="00E205F6"/>
    <w:rsid w:val="00F9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2886D-ED14-4B60-9E18-6D9AFDDE6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Omar, Kazi Shahrukh</dc:creator>
  <cp:keywords/>
  <dc:description/>
  <cp:lastModifiedBy>Omar, Kazi Shahrukh</cp:lastModifiedBy>
  <cp:revision>2</cp:revision>
  <dcterms:created xsi:type="dcterms:W3CDTF">2022-09-29T20:18:00Z</dcterms:created>
  <dcterms:modified xsi:type="dcterms:W3CDTF">2022-09-29T20:18:00Z</dcterms:modified>
</cp:coreProperties>
</file>