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6"/>
        <w:gridCol w:w="3924"/>
        <w:gridCol w:w="81"/>
        <w:gridCol w:w="3808"/>
      </w:tblGrid>
      <w:tr w:rsidR="001D55C8" w:rsidRPr="001D55C8" w:rsidTr="003F54F4">
        <w:trPr>
          <w:trHeight w:val="150"/>
          <w:jc w:val="center"/>
        </w:trPr>
        <w:tc>
          <w:tcPr>
            <w:tcW w:w="10699" w:type="dxa"/>
            <w:gridSpan w:val="4"/>
          </w:tcPr>
          <w:p w:rsidR="003F54F4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об основной деятельности, регистрации и месте нахождения контрагента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основной вид деятельности контрагента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согласно ЕГРЮЛ/ЕГРИП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фактический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– 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okved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– Фактический вид деятельности: 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Цель проверки: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date_reg</w:t>
            </w:r>
            <w:proofErr w:type="spellEnd"/>
            <w:r w:rsidRPr="001D55C8">
              <w:rPr>
                <w:rFonts w:ascii="Times New Roman" w:hAnsi="Times New Roman" w:cs="Times New Roman"/>
              </w:rPr>
              <w:t>}} г.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10699" w:type="dxa"/>
            <w:gridSpan w:val="4"/>
          </w:tcPr>
          <w:p w:rsidR="001D55C8" w:rsidRPr="001D55C8" w:rsidRDefault="001D55C8" w:rsidP="001D55C8">
            <w:pPr>
              <w:tabs>
                <w:tab w:val="left" w:pos="2175"/>
              </w:tabs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 имеются сведения о неоднократной (2 и более раза) смене регистрирующего органа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адрес фактического местонахождения головного офиса / филиалов и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контактные данные (телефоны, эл. почта, интернет сайт (при наличии))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Юридический адрес: 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legal_adress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Контакты ЕГРЮЛ:</w:t>
            </w:r>
            <w:r w:rsidR="00936B26" w:rsidRPr="00936B26">
              <w:rPr>
                <w:rFonts w:ascii="Times New Roman" w:hAnsi="Times New Roman" w:cs="Times New Roman"/>
              </w:rPr>
              <w:t xml:space="preserve"> </w:t>
            </w: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contacts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1D55C8" w:rsidRPr="001D55C8" w:rsidTr="003F54F4">
        <w:trPr>
          <w:trHeight w:val="630"/>
          <w:jc w:val="center"/>
        </w:trPr>
        <w:tc>
          <w:tcPr>
            <w:tcW w:w="2886" w:type="dxa"/>
            <w:vMerge w:val="restart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Сведения о </w:t>
            </w:r>
            <w:proofErr w:type="spellStart"/>
            <w:r w:rsidRPr="001D55C8">
              <w:rPr>
                <w:rFonts w:ascii="Times New Roman" w:hAnsi="Times New Roman" w:cs="Times New Roman"/>
              </w:rPr>
              <w:t>резидентстве</w:t>
            </w:r>
            <w:proofErr w:type="spellEnd"/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контрагента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Контрагент: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 является резидентом РФ 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 является нерезидентом РФ</w:t>
            </w:r>
          </w:p>
        </w:tc>
      </w:tr>
      <w:tr w:rsidR="001D55C8" w:rsidRPr="001D55C8" w:rsidTr="003F54F4">
        <w:trPr>
          <w:trHeight w:val="494"/>
          <w:jc w:val="center"/>
        </w:trPr>
        <w:tc>
          <w:tcPr>
            <w:tcW w:w="2886" w:type="dxa"/>
            <w:vMerge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Контрагент: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 прямо или косвенно подконтролен иностранному государству или аффилирован с ним  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 является резидентом недружественного иностранного государства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(указать наименование государства)</w:t>
            </w:r>
          </w:p>
        </w:tc>
      </w:tr>
      <w:tr w:rsidR="001D55C8" w:rsidRPr="001D55C8" w:rsidTr="003F54F4">
        <w:trPr>
          <w:trHeight w:val="1778"/>
          <w:jc w:val="center"/>
        </w:trPr>
        <w:tc>
          <w:tcPr>
            <w:tcW w:w="2886" w:type="dxa"/>
            <w:vMerge w:val="restart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запрете на заключение договора со стороны Российской Федерации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(в случае выявления таких сведений заключение договора запрещено)</w:t>
            </w:r>
          </w:p>
        </w:tc>
        <w:tc>
          <w:tcPr>
            <w:tcW w:w="4005" w:type="dxa"/>
            <w:gridSpan w:val="2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контрагента в перечень лиц, находящиеся под санкциями</w:t>
            </w:r>
          </w:p>
        </w:tc>
        <w:tc>
          <w:tcPr>
            <w:tcW w:w="3808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777"/>
          <w:jc w:val="center"/>
        </w:trPr>
        <w:tc>
          <w:tcPr>
            <w:tcW w:w="2886" w:type="dxa"/>
            <w:vMerge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005" w:type="dxa"/>
            <w:gridSpan w:val="2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являющихся предметом договора, в список запрещенных к ввозу на территорию РФ</w:t>
            </w:r>
          </w:p>
        </w:tc>
        <w:tc>
          <w:tcPr>
            <w:tcW w:w="3808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546"/>
          <w:jc w:val="center"/>
        </w:trPr>
        <w:tc>
          <w:tcPr>
            <w:tcW w:w="2886" w:type="dxa"/>
            <w:vMerge w:val="restart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запретах/ ограничениях, установленных в отношении контрагента/ или предмета договора со стороны иностранных государств</w:t>
            </w:r>
          </w:p>
        </w:tc>
        <w:tc>
          <w:tcPr>
            <w:tcW w:w="4005" w:type="dxa"/>
            <w:gridSpan w:val="2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контрагента/ его бенефициаров в персональные санкционные списки (США, ЕС, Великобритании или иных стран)</w:t>
            </w:r>
          </w:p>
        </w:tc>
        <w:tc>
          <w:tcPr>
            <w:tcW w:w="3808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546"/>
          <w:jc w:val="center"/>
        </w:trPr>
        <w:tc>
          <w:tcPr>
            <w:tcW w:w="2886" w:type="dxa"/>
            <w:vMerge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005" w:type="dxa"/>
            <w:gridSpan w:val="2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поставляемых по договору, в секторальные списки (США, ЕС, Великобритании или иных стран)</w:t>
            </w:r>
          </w:p>
        </w:tc>
        <w:tc>
          <w:tcPr>
            <w:tcW w:w="3808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546"/>
          <w:jc w:val="center"/>
        </w:trPr>
        <w:tc>
          <w:tcPr>
            <w:tcW w:w="2886" w:type="dxa"/>
            <w:vMerge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005" w:type="dxa"/>
            <w:gridSpan w:val="2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об ограничении оборота товаров (работ, услуг) со стороны правообладателя (производителя)</w:t>
            </w:r>
          </w:p>
        </w:tc>
        <w:tc>
          <w:tcPr>
            <w:tcW w:w="3808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546"/>
          <w:jc w:val="center"/>
        </w:trPr>
        <w:tc>
          <w:tcPr>
            <w:tcW w:w="2886" w:type="dxa"/>
            <w:vMerge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005" w:type="dxa"/>
            <w:gridSpan w:val="2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приостановлении/ прекращении деятельности правообладателя (производителя) на территории РФ/прекращения сотрудничества с резидентами РФ</w:t>
            </w:r>
          </w:p>
        </w:tc>
        <w:tc>
          <w:tcPr>
            <w:tcW w:w="3808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546"/>
          <w:jc w:val="center"/>
        </w:trPr>
        <w:tc>
          <w:tcPr>
            <w:tcW w:w="2886" w:type="dxa"/>
            <w:vMerge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005" w:type="dxa"/>
            <w:gridSpan w:val="2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иные сведения, которые могут повлиять/ затруднить исполнение контрагентом обязательств (например, закрытие воздушного и водного пространства, ограничение железнодорожных перевозок и т. д.)</w:t>
            </w:r>
          </w:p>
        </w:tc>
        <w:tc>
          <w:tcPr>
            <w:tcW w:w="3808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10699" w:type="dxa"/>
            <w:gridSpan w:val="4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об участниках (акционерах) контрагента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уставной капитал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authorized_capital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участник(акционер)/доля собственности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founders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reg_holder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участие участников(акционеров) в других юридических лицах (ИП)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uchastie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негативная информация в отношении участников(акционеров)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3F54F4" w:rsidRPr="001D55C8" w:rsidTr="003F54F4">
        <w:trPr>
          <w:trHeight w:val="90"/>
          <w:jc w:val="center"/>
        </w:trPr>
        <w:tc>
          <w:tcPr>
            <w:tcW w:w="2886" w:type="dxa"/>
            <w:vMerge w:val="restart"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о единоличном исполнительном органе и представителях контрагента</w:t>
            </w:r>
          </w:p>
        </w:tc>
        <w:tc>
          <w:tcPr>
            <w:tcW w:w="3924" w:type="dxa"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единоличный исполнительный орган   </w:t>
            </w:r>
          </w:p>
        </w:tc>
        <w:tc>
          <w:tcPr>
            <w:tcW w:w="3889" w:type="dxa"/>
            <w:gridSpan w:val="2"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manager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3F54F4" w:rsidRPr="001D55C8" w:rsidTr="003F54F4">
        <w:trPr>
          <w:trHeight w:val="90"/>
          <w:jc w:val="center"/>
        </w:trPr>
        <w:tc>
          <w:tcPr>
            <w:tcW w:w="2886" w:type="dxa"/>
            <w:vMerge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24" w:type="dxa"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негативная информация в отношении единоличного исполнительного органа</w:t>
            </w:r>
          </w:p>
        </w:tc>
        <w:tc>
          <w:tcPr>
            <w:tcW w:w="3889" w:type="dxa"/>
            <w:gridSpan w:val="2"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F54F4" w:rsidRPr="001D55C8" w:rsidTr="003F54F4">
        <w:trPr>
          <w:trHeight w:val="90"/>
          <w:jc w:val="center"/>
        </w:trPr>
        <w:tc>
          <w:tcPr>
            <w:tcW w:w="2886" w:type="dxa"/>
            <w:vMerge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24" w:type="dxa"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представитель контрагента в отношениях с Банком по доверенности</w:t>
            </w:r>
          </w:p>
        </w:tc>
        <w:tc>
          <w:tcPr>
            <w:tcW w:w="3889" w:type="dxa"/>
            <w:gridSpan w:val="2"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F54F4" w:rsidRPr="001D55C8" w:rsidTr="003F54F4">
        <w:trPr>
          <w:trHeight w:val="120"/>
          <w:jc w:val="center"/>
        </w:trPr>
        <w:tc>
          <w:tcPr>
            <w:tcW w:w="10699" w:type="dxa"/>
            <w:gridSpan w:val="4"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Проверка по общедоступным ресурсам информации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судебные разбирательства, которые могут повлиять на исполнение контрагентом своих обязательств перед Банком (https://my.arbitr.ru)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исполнительные производства, которые могут повлиять на исполнение контрагентом своих обязательств перед Банком (http://fssprus.ru/)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списке недобросовестных работодателей (https://git86.rostrud.ru/list/)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сведения в едином федеральном реестре о банкротстве </w:t>
            </w:r>
          </w:p>
          <w:p w:rsidR="001D55C8" w:rsidRPr="001D55C8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(http://bankrot.fedresurs.ru/)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Едином федеральном реестре (https://fedresurs.ru/), которые могут повлиять на исполнение контрагентом своих обязательств перед Банком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приостановления по счетам (https://service.nalog.ru/bi.do)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lastRenderedPageBreak/>
              <w:t>наличие информации по Положению Банка России от 15.06.2021 № 764-П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F54F4" w:rsidRPr="001D55C8" w:rsidTr="003F54F4">
        <w:trPr>
          <w:trHeight w:val="120"/>
          <w:jc w:val="center"/>
        </w:trPr>
        <w:tc>
          <w:tcPr>
            <w:tcW w:w="10699" w:type="dxa"/>
            <w:gridSpan w:val="4"/>
          </w:tcPr>
          <w:p w:rsidR="003F54F4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Производственные, технические и иные возможности контрагента для исполнения обязательств перед Банком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производственные мощности, материальная база (движимое и недвижимое имущество во владении / </w:t>
            </w:r>
          </w:p>
          <w:p w:rsidR="001D55C8" w:rsidRPr="001D55C8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пользовании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доходы и расходы контрагента </w:t>
            </w:r>
          </w:p>
          <w:p w:rsidR="001D55C8" w:rsidRPr="001D55C8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(указывается по данным электронного сервиса «Прозрачный бизнес» (www.nalog.ru) и/или сведениям предоставленным контрагентом)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расчетные счета в банках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1D55C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квалифицированный персонал</w:t>
            </w:r>
          </w:p>
        </w:tc>
        <w:tc>
          <w:tcPr>
            <w:tcW w:w="7813" w:type="dxa"/>
            <w:gridSpan w:val="3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chisl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деловая репутация и информация в СМИ и сети Интернет</w:t>
            </w:r>
          </w:p>
        </w:tc>
        <w:tc>
          <w:tcPr>
            <w:tcW w:w="7813" w:type="dxa"/>
            <w:gridSpan w:val="3"/>
          </w:tcPr>
          <w:p w:rsidR="001D55C8" w:rsidRPr="001D55C8" w:rsidRDefault="001D55C8" w:rsidP="003F54F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7813" w:type="dxa"/>
            <w:gridSpan w:val="3"/>
          </w:tcPr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Филиалы:</w:t>
            </w:r>
          </w:p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filials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Лицензии:</w:t>
            </w:r>
          </w:p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license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Факторы риска:</w:t>
            </w:r>
          </w:p>
          <w:p w:rsidR="001D55C8" w:rsidRPr="001D55C8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negative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3F54F4" w:rsidRPr="001D55C8" w:rsidTr="003F54F4">
        <w:trPr>
          <w:trHeight w:val="120"/>
          <w:jc w:val="center"/>
        </w:trPr>
        <w:tc>
          <w:tcPr>
            <w:tcW w:w="10699" w:type="dxa"/>
            <w:gridSpan w:val="4"/>
          </w:tcPr>
          <w:p w:rsidR="003F54F4" w:rsidRPr="001D55C8" w:rsidRDefault="003F54F4" w:rsidP="003F54F4">
            <w:pPr>
              <w:tabs>
                <w:tab w:val="left" w:pos="3165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3F54F4">
              <w:rPr>
                <w:rFonts w:ascii="Times New Roman" w:hAnsi="Times New Roman" w:cs="Times New Roman"/>
              </w:rPr>
              <w:t>Иные сведения / Вывод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Признаки заинтересованности в совершении сделки</w:t>
            </w:r>
          </w:p>
        </w:tc>
        <w:tc>
          <w:tcPr>
            <w:tcW w:w="7813" w:type="dxa"/>
            <w:gridSpan w:val="3"/>
          </w:tcPr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 отсутствуют признаки заинтересованности работников Банка </w:t>
            </w:r>
          </w:p>
          <w:p w:rsidR="001D55C8" w:rsidRPr="001D55C8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 установлена заинтересованность работников Банка (указываются выявленные признаки заинтересованности работников Банка)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Признак неблагонадежности</w:t>
            </w:r>
          </w:p>
        </w:tc>
        <w:tc>
          <w:tcPr>
            <w:tcW w:w="7813" w:type="dxa"/>
            <w:gridSpan w:val="3"/>
          </w:tcPr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не выявлен/выявлен </w:t>
            </w:r>
          </w:p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(если выявлен, то указывается какой):</w:t>
            </w:r>
          </w:p>
          <w:p w:rsidR="003F54F4" w:rsidRPr="003F54F4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  уставной капитал юридического лица внесен в минимально допустимом действующим законодательством Российской Федерации размере, значительно меньшем суммы заключаемого договора;</w:t>
            </w:r>
          </w:p>
          <w:p w:rsidR="001D55C8" w:rsidRPr="001D55C8" w:rsidRDefault="003F54F4" w:rsidP="003F54F4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  одним из учредителей (участником) юридического лица, его единоличным исполнительным органом или главным бухгалтером является одно и то же лицо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Иные факторы, влияющие на принятие решения</w:t>
            </w:r>
          </w:p>
        </w:tc>
        <w:tc>
          <w:tcPr>
            <w:tcW w:w="7813" w:type="dxa"/>
            <w:gridSpan w:val="3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1D55C8" w:rsidRPr="001D55C8" w:rsidTr="003F54F4">
        <w:trPr>
          <w:trHeight w:val="120"/>
          <w:jc w:val="center"/>
        </w:trPr>
        <w:tc>
          <w:tcPr>
            <w:tcW w:w="2886" w:type="dxa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Вывод</w:t>
            </w:r>
          </w:p>
        </w:tc>
        <w:tc>
          <w:tcPr>
            <w:tcW w:w="7813" w:type="dxa"/>
            <w:gridSpan w:val="3"/>
          </w:tcPr>
          <w:p w:rsidR="001D55C8" w:rsidRPr="001D55C8" w:rsidRDefault="003F54F4" w:rsidP="001D55C8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вывод</w:t>
            </w:r>
          </w:p>
        </w:tc>
      </w:tr>
    </w:tbl>
    <w:p w:rsidR="0005624D" w:rsidRDefault="003F54F4">
      <w:r w:rsidRPr="003F54F4">
        <w:t>«О предоставлении информации в отношении {{</w:t>
      </w:r>
      <w:proofErr w:type="spellStart"/>
      <w:r w:rsidRPr="003F54F4">
        <w:t>full_name</w:t>
      </w:r>
      <w:proofErr w:type="spellEnd"/>
      <w:r w:rsidRPr="003F54F4">
        <w:t>}} / {{</w:t>
      </w:r>
      <w:proofErr w:type="spellStart"/>
      <w:r w:rsidRPr="003F54F4">
        <w:t>abr_name</w:t>
      </w:r>
      <w:proofErr w:type="spellEnd"/>
      <w:r w:rsidRPr="003F54F4">
        <w:t>}} (ИНН {{</w:t>
      </w:r>
      <w:proofErr w:type="spellStart"/>
      <w:r w:rsidRPr="003F54F4">
        <w:t>inn</w:t>
      </w:r>
      <w:proofErr w:type="spellEnd"/>
      <w:r w:rsidRPr="003F54F4">
        <w:t>}}, ОГРН: {{</w:t>
      </w:r>
      <w:proofErr w:type="spellStart"/>
      <w:r w:rsidRPr="003F54F4">
        <w:t>ogrn</w:t>
      </w:r>
      <w:proofErr w:type="spellEnd"/>
      <w:r w:rsidRPr="003F54F4">
        <w:t>}})»</w:t>
      </w:r>
    </w:p>
    <w:sectPr w:rsidR="00056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0C"/>
    <w:rsid w:val="000F2A84"/>
    <w:rsid w:val="001D55C8"/>
    <w:rsid w:val="0022510C"/>
    <w:rsid w:val="003F54F4"/>
    <w:rsid w:val="00700799"/>
    <w:rsid w:val="0093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10019-E5D4-4903-8D6E-4A56AD2A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2023-01-18T09:42:00Z</dcterms:created>
  <dcterms:modified xsi:type="dcterms:W3CDTF">2023-01-23T15:24:00Z</dcterms:modified>
</cp:coreProperties>
</file>