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ОБЩЕСТВО С ОГРАНИЧЕННОЙ ОТВЕТСТВЕННОСТЬЮ ЛБК "МИЧКО" / ООО ЛБК "МИЧКО"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Генеральный директор Евтович Радмило, ИНН: 773306394418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Уставный капитал - 300000 рублей</w:t>
            </w:r>
          </w:p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- Евтович Радмило, ИНН 773306394418 - 100.0% в УК (300000.0 рублей)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7701186148 / 1027700459544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26.11.2002 г.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105066, г. Москва, ул. Новая Басманная, д. 31, стр. 1, пом. 6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B7494D" w:rsidP="00C5348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Строительство жилых и нежилых зданий</w:t>
            </w:r>
            <w:bookmarkStart w:id="0" w:name="_GoBack"/>
            <w:bookmarkEnd w:id="0"/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3963BE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Среднесписочная численность по данным ФНС -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 xml:space="preserve">96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человек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 xml:space="preserve">Страховые взносы на обязательное медицинское страхование работающего населения, зачисляемые в бюджет Федерального фонда обязательного медицинского страхования - 569450.39 рублей;</w:t>
              <w:br/>
              <w:t xml:space="preserve"/>
              <w:br/>
              <w:t xml:space="preserve">Транспортный налог - 622386.0 рублей;</w:t>
              <w:br/>
              <w:t xml:space="preserve"/>
              <w:br/>
              <w:t xml:space="preserve">НЕНАЛОГОВЫЕ ДОХОДЫ, администрируемые налоговыми органами - 0.0 рублей;</w:t>
              <w:br/>
              <w:t xml:space="preserve"/>
              <w:br/>
              <w:t xml:space="preserve">Налог на прибыль - 15372041.09 рублей;</w:t>
              <w:br/>
              <w:t xml:space="preserve"/>
              <w:br/>
              <w:t xml:space="preserve">Налог на добавленную стоимость - 3900991.0 рублей;</w:t>
              <w:br/>
              <w:t xml:space="preserve"/>
              <w:br/>
              <w:t xml:space="preserve">Страховые и другие взносы на обязательное пенсионное страхование, зачисляемые в Пенсионный фонд Российской Федерации - 2390969.25 рублей;</w:t>
              <w:br/>
              <w:t xml:space="preserve"/>
              <w:br/>
              <w:t xml:space="preserve">Налог на имущество организаций - 0.0 рублей;</w:t>
              <w:br/>
              <w:t xml:space="preserve"/>
              <w:br/>
              <w:t xml:space="preserve">Страховые взносы на обязательное социальное страхование на случай временной нетрудоспособности и в связи с материнством - 64151.74 рублей;</w:t>
              <w:br/>
              <w:t xml:space="preserve"/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1CA4" w:rsidRPr="00C5348C" w:rsidRDefault="002158EC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Согласно сведениям ЕГРЮЛ организация</w:t>
            </w:r>
            <w:r w:rsidR="00A72A4E" w:rsidRPr="00C5348C">
              <w:rPr>
                <w:rFonts w:ascii="Times New Roman" w:eastAsia="Times New Roman" w:hAnsi="Times New Roman" w:cs="Times New Roman"/>
              </w:rPr>
              <w:t xml:space="preserve"> на текущий момент</w:t>
            </w:r>
            <w:r w:rsidR="00A72A4E" w:rsidRPr="00C5348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ДЕЙСТВУЕТ</w:t>
            </w:r>
            <w:r w:rsidR="007B56D8" w:rsidRPr="00C5348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B56D8" w:rsidRPr="00C5348C">
              <w:rPr>
                <w:rFonts w:ascii="Times New Roman" w:eastAsia="Times New Roman" w:hAnsi="Times New Roman" w:cs="Times New Roman"/>
              </w:rPr>
              <w:t>(</w:t>
            </w:r>
            <w:r w:rsidR="00EB1CA4" w:rsidRPr="00C5348C">
              <w:rPr>
                <w:rFonts w:ascii="Times New Roman" w:eastAsia="Times New Roman" w:hAnsi="Times New Roman" w:cs="Times New Roman"/>
              </w:rPr>
              <w:t xml:space="preserve">сведения о ликвидации отсутствуют</w:t>
            </w:r>
            <w:r w:rsidR="007B56D8" w:rsidRPr="00C5348C">
              <w:rPr>
                <w:rFonts w:ascii="Times New Roman" w:eastAsia="Times New Roman" w:hAnsi="Times New Roman" w:cs="Times New Roman"/>
              </w:rPr>
              <w:t>).</w:t>
            </w:r>
          </w:p>
          <w:p w:rsidR="007B56D8" w:rsidRPr="00C5348C" w:rsidRDefault="007B56D8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1935DB" w:rsidRPr="00C5348C" w:rsidRDefault="008E2566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- Лицензия № МКРФ 03919 от 19.12.2016 г.;</w:t>
              <w:br/>
              <w:t xml:space="preserve">Выдавший орган: министерство культуры российской федерации; </w:t>
              <w:br/>
              <w:t xml:space="preserve">Разрешенные виды деятельности деятельности: Деятельность по сохранению объектов культурного наследия (памятников истории и культуры) народов Российской Федерации </w:t>
            </w:r>
          </w:p>
          <w:p w:rsidR="002B41CE" w:rsidRPr="00C5348C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101AFF" w:rsidRPr="00C5348C" w:rsidRDefault="000B2CF9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 xml:space="preserve">Согласно сведениям ЕГРЮЛ организация не имеет филиалов</w:t>
            </w:r>
          </w:p>
          <w:p w:rsidR="000B2CF9" w:rsidRPr="00C5348C" w:rsidRDefault="000B2CF9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  <w:p w:rsidR="00C5348C" w:rsidRPr="00C5348C" w:rsidRDefault="00C5348C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5348C" w:rsidRPr="00C5348C" w:rsidRDefault="00C5348C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Сведений о включении общества (бенефициаров) в санкционные списки не выявлено.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В отношении компании ведется __ исполнительных производств на общую сумму ____ рублей.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 информация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C5348C" w:rsidRDefault="00C5348C" w:rsidP="00C5348C">
      <w:pPr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Комаров И.С.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23213"/>
    <w:rsid w:val="00A72A4E"/>
    <w:rsid w:val="00B7494D"/>
    <w:rsid w:val="00C5348C"/>
    <w:rsid w:val="00C903CD"/>
    <w:rsid w:val="00E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26</cp:revision>
  <dcterms:created xsi:type="dcterms:W3CDTF">2022-06-08T07:24:00Z</dcterms:created>
  <dcterms:modified xsi:type="dcterms:W3CDTF">2022-10-06T12:17:00Z</dcterms:modified>
</cp:coreProperties>
</file>