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both"/>
        <w:rPr/>
      </w:pPr>
      <w:r>
        <w:rPr>
          <w:rFonts w:cs="Times New Roman" w:ascii="Times New Roman" w:hAnsi="Times New Roman"/>
        </w:rPr>
        <w:t>Sprawozdanie 2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Rafał Dżumaga</w:t>
        <w:br/>
        <w:t>Karol Mruk</w:t>
      </w:r>
    </w:p>
    <w:p>
      <w:pPr>
        <w:pStyle w:val="Nagwek1"/>
        <w:jc w:val="both"/>
        <w:rPr/>
      </w:pPr>
      <w:r>
        <w:rPr>
          <w:rFonts w:cs="Times New Roman" w:ascii="Times New Roman" w:hAnsi="Times New Roman"/>
        </w:rPr>
        <w:t xml:space="preserve">Szczegółowy opis algorytmu </w:t>
      </w:r>
      <w:r>
        <w:rPr>
          <w:rFonts w:eastAsia="" w:cs="Times New Roman" w:ascii="Times New Roman" w:hAnsi="Times New Roman" w:eastAsiaTheme="majorEastAsia"/>
          <w:color w:val="2E74B5" w:themeColor="accent1" w:themeShade="bf"/>
          <w:sz w:val="32"/>
          <w:szCs w:val="32"/>
        </w:rPr>
        <w:t>Fleury'ego</w:t>
      </w:r>
    </w:p>
    <w:p>
      <w:pPr>
        <w:pStyle w:val="Nagwek2"/>
        <w:jc w:val="both"/>
        <w:rPr/>
      </w:pPr>
      <w:r>
        <w:rPr>
          <w:rFonts w:cs="Times New Roman" w:ascii="Times New Roman" w:hAnsi="Times New Roman"/>
        </w:rPr>
        <w:t>Pseudokod</w:t>
      </w:r>
    </w:p>
    <w:p>
      <w:pPr>
        <w:pStyle w:val="Normal"/>
        <w:widowControl/>
        <w:shd w:fill="CCCCCC" w:val="clear"/>
        <w:tabs>
          <w:tab w:val="left" w:pos="1140" w:leader="none"/>
        </w:tabs>
        <w:suppressAutoHyphens w:val="true"/>
        <w:bidi w:val="0"/>
        <w:spacing w:lineRule="auto" w:line="259" w:before="0" w:after="160"/>
        <w:ind w:left="567" w:right="567" w:hanging="0"/>
        <w:jc w:val="left"/>
        <w:rPr>
          <w:rFonts w:ascii="Leelawadee" w:hAnsi="Leelawadee"/>
          <w:shd w:fill="CCCCCC" w:val="clear"/>
        </w:rPr>
      </w:pPr>
      <w:r>
        <w:rPr>
          <w:rFonts w:cs="Times New Roman" w:ascii="Leelawadee" w:hAnsi="Leelawadee"/>
          <w:shd w:fill="CCCCCC" w:val="clear"/>
        </w:rPr>
        <w:t>U = dowolny wierzchołek z G;</w:t>
        <w:br/>
        <w:t>E = u;</w:t>
        <w:br/>
        <w:t>WHILE istnieje krawędź wychodząca z wierzchołka u</w:t>
        <w:br/>
        <w:tab/>
        <w:t>idź do wierzchołka v preferując krawędzie które nie są mostami;</w:t>
        <w:br/>
        <w:tab/>
        <w:t>usuń z G krawędź {u, v};</w:t>
        <w:br/>
        <w:tab/>
        <w:t>u = v;</w:t>
        <w:br/>
        <w:tab/>
        <w:t>E += u;</w:t>
        <w:br/>
        <w:t>END WHILE;</w:t>
      </w:r>
    </w:p>
    <w:p>
      <w:pPr>
        <w:pStyle w:val="Nagwek2"/>
        <w:jc w:val="both"/>
        <w:rPr/>
      </w:pPr>
      <w:r>
        <w:rPr>
          <w:rFonts w:cs="Times New Roman" w:ascii="Times New Roman" w:hAnsi="Times New Roman"/>
        </w:rPr>
        <w:t>Wykazanie poprawności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lgory</w:t>
      </w:r>
    </w:p>
    <w:p>
      <w:pPr>
        <w:pStyle w:val="Nagwek2"/>
        <w:jc w:val="both"/>
        <w:rPr/>
      </w:pPr>
      <w:r>
        <w:rPr>
          <w:rFonts w:cs="Times New Roman" w:ascii="Times New Roman" w:hAnsi="Times New Roman"/>
        </w:rPr>
        <w:t>Analiza złożoności algorytmu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Złożoność samego algorytmu zależy liniowo od liczby krawędzi i wynosi O(|E|). </w:t>
      </w:r>
      <w:r>
        <w:rPr>
          <w:rFonts w:cs="Times New Roman" w:ascii="Times New Roman" w:hAnsi="Times New Roman"/>
        </w:rPr>
        <w:t xml:space="preserve">Algorytm bazuje jednak na informacji czy rozpatrywana krawędź jest mostem czy nie. W zależności od wybranego algorytmu końcowa złożoność może być różna.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Dla przykładu algorytm </w:t>
      </w:r>
      <w:bookmarkStart w:id="0" w:name="firstHeading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lang w:val="en-US"/>
        </w:rPr>
        <w:t xml:space="preserve">Tarjana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lang w:val="pl-PL" w:eastAsia="en-US" w:bidi="ar-SA"/>
        </w:rPr>
        <w:t xml:space="preserve">pozwala na wyznaczenie mostów w grafie przy złożoności </w:t>
        <w:br/>
        <w:t>O(|E|). Jednak procedurę tą należy uruchomić po każdym usunięciu krawędzi w grafie czyli tyle razy ile wynosi liczba krawędzi. Końcowe oszacowane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lang w:val="pl-PL" w:eastAsia="en-US" w:bidi="ar-SA"/>
        </w:rPr>
        <w:t>j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lang w:val="pl-PL" w:eastAsia="en-US" w:bidi="ar-SA"/>
        </w:rPr>
        <w:t xml:space="preserve"> wynosiłoby w tym przypadku O(|E|^2).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lang w:val="pl-PL" w:eastAsia="en-US" w:bidi="ar-SA"/>
        </w:rPr>
        <w:t>Przy użyciu innych algorytmów wyznaczania mostów można jednak złożoność zmniejszyć.</w:t>
      </w:r>
    </w:p>
    <w:p>
      <w:pPr>
        <w:pStyle w:val="Nagwek2"/>
        <w:jc w:val="both"/>
        <w:rPr/>
      </w:pPr>
      <w:r>
        <w:rPr>
          <w:rFonts w:cs="Times New Roman" w:ascii="Times New Roman" w:hAnsi="Times New Roman"/>
        </w:rPr>
        <w:t>Możliwe zastosowania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lgoryt</w:t>
      </w:r>
    </w:p>
    <w:p>
      <w:pPr>
        <w:pStyle w:val="Nagwek1"/>
        <w:jc w:val="both"/>
        <w:rPr/>
      </w:pPr>
      <w:r>
        <w:rPr>
          <w:rFonts w:cs="Times New Roman" w:ascii="Times New Roman" w:hAnsi="Times New Roman"/>
        </w:rPr>
        <w:t>Dowód twierdzenia</w:t>
      </w:r>
    </w:p>
    <w:p>
      <w:pPr>
        <w:pStyle w:val="Nagwek1"/>
        <w:jc w:val="both"/>
        <w:rPr>
          <w:rFonts w:ascii="Times New Roman" w:hAnsi="Times New Roman" w:eastAsia="" w:cs="Times New Roman" w:eastAsiaTheme="majorEastAsia"/>
          <w:color w:val="2E74B5" w:themeColor="accent1" w:themeShade="bf"/>
          <w:sz w:val="26"/>
          <w:szCs w:val="26"/>
        </w:rPr>
      </w:pPr>
      <w:r>
        <w:rPr>
          <w:rFonts w:eastAsia="" w:cs="Times New Roman" w:ascii="Times New Roman" w:hAnsi="Times New Roman" w:eastAsiaTheme="majorEastAsia"/>
          <w:color w:val="2E74B5" w:themeColor="accent1" w:themeShade="bf"/>
          <w:sz w:val="26"/>
          <w:szCs w:val="26"/>
        </w:rPr>
        <w:t>Twierdzenie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Spójny graf skierowany </w:t>
      </w:r>
      <w:r>
        <w:rPr>
          <w:rFonts w:cs="Times New Roman" w:ascii="Times New Roman" w:hAnsi="Times New Roman"/>
          <w:i/>
          <w:sz w:val="24"/>
        </w:rPr>
        <w:t xml:space="preserve">G </w:t>
      </w:r>
      <w:r>
        <w:rPr>
          <w:rFonts w:cs="Times New Roman" w:ascii="Times New Roman" w:hAnsi="Times New Roman"/>
          <w:sz w:val="24"/>
        </w:rPr>
        <w:t>= (</w:t>
      </w:r>
      <w:r>
        <w:rPr>
          <w:rFonts w:cs="Times New Roman" w:ascii="Times New Roman" w:hAnsi="Times New Roman"/>
          <w:i/>
          <w:sz w:val="24"/>
        </w:rPr>
        <w:t>V, E</w:t>
      </w:r>
      <w:r>
        <w:rPr>
          <w:rFonts w:cs="Times New Roman" w:ascii="Times New Roman" w:hAnsi="Times New Roman"/>
          <w:sz w:val="24"/>
        </w:rPr>
        <w:t xml:space="preserve">) ma cykl Eulera wtedy i tylko wtedy, gdy stopień wejściowy każdego wierzchołka </w:t>
      </w:r>
      <w:r>
        <w:rPr>
          <w:rFonts w:cs="Times New Roman" w:ascii="Times New Roman" w:hAnsi="Times New Roman"/>
          <w:i/>
          <w:sz w:val="24"/>
        </w:rPr>
        <w:t xml:space="preserve">v Є V </w:t>
      </w:r>
      <w:r>
        <w:rPr>
          <w:rFonts w:cs="Times New Roman" w:ascii="Times New Roman" w:hAnsi="Times New Roman"/>
          <w:sz w:val="24"/>
        </w:rPr>
        <w:t>jest równy jego stopniowi wyjściowemu</w:t>
      </w:r>
    </w:p>
    <w:p>
      <w:pPr>
        <w:pStyle w:val="Nagwek1"/>
        <w:jc w:val="both"/>
        <w:rPr>
          <w:rFonts w:ascii="Times New Roman" w:hAnsi="Times New Roman" w:eastAsia="" w:cs="Times New Roman" w:eastAsiaTheme="majorEastAsia"/>
          <w:color w:val="2E74B5" w:themeColor="accent1" w:themeShade="bf"/>
          <w:sz w:val="26"/>
          <w:szCs w:val="26"/>
        </w:rPr>
      </w:pPr>
      <w:r>
        <w:rPr>
          <w:rFonts w:eastAsia="" w:cs="Times New Roman" w:ascii="Times New Roman" w:hAnsi="Times New Roman" w:eastAsiaTheme="majorEastAsia"/>
          <w:color w:val="2E74B5" w:themeColor="accent1" w:themeShade="bf"/>
          <w:sz w:val="26"/>
          <w:szCs w:val="26"/>
        </w:rPr>
        <w:t>Dowód</w:t>
      </w:r>
    </w:p>
    <w:p>
      <w:pPr>
        <w:pStyle w:val="Normal"/>
        <w:jc w:val="both"/>
        <w:rPr>
          <w:rFonts w:ascii="Times New Roman" w:hAnsi="Times New Roman" w:eastAsia="" w:cs="Times New Roman" w:eastAsiaTheme="majorEastAsia"/>
          <w:color w:val="000000" w:themeShade="bf"/>
          <w:sz w:val="22"/>
          <w:szCs w:val="22"/>
        </w:rPr>
      </w:pPr>
      <w:r>
        <w:rPr>
          <w:rFonts w:eastAsia="" w:cs="Times New Roman" w:ascii="Times New Roman" w:hAnsi="Times New Roman" w:eastAsiaTheme="majorEastAsia"/>
          <w:color w:val="000000" w:themeShade="bf"/>
          <w:sz w:val="22"/>
          <w:szCs w:val="22"/>
        </w:rPr>
        <w:t>lgorytm Fle</w:t>
      </w:r>
    </w:p>
    <w:p>
      <w:pPr>
        <w:pStyle w:val="Nagwek1"/>
        <w:jc w:val="both"/>
        <w:rPr/>
      </w:pPr>
      <w:r>
        <w:rPr>
          <w:rFonts w:cs="Times New Roman" w:ascii="Times New Roman" w:hAnsi="Times New Roman"/>
        </w:rPr>
        <w:t>Implementacja</w:t>
      </w:r>
    </w:p>
    <w:p>
      <w:pPr>
        <w:pStyle w:val="Nagwek1"/>
        <w:jc w:val="both"/>
        <w:rPr>
          <w:rFonts w:ascii="Times New Roman" w:hAnsi="Times New Roman" w:eastAsia="" w:cs="Times New Roman" w:eastAsiaTheme="majorEastAsia"/>
          <w:color w:val="2E74B5" w:themeColor="accent1" w:themeShade="bf"/>
          <w:sz w:val="26"/>
          <w:szCs w:val="26"/>
        </w:rPr>
      </w:pPr>
      <w:r>
        <w:rPr>
          <w:rFonts w:eastAsia="" w:cs="Times New Roman" w:ascii="Times New Roman" w:hAnsi="Times New Roman" w:eastAsiaTheme="majorEastAsia"/>
          <w:color w:val="2E74B5" w:themeColor="accent1" w:themeShade="bf"/>
          <w:sz w:val="26"/>
          <w:szCs w:val="26"/>
        </w:rPr>
        <w:t>Podstawowe założenia implementacyjne</w:t>
      </w:r>
    </w:p>
    <w:p>
      <w:pPr>
        <w:pStyle w:val="Normal"/>
        <w:jc w:val="both"/>
        <w:rPr>
          <w:rFonts w:ascii="Times New Roman" w:hAnsi="Times New Roman" w:eastAsia="" w:cs="Times New Roman" w:eastAsiaTheme="majorEastAsia"/>
          <w:color w:val="000000" w:themeShade="bf"/>
          <w:sz w:val="22"/>
          <w:szCs w:val="22"/>
        </w:rPr>
      </w:pPr>
      <w:r>
        <w:rPr>
          <w:rFonts w:eastAsia="" w:cs="Times New Roman" w:ascii="Times New Roman" w:hAnsi="Times New Roman" w:eastAsiaTheme="majorEastAsia"/>
          <w:color w:val="000000" w:themeShade="bf"/>
          <w:sz w:val="22"/>
          <w:szCs w:val="22"/>
        </w:rPr>
        <w:t>Algoryt</w:t>
      </w:r>
    </w:p>
    <w:p>
      <w:pPr>
        <w:pStyle w:val="Nagwek1"/>
        <w:jc w:val="both"/>
        <w:rPr>
          <w:rFonts w:ascii="Times New Roman" w:hAnsi="Times New Roman" w:eastAsia="" w:cs="Times New Roman" w:eastAsiaTheme="majorEastAsia"/>
          <w:color w:val="2E74B5" w:themeColor="accent1" w:themeShade="bf"/>
          <w:sz w:val="26"/>
          <w:szCs w:val="26"/>
        </w:rPr>
      </w:pPr>
      <w:r>
        <w:rPr>
          <w:rFonts w:eastAsia="" w:cs="Times New Roman" w:ascii="Times New Roman" w:hAnsi="Times New Roman" w:eastAsiaTheme="majorEastAsia"/>
          <w:color w:val="2E74B5" w:themeColor="accent1" w:themeShade="bf"/>
          <w:sz w:val="26"/>
          <w:szCs w:val="26"/>
        </w:rPr>
        <w:t>Projekt testów</w:t>
      </w:r>
    </w:p>
    <w:p>
      <w:pPr>
        <w:pStyle w:val="Normal"/>
        <w:jc w:val="both"/>
        <w:rPr>
          <w:rFonts w:ascii="Times New Roman" w:hAnsi="Times New Roman" w:eastAsia="" w:cs="Times New Roman" w:eastAsiaTheme="majorEastAsia"/>
          <w:color w:val="000000" w:themeShade="bf"/>
          <w:sz w:val="22"/>
          <w:szCs w:val="22"/>
        </w:rPr>
      </w:pPr>
      <w:r>
        <w:rPr>
          <w:rFonts w:eastAsia="" w:cs="Times New Roman" w:ascii="Times New Roman" w:hAnsi="Times New Roman" w:eastAsiaTheme="majorEastAsia"/>
          <w:color w:val="000000" w:themeShade="bf"/>
          <w:sz w:val="22"/>
          <w:szCs w:val="22"/>
        </w:rPr>
        <w:t>Algoryt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Leelawadee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Nagwek1">
    <w:name w:val="Nagłówek 1"/>
    <w:basedOn w:val="Normal"/>
    <w:link w:val="Nagwek1Znak"/>
    <w:uiPriority w:val="9"/>
    <w:qFormat/>
    <w:rsid w:val="0017237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Nagłówek 2"/>
    <w:basedOn w:val="Normal"/>
    <w:link w:val="Nagwek2Znak"/>
    <w:uiPriority w:val="9"/>
    <w:unhideWhenUsed/>
    <w:qFormat/>
    <w:rsid w:val="0017237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172374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172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172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5a7e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5a7ec4"/>
    <w:rPr>
      <w:vertAlign w:val="superscript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a2bb6"/>
    <w:pPr>
      <w:spacing w:before="0" w:after="160"/>
      <w:ind w:left="720" w:hanging="0"/>
      <w:contextualSpacing/>
    </w:pPr>
    <w:rPr/>
  </w:style>
  <w:style w:type="paragraph" w:styleId="Tytu">
    <w:name w:val="Tytuł"/>
    <w:basedOn w:val="Normal"/>
    <w:link w:val="TytuZnak"/>
    <w:uiPriority w:val="10"/>
    <w:qFormat/>
    <w:rsid w:val="001723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5a7ec4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LibreOffice/4.4.3.2$Windows_x86 LibreOffice_project/88805f81e9fe61362df02b9941de8e38a9b5fd16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2016-03-26T14:07:00Z</dcterms:created>
  <dc:creator>User</dc:creator>
  <dc:language>pl-PL</dc:language>
  <dcterms:modified xsi:type="dcterms:W3CDTF">2016-04-26T00:25:59Z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