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t>EasyAttend QR and GPS Attendance Flowchart</w:t>
      </w:r>
    </w:p>
    <w:p>
      <w:pPr>
        <w:spacing w:after="100"/>
        <w:jc w:val="center"/>
      </w:pPr>
      <w:r>
        <w:t>Part 1 shows attendance-session creation, QR scanning, and the browser GPS permission check.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355080" cy="69328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endance_flow_part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6932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80"/>
        <w:jc w:val="center"/>
      </w:pPr>
      <w:r>
        <w:t>QR Location Validation and Attendance Recording</w:t>
      </w:r>
    </w:p>
    <w:p>
      <w:pPr>
        <w:spacing w:after="100"/>
        <w:jc w:val="center"/>
      </w:pPr>
      <w:r>
        <w:t>Part 2 shows QR validation, permitted-area validation, attendance recording, and each possible error outcome.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355080" cy="69328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endance_flow_part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693281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680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EasyAttend QR and GPS Attendance Flowchart</dc:title>
  <dc:subject>A4 top down attendance flowchart</dc:subject>
  <dc:creator>EasyAttend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