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D7A5" w14:textId="77777777" w:rsidR="00594A28" w:rsidRDefault="00594A28"/>
    <w:p w14:paraId="2641F95D" w14:textId="70BB37F9" w:rsidR="00594A28" w:rsidRDefault="00594A28" w:rsidP="0074784A">
      <w:pPr>
        <w:jc w:val="center"/>
      </w:pPr>
      <w:r>
        <w:t>Prompt</w:t>
      </w:r>
    </w:p>
    <w:p w14:paraId="770EE385" w14:textId="12E2EA44" w:rsidR="00594A28" w:rsidRDefault="00594A28" w:rsidP="00594A28">
      <w:r>
        <w:t>Early in the semester we discussed a collective action problem at the core of democracy: it is a system of government that relies on people using information to contribute to collective decisions, but for any given individual the costs of acquiring true, important, and useful information are typically not worth the benefits. This is often referred to as "rational ignorance."</w:t>
      </w:r>
    </w:p>
    <w:p w14:paraId="113B4C6C" w14:textId="77777777" w:rsidR="00594A28" w:rsidRPr="000F0B62" w:rsidRDefault="00594A28" w:rsidP="00594A28">
      <w:pPr>
        <w:rPr>
          <w:b/>
          <w:bCs/>
        </w:rPr>
      </w:pPr>
      <w:r>
        <w:t xml:space="preserve">Each week in this section of the course will cover a different element of "the public" -- individuals, political parties, political candidates, interest groups, and the media. </w:t>
      </w:r>
      <w:r w:rsidRPr="000F0B62">
        <w:rPr>
          <w:b/>
          <w:bCs/>
        </w:rPr>
        <w:t xml:space="preserve">Your assignment is to explain how the public can (in theory) </w:t>
      </w:r>
      <w:r>
        <w:rPr>
          <w:b/>
          <w:bCs/>
        </w:rPr>
        <w:t xml:space="preserve">address </w:t>
      </w:r>
      <w:r w:rsidRPr="000F0B62">
        <w:rPr>
          <w:b/>
          <w:bCs/>
        </w:rPr>
        <w:t xml:space="preserve">rational ignorance from the perspective of/with an emphasis on </w:t>
      </w:r>
      <w:r w:rsidRPr="000F0B62">
        <w:rPr>
          <w:b/>
          <w:bCs/>
          <w:i/>
          <w:iCs/>
        </w:rPr>
        <w:t xml:space="preserve">one </w:t>
      </w:r>
      <w:r w:rsidRPr="000F0B62">
        <w:rPr>
          <w:b/>
          <w:bCs/>
        </w:rPr>
        <w:t xml:space="preserve">of these elements. </w:t>
      </w:r>
    </w:p>
    <w:p w14:paraId="2AEF7C50" w14:textId="77777777" w:rsidR="00594A28" w:rsidRPr="000F0B62" w:rsidRDefault="00594A28" w:rsidP="00594A28">
      <w:r>
        <w:t xml:space="preserve">Successful essays will engage with multiple weeks of material, as elements of the public necessarily interact, but </w:t>
      </w:r>
      <w:proofErr w:type="gramStart"/>
      <w:r>
        <w:t>in order to</w:t>
      </w:r>
      <w:proofErr w:type="gramEnd"/>
      <w:r>
        <w:t xml:space="preserve"> keep things manageable one element of the public should remain the primary focus.</w:t>
      </w:r>
    </w:p>
    <w:p w14:paraId="3DCAB5CC" w14:textId="77777777" w:rsidR="00594A28" w:rsidRDefault="00594A28"/>
    <w:p w14:paraId="7BE41E75" w14:textId="0517A483" w:rsidR="00630880" w:rsidRDefault="00594A28" w:rsidP="0074784A">
      <w:pPr>
        <w:jc w:val="center"/>
      </w:pPr>
      <w:r>
        <w:t>Readings List</w:t>
      </w:r>
    </w:p>
    <w:p w14:paraId="798D2671" w14:textId="77777777" w:rsidR="006A3E09" w:rsidRDefault="006A3E09"/>
    <w:p w14:paraId="66C6E78C" w14:textId="1C3B7029" w:rsidR="006A3E09" w:rsidRPr="00492FB1" w:rsidRDefault="006A3E09">
      <w:pPr>
        <w:rPr>
          <w:b/>
          <w:bCs/>
        </w:rPr>
      </w:pPr>
      <w:r w:rsidRPr="00492FB1">
        <w:rPr>
          <w:b/>
          <w:bCs/>
        </w:rPr>
        <w:t>Public Opinion</w:t>
      </w:r>
    </w:p>
    <w:p w14:paraId="598671CE" w14:textId="77777777" w:rsidR="006A3E09" w:rsidRPr="006A3E09" w:rsidRDefault="006A3E09" w:rsidP="00492FB1">
      <w:pPr>
        <w:pStyle w:val="ListParagraph"/>
        <w:numPr>
          <w:ilvl w:val="0"/>
          <w:numId w:val="1"/>
        </w:numPr>
      </w:pPr>
      <w:r w:rsidRPr="006A3E09">
        <w:t>Morris, G. Elliott. "How much should politicians (and pundits) follow the polls?"</w:t>
      </w:r>
    </w:p>
    <w:p w14:paraId="130F1B0B" w14:textId="02911D07" w:rsidR="006A3E09" w:rsidRPr="006A3E09" w:rsidRDefault="006A3E09" w:rsidP="006A3E09">
      <w:pPr>
        <w:pStyle w:val="ListParagraph"/>
        <w:numPr>
          <w:ilvl w:val="0"/>
          <w:numId w:val="1"/>
        </w:numPr>
      </w:pPr>
      <w:r w:rsidRPr="006A3E09">
        <w:t>Strength in Numbers, May 27, 2025. (Archived PDF on Canvas).</w:t>
      </w:r>
    </w:p>
    <w:p w14:paraId="54CCB311" w14:textId="3DA0E5D2" w:rsidR="006A3E09" w:rsidRPr="006A3E09" w:rsidRDefault="006A3E09" w:rsidP="00492FB1">
      <w:pPr>
        <w:pStyle w:val="ListParagraph"/>
        <w:numPr>
          <w:ilvl w:val="0"/>
          <w:numId w:val="1"/>
        </w:numPr>
      </w:pPr>
      <w:r w:rsidRPr="006A3E09">
        <w:t>Feldman, Stanley, and John Zaller. 1992. "The Political Culture of Ambivalence:</w:t>
      </w:r>
    </w:p>
    <w:p w14:paraId="4BFE7AA7" w14:textId="77777777" w:rsidR="006A3E09" w:rsidRPr="006A3E09" w:rsidRDefault="006A3E09" w:rsidP="00492FB1">
      <w:pPr>
        <w:pStyle w:val="ListParagraph"/>
      </w:pPr>
      <w:r w:rsidRPr="006A3E09">
        <w:t>Ideological Responses to the Welfare State." American Journal of Political Science</w:t>
      </w:r>
    </w:p>
    <w:p w14:paraId="1B8DB235" w14:textId="7A46B1D8" w:rsidR="006A3E09" w:rsidRPr="006A3E09" w:rsidRDefault="006A3E09" w:rsidP="00492FB1">
      <w:pPr>
        <w:pStyle w:val="ListParagraph"/>
      </w:pPr>
      <w:r w:rsidRPr="006A3E09">
        <w:t>36(1): 268-307.</w:t>
      </w:r>
    </w:p>
    <w:p w14:paraId="271F611E" w14:textId="04902973" w:rsidR="006A3E09" w:rsidRPr="006A3E09" w:rsidRDefault="006A3E09" w:rsidP="00492FB1">
      <w:pPr>
        <w:pStyle w:val="ListParagraph"/>
        <w:numPr>
          <w:ilvl w:val="0"/>
          <w:numId w:val="1"/>
        </w:numPr>
      </w:pPr>
      <w:r w:rsidRPr="006A3E09">
        <w:t>(LISTEN) "How Does the Public Move Right When Policy Moves Left?" Science of</w:t>
      </w:r>
    </w:p>
    <w:p w14:paraId="79DD81A7" w14:textId="77777777" w:rsidR="006A3E09" w:rsidRDefault="006A3E09" w:rsidP="00492FB1">
      <w:pPr>
        <w:pStyle w:val="ListParagraph"/>
      </w:pPr>
      <w:r w:rsidRPr="006A3E09">
        <w:t>Politics podcast, February 23</w:t>
      </w:r>
      <w:proofErr w:type="gramStart"/>
      <w:r w:rsidRPr="006A3E09">
        <w:t xml:space="preserve"> 2022</w:t>
      </w:r>
      <w:proofErr w:type="gramEnd"/>
      <w:r w:rsidRPr="006A3E09">
        <w:t>. (Link).</w:t>
      </w:r>
    </w:p>
    <w:p w14:paraId="24AE05A7" w14:textId="363B69BF" w:rsidR="006A3E09" w:rsidRPr="006A3E09" w:rsidRDefault="006A3E09" w:rsidP="00492FB1">
      <w:pPr>
        <w:pStyle w:val="ListParagraph"/>
        <w:numPr>
          <w:ilvl w:val="0"/>
          <w:numId w:val="1"/>
        </w:numPr>
      </w:pPr>
      <w:r w:rsidRPr="006A3E09">
        <w:t>Kollman, Chapter 9.1: John Zaller, from The Nature and Origins of Mass Opinion</w:t>
      </w:r>
    </w:p>
    <w:p w14:paraId="431BAAEA" w14:textId="77777777" w:rsidR="006A3E09" w:rsidRPr="006A3E09" w:rsidRDefault="006A3E09" w:rsidP="00492FB1">
      <w:pPr>
        <w:pStyle w:val="ListParagraph"/>
      </w:pPr>
      <w:r w:rsidRPr="006A3E09">
        <w:t>(1992)</w:t>
      </w:r>
    </w:p>
    <w:p w14:paraId="1778A548" w14:textId="12C47427" w:rsidR="006A3E09" w:rsidRPr="006A3E09" w:rsidRDefault="006A3E09" w:rsidP="00492FB1">
      <w:pPr>
        <w:pStyle w:val="ListParagraph"/>
        <w:numPr>
          <w:ilvl w:val="0"/>
          <w:numId w:val="1"/>
        </w:numPr>
      </w:pPr>
      <w:r w:rsidRPr="006A3E09">
        <w:t>Cohn, Nate. "How One Polling Decision Is Leading to Two Distinct Stories of the</w:t>
      </w:r>
    </w:p>
    <w:p w14:paraId="0A697F92" w14:textId="77777777" w:rsidR="006A3E09" w:rsidRPr="006A3E09" w:rsidRDefault="006A3E09" w:rsidP="00492FB1">
      <w:pPr>
        <w:pStyle w:val="ListParagraph"/>
      </w:pPr>
      <w:r w:rsidRPr="006A3E09">
        <w:t>Election." New York Times, The Tilt. October 6, 2024 (Link).</w:t>
      </w:r>
    </w:p>
    <w:p w14:paraId="53425C89" w14:textId="77777777" w:rsidR="006A3E09" w:rsidRDefault="006A3E09" w:rsidP="006A3E09"/>
    <w:p w14:paraId="6DC12C03" w14:textId="62851CF0" w:rsidR="006A3E09" w:rsidRPr="006A3E09" w:rsidRDefault="006A3E09" w:rsidP="006A3E09">
      <w:pPr>
        <w:rPr>
          <w:b/>
          <w:bCs/>
        </w:rPr>
      </w:pPr>
      <w:r w:rsidRPr="00492FB1">
        <w:rPr>
          <w:b/>
          <w:bCs/>
        </w:rPr>
        <w:t>Political Parties</w:t>
      </w:r>
    </w:p>
    <w:p w14:paraId="3A9F6C3C" w14:textId="416A7E71" w:rsidR="006A3E09" w:rsidRPr="006A3E09" w:rsidRDefault="006A3E09" w:rsidP="00492FB1">
      <w:pPr>
        <w:pStyle w:val="ListParagraph"/>
        <w:numPr>
          <w:ilvl w:val="0"/>
          <w:numId w:val="2"/>
        </w:numPr>
      </w:pPr>
      <w:r w:rsidRPr="006A3E09">
        <w:lastRenderedPageBreak/>
        <w:t>Bawn, Kathleen, et al. 2012. "A Theory of Political Parties: Groups, Policy Demands and Nominations in American Politics." Perspectives on Politics 10(3): 571-597.</w:t>
      </w:r>
    </w:p>
    <w:p w14:paraId="6C3D650B" w14:textId="21EC86D1" w:rsidR="006A3E09" w:rsidRPr="006A3E09" w:rsidRDefault="006A3E09" w:rsidP="00492FB1">
      <w:pPr>
        <w:pStyle w:val="ListParagraph"/>
        <w:numPr>
          <w:ilvl w:val="0"/>
          <w:numId w:val="2"/>
        </w:numPr>
      </w:pPr>
      <w:r w:rsidRPr="006A3E09">
        <w:t>Kollman, Chapter 12.4: Lee Drutman, from Breaking the Two-Party Doom Loop: The</w:t>
      </w:r>
      <w:r w:rsidR="00492FB1">
        <w:t xml:space="preserve"> </w:t>
      </w:r>
      <w:r w:rsidRPr="006A3E09">
        <w:t>Case for Multi-Party Democracy in America (2019)</w:t>
      </w:r>
    </w:p>
    <w:p w14:paraId="43BC74B6" w14:textId="7CE95A17" w:rsidR="006A3E09" w:rsidRPr="006A3E09" w:rsidRDefault="006A3E09" w:rsidP="00492FB1">
      <w:pPr>
        <w:pStyle w:val="ListParagraph"/>
        <w:numPr>
          <w:ilvl w:val="0"/>
          <w:numId w:val="2"/>
        </w:numPr>
      </w:pPr>
      <w:proofErr w:type="spellStart"/>
      <w:r w:rsidRPr="006A3E09">
        <w:t>Ziblatt</w:t>
      </w:r>
      <w:proofErr w:type="spellEnd"/>
      <w:r w:rsidRPr="006A3E09">
        <w:t>, Daniel, and Steven Levitsky. 2018. How Democracies Die, Chapters 2 and 3</w:t>
      </w:r>
    </w:p>
    <w:p w14:paraId="2FD634BF" w14:textId="07EA8F75" w:rsidR="006A3E09" w:rsidRPr="006A3E09" w:rsidRDefault="006A3E09" w:rsidP="00492FB1">
      <w:pPr>
        <w:pStyle w:val="ListParagraph"/>
        <w:numPr>
          <w:ilvl w:val="0"/>
          <w:numId w:val="2"/>
        </w:numPr>
      </w:pPr>
      <w:r w:rsidRPr="006A3E09">
        <w:t>Finkel, Eli, et al. 2020. "Political sectarianism in America." Science 370(6516): 533-</w:t>
      </w:r>
    </w:p>
    <w:p w14:paraId="47B259EE" w14:textId="77777777" w:rsidR="006A3E09" w:rsidRPr="006A3E09" w:rsidRDefault="006A3E09" w:rsidP="00492FB1">
      <w:pPr>
        <w:pStyle w:val="ListParagraph"/>
      </w:pPr>
      <w:r w:rsidRPr="006A3E09">
        <w:t>537</w:t>
      </w:r>
    </w:p>
    <w:p w14:paraId="593637FE" w14:textId="75625C93" w:rsidR="006A3E09" w:rsidRDefault="006A3E09" w:rsidP="006A3E09"/>
    <w:p w14:paraId="43784F43" w14:textId="0485059A" w:rsidR="006A3E09" w:rsidRPr="00492FB1" w:rsidRDefault="006A3E09" w:rsidP="006A3E09">
      <w:pPr>
        <w:rPr>
          <w:b/>
          <w:bCs/>
        </w:rPr>
      </w:pPr>
      <w:r w:rsidRPr="00492FB1">
        <w:rPr>
          <w:b/>
          <w:bCs/>
        </w:rPr>
        <w:t>Elections</w:t>
      </w:r>
    </w:p>
    <w:p w14:paraId="7482D3BA" w14:textId="77777777" w:rsidR="00492FB1" w:rsidRDefault="006A3E09" w:rsidP="006A3E09">
      <w:pPr>
        <w:pStyle w:val="ListParagraph"/>
        <w:numPr>
          <w:ilvl w:val="0"/>
          <w:numId w:val="3"/>
        </w:numPr>
      </w:pPr>
      <w:r w:rsidRPr="006A3E09">
        <w:t>Kollman, Chapter 13.4: Christopher Achen and Larry Bartels, from Democracy for</w:t>
      </w:r>
      <w:r w:rsidR="00492FB1">
        <w:t xml:space="preserve"> </w:t>
      </w:r>
      <w:r w:rsidRPr="006A3E09">
        <w:t>Realists: Why Elections Do Not Produce Responsive Government</w:t>
      </w:r>
    </w:p>
    <w:p w14:paraId="1B3C298F" w14:textId="77777777" w:rsidR="00492FB1" w:rsidRDefault="006A3E09" w:rsidP="006A3E09">
      <w:pPr>
        <w:pStyle w:val="ListParagraph"/>
        <w:numPr>
          <w:ilvl w:val="0"/>
          <w:numId w:val="3"/>
        </w:numPr>
      </w:pPr>
      <w:r w:rsidRPr="006A3E09">
        <w:t xml:space="preserve"> Popkin, Samuel. 1991. The Reasoning Voter, pages 1-17</w:t>
      </w:r>
    </w:p>
    <w:p w14:paraId="00CC24F7" w14:textId="77777777" w:rsidR="00492FB1" w:rsidRDefault="006A3E09" w:rsidP="006A3E09">
      <w:pPr>
        <w:pStyle w:val="ListParagraph"/>
        <w:numPr>
          <w:ilvl w:val="0"/>
          <w:numId w:val="3"/>
        </w:numPr>
      </w:pPr>
      <w:r w:rsidRPr="006A3E09">
        <w:t>(WATCH) Why Democracy is Mathematically Impossible (</w:t>
      </w:r>
      <w:proofErr w:type="spellStart"/>
      <w:r w:rsidRPr="006A3E09">
        <w:t>Veritasium</w:t>
      </w:r>
      <w:proofErr w:type="spellEnd"/>
      <w:r w:rsidRPr="006A3E09">
        <w:t>) (Link).</w:t>
      </w:r>
    </w:p>
    <w:p w14:paraId="6003CD0F" w14:textId="77777777" w:rsidR="00492FB1" w:rsidRDefault="006A3E09" w:rsidP="006A3E09">
      <w:pPr>
        <w:pStyle w:val="ListParagraph"/>
        <w:numPr>
          <w:ilvl w:val="0"/>
          <w:numId w:val="3"/>
        </w:numPr>
      </w:pPr>
      <w:r w:rsidRPr="006A3E09">
        <w:t>Vavreck, Lynn. The Message Matters: The Economy and Presidential Campaigns, Chapters 2 and 3</w:t>
      </w:r>
    </w:p>
    <w:p w14:paraId="0565FC53" w14:textId="77777777" w:rsidR="00492FB1" w:rsidRDefault="006A3E09" w:rsidP="006A3E09">
      <w:pPr>
        <w:pStyle w:val="ListParagraph"/>
        <w:numPr>
          <w:ilvl w:val="0"/>
          <w:numId w:val="3"/>
        </w:numPr>
      </w:pPr>
      <w:r w:rsidRPr="006A3E09">
        <w:t>(LISTEN) "Did Americans’ Racial Attitudes Elect Trump?" Science of Politics podcast, February 23</w:t>
      </w:r>
      <w:proofErr w:type="gramStart"/>
      <w:r w:rsidRPr="006A3E09">
        <w:t xml:space="preserve"> 2022</w:t>
      </w:r>
      <w:proofErr w:type="gramEnd"/>
      <w:r w:rsidRPr="006A3E09">
        <w:t>. (Link).</w:t>
      </w:r>
    </w:p>
    <w:p w14:paraId="3A45DE8A" w14:textId="068954F9" w:rsidR="001320FE" w:rsidRPr="001320FE" w:rsidRDefault="001320FE" w:rsidP="001320FE">
      <w:pPr>
        <w:rPr>
          <w:b/>
          <w:bCs/>
        </w:rPr>
      </w:pPr>
      <w:r>
        <w:rPr>
          <w:b/>
          <w:bCs/>
        </w:rPr>
        <w:t>Interest Groups</w:t>
      </w:r>
    </w:p>
    <w:p w14:paraId="6F206249" w14:textId="77777777" w:rsidR="00492FB1" w:rsidRDefault="006A3E09" w:rsidP="006A3E09">
      <w:pPr>
        <w:pStyle w:val="ListParagraph"/>
        <w:numPr>
          <w:ilvl w:val="0"/>
          <w:numId w:val="3"/>
        </w:numPr>
      </w:pPr>
      <w:r w:rsidRPr="006A3E09">
        <w:t>Baylor, Christopher. 2013. "First to the Party: The Group Origins of the Partisan</w:t>
      </w:r>
      <w:r w:rsidR="00492FB1">
        <w:t xml:space="preserve"> </w:t>
      </w:r>
      <w:r w:rsidRPr="006A3E09">
        <w:t>Transformation on Civil Rights, 1940–1960." Studies in American Political Development 27: 111–141.</w:t>
      </w:r>
    </w:p>
    <w:p w14:paraId="495028A4" w14:textId="77777777" w:rsidR="00492FB1" w:rsidRDefault="006A3E09" w:rsidP="006A3E09">
      <w:pPr>
        <w:pStyle w:val="ListParagraph"/>
        <w:numPr>
          <w:ilvl w:val="0"/>
          <w:numId w:val="3"/>
        </w:numPr>
      </w:pPr>
      <w:r w:rsidRPr="006A3E09">
        <w:t>Della Costa, Anna Maria, and Vaughan, Dawn Baumgartner. "Who decides when</w:t>
      </w:r>
      <w:r w:rsidR="00492FB1">
        <w:t xml:space="preserve"> </w:t>
      </w:r>
      <w:r w:rsidRPr="006A3E09">
        <w:t>kids start school? Some NC districts are in open revolt." Durham Herald-Sun, Au-gust 16, 2023. (Link).</w:t>
      </w:r>
    </w:p>
    <w:p w14:paraId="753413AA" w14:textId="77777777" w:rsidR="00492FB1" w:rsidRDefault="006A3E09" w:rsidP="006A3E09">
      <w:pPr>
        <w:pStyle w:val="ListParagraph"/>
        <w:numPr>
          <w:ilvl w:val="0"/>
          <w:numId w:val="3"/>
        </w:numPr>
      </w:pPr>
      <w:r w:rsidRPr="006A3E09">
        <w:t xml:space="preserve">Han, </w:t>
      </w:r>
      <w:proofErr w:type="spellStart"/>
      <w:r w:rsidRPr="006A3E09">
        <w:t>Hahrie</w:t>
      </w:r>
      <w:proofErr w:type="spellEnd"/>
      <w:r w:rsidRPr="006A3E09">
        <w:t>. "Want Gun Control? Learn from the NRA." New York Times, October</w:t>
      </w:r>
      <w:r w:rsidR="00492FB1">
        <w:t xml:space="preserve"> </w:t>
      </w:r>
      <w:proofErr w:type="gramStart"/>
      <w:r w:rsidRPr="006A3E09">
        <w:t>4,</w:t>
      </w:r>
      <w:r w:rsidR="00492FB1">
        <w:t xml:space="preserve">  </w:t>
      </w:r>
      <w:r w:rsidRPr="006A3E09">
        <w:t>2017</w:t>
      </w:r>
      <w:proofErr w:type="gramEnd"/>
      <w:r w:rsidRPr="006A3E09">
        <w:t>. (Archived PDF posted on Canvas).</w:t>
      </w:r>
    </w:p>
    <w:p w14:paraId="2B220B31" w14:textId="77777777" w:rsidR="00492FB1" w:rsidRDefault="006A3E09" w:rsidP="006A3E09">
      <w:pPr>
        <w:pStyle w:val="ListParagraph"/>
        <w:numPr>
          <w:ilvl w:val="0"/>
          <w:numId w:val="3"/>
        </w:numPr>
      </w:pPr>
      <w:r w:rsidRPr="006A3E09">
        <w:t>Skocpol, Theda. "The Narrowing of Civic Life." The American Prospect, May 17,2004. (Link).</w:t>
      </w:r>
    </w:p>
    <w:p w14:paraId="386C97C1" w14:textId="31552966" w:rsidR="006A3E09" w:rsidRPr="006A3E09" w:rsidRDefault="006A3E09" w:rsidP="006A3E09">
      <w:pPr>
        <w:pStyle w:val="ListParagraph"/>
        <w:numPr>
          <w:ilvl w:val="0"/>
          <w:numId w:val="3"/>
        </w:numPr>
      </w:pPr>
      <w:r w:rsidRPr="006A3E09">
        <w:t xml:space="preserve"> (WATCH) "United in Anger: A History of ACT UP" (Link).</w:t>
      </w:r>
    </w:p>
    <w:p w14:paraId="453ADCB7" w14:textId="77777777" w:rsidR="006A3E09" w:rsidRDefault="006A3E09" w:rsidP="006A3E09"/>
    <w:p w14:paraId="05F1DFB2" w14:textId="269A4676" w:rsidR="006A3E09" w:rsidRPr="00492FB1" w:rsidRDefault="006A3E09" w:rsidP="006A3E09">
      <w:pPr>
        <w:rPr>
          <w:b/>
          <w:bCs/>
        </w:rPr>
      </w:pPr>
      <w:r w:rsidRPr="00492FB1">
        <w:rPr>
          <w:b/>
          <w:bCs/>
        </w:rPr>
        <w:t>Media</w:t>
      </w:r>
    </w:p>
    <w:p w14:paraId="7A9017E3" w14:textId="010A3230" w:rsidR="006A3E09" w:rsidRPr="006A3E09" w:rsidRDefault="006A3E09" w:rsidP="00492FB1">
      <w:pPr>
        <w:pStyle w:val="ListParagraph"/>
        <w:numPr>
          <w:ilvl w:val="0"/>
          <w:numId w:val="3"/>
        </w:numPr>
      </w:pPr>
      <w:r w:rsidRPr="006A3E09">
        <w:lastRenderedPageBreak/>
        <w:t>Prior, Markus. 2005. "News vs. Entertainment: How Increasing Media Choice</w:t>
      </w:r>
      <w:r w:rsidR="00492FB1">
        <w:t xml:space="preserve"> </w:t>
      </w:r>
      <w:r w:rsidRPr="006A3E09">
        <w:t>Widens Gaps in Political Knowledge and Turnout." American Journal of Political</w:t>
      </w:r>
      <w:r w:rsidR="00492FB1">
        <w:t xml:space="preserve"> </w:t>
      </w:r>
      <w:r w:rsidRPr="006A3E09">
        <w:t>Science 49(3): 577-592.</w:t>
      </w:r>
    </w:p>
    <w:p w14:paraId="73D181A3" w14:textId="15209674" w:rsidR="006A3E09" w:rsidRPr="006A3E09" w:rsidRDefault="006A3E09" w:rsidP="00492FB1">
      <w:pPr>
        <w:pStyle w:val="ListParagraph"/>
        <w:numPr>
          <w:ilvl w:val="0"/>
          <w:numId w:val="3"/>
        </w:numPr>
      </w:pPr>
      <w:r w:rsidRPr="006A3E09">
        <w:t>Newman, Nic, et al. "Reuters Digital News Report 2025." Sections 1 and 2 (pages</w:t>
      </w:r>
      <w:r w:rsidR="00492FB1">
        <w:t xml:space="preserve"> </w:t>
      </w:r>
      <w:r w:rsidRPr="006A3E09">
        <w:t>10-35). (Link).</w:t>
      </w:r>
    </w:p>
    <w:p w14:paraId="3CDD0F4A" w14:textId="3804E2B5" w:rsidR="006A3E09" w:rsidRPr="006A3E09" w:rsidRDefault="006A3E09" w:rsidP="00492FB1">
      <w:pPr>
        <w:pStyle w:val="ListParagraph"/>
        <w:numPr>
          <w:ilvl w:val="0"/>
          <w:numId w:val="3"/>
        </w:numPr>
      </w:pPr>
      <w:r w:rsidRPr="006A3E09">
        <w:t xml:space="preserve">Darr, Joshua. "Local News Coverage Is Declining — And That Could Be Bad </w:t>
      </w:r>
      <w:proofErr w:type="gramStart"/>
      <w:r w:rsidRPr="006A3E09">
        <w:t>For</w:t>
      </w:r>
      <w:proofErr w:type="gramEnd"/>
      <w:r w:rsidR="00492FB1">
        <w:t xml:space="preserve"> </w:t>
      </w:r>
      <w:r w:rsidRPr="006A3E09">
        <w:t>American Politics." FiveThirtyEight, June 2, 2021. (Link).</w:t>
      </w:r>
    </w:p>
    <w:p w14:paraId="2BF9A617" w14:textId="773B93D3" w:rsidR="006A3E09" w:rsidRPr="006A3E09" w:rsidRDefault="006A3E09" w:rsidP="00492FB1">
      <w:pPr>
        <w:pStyle w:val="ListParagraph"/>
        <w:numPr>
          <w:ilvl w:val="0"/>
          <w:numId w:val="3"/>
        </w:numPr>
      </w:pPr>
      <w:proofErr w:type="spellStart"/>
      <w:r w:rsidRPr="006A3E09">
        <w:t>Grinspan</w:t>
      </w:r>
      <w:proofErr w:type="spellEnd"/>
      <w:r w:rsidRPr="006A3E09">
        <w:t xml:space="preserve">, Jon. "How a 19th-century news revolution sparked activists, </w:t>
      </w:r>
      <w:proofErr w:type="spellStart"/>
      <w:r w:rsidRPr="006A3E09">
        <w:t>influ-encers</w:t>
      </w:r>
      <w:proofErr w:type="spellEnd"/>
      <w:r w:rsidRPr="006A3E09">
        <w:t>, disinformation, and the Civil War." Nieman Lab, October 10, 20924. (Link).</w:t>
      </w:r>
    </w:p>
    <w:p w14:paraId="6C0066B5" w14:textId="77777777" w:rsidR="006A3E09" w:rsidRDefault="006A3E09" w:rsidP="006A3E09"/>
    <w:sectPr w:rsidR="006A3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CA1"/>
    <w:multiLevelType w:val="hybridMultilevel"/>
    <w:tmpl w:val="9E7A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54EB4"/>
    <w:multiLevelType w:val="hybridMultilevel"/>
    <w:tmpl w:val="103E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5D49"/>
    <w:multiLevelType w:val="hybridMultilevel"/>
    <w:tmpl w:val="0A68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492617"/>
    <w:multiLevelType w:val="hybridMultilevel"/>
    <w:tmpl w:val="FFB2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379248">
    <w:abstractNumId w:val="1"/>
  </w:num>
  <w:num w:numId="2" w16cid:durableId="1408723426">
    <w:abstractNumId w:val="2"/>
  </w:num>
  <w:num w:numId="3" w16cid:durableId="1024595301">
    <w:abstractNumId w:val="0"/>
  </w:num>
  <w:num w:numId="4" w16cid:durableId="1244147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09"/>
    <w:rsid w:val="00104AF7"/>
    <w:rsid w:val="001320FE"/>
    <w:rsid w:val="002F36BC"/>
    <w:rsid w:val="002F53FB"/>
    <w:rsid w:val="00492FB1"/>
    <w:rsid w:val="00594A28"/>
    <w:rsid w:val="00630880"/>
    <w:rsid w:val="006A3E09"/>
    <w:rsid w:val="00740FEF"/>
    <w:rsid w:val="0074784A"/>
    <w:rsid w:val="007F487D"/>
    <w:rsid w:val="00C560FF"/>
    <w:rsid w:val="00E67F00"/>
    <w:rsid w:val="00E9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D173"/>
  <w15:chartTrackingRefBased/>
  <w15:docId w15:val="{AA4B4A92-E4B0-104D-99C5-1CF960B5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E09"/>
    <w:rPr>
      <w:rFonts w:eastAsiaTheme="majorEastAsia" w:cstheme="majorBidi"/>
      <w:color w:val="272727" w:themeColor="text1" w:themeTint="D8"/>
    </w:rPr>
  </w:style>
  <w:style w:type="paragraph" w:styleId="Title">
    <w:name w:val="Title"/>
    <w:basedOn w:val="Normal"/>
    <w:next w:val="Normal"/>
    <w:link w:val="TitleChar"/>
    <w:uiPriority w:val="10"/>
    <w:qFormat/>
    <w:rsid w:val="006A3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E09"/>
    <w:pPr>
      <w:spacing w:before="160"/>
      <w:jc w:val="center"/>
    </w:pPr>
    <w:rPr>
      <w:i/>
      <w:iCs/>
      <w:color w:val="404040" w:themeColor="text1" w:themeTint="BF"/>
    </w:rPr>
  </w:style>
  <w:style w:type="character" w:customStyle="1" w:styleId="QuoteChar">
    <w:name w:val="Quote Char"/>
    <w:basedOn w:val="DefaultParagraphFont"/>
    <w:link w:val="Quote"/>
    <w:uiPriority w:val="29"/>
    <w:rsid w:val="006A3E09"/>
    <w:rPr>
      <w:i/>
      <w:iCs/>
      <w:color w:val="404040" w:themeColor="text1" w:themeTint="BF"/>
    </w:rPr>
  </w:style>
  <w:style w:type="paragraph" w:styleId="ListParagraph">
    <w:name w:val="List Paragraph"/>
    <w:basedOn w:val="Normal"/>
    <w:uiPriority w:val="34"/>
    <w:qFormat/>
    <w:rsid w:val="006A3E09"/>
    <w:pPr>
      <w:ind w:left="720"/>
      <w:contextualSpacing/>
    </w:pPr>
  </w:style>
  <w:style w:type="character" w:styleId="IntenseEmphasis">
    <w:name w:val="Intense Emphasis"/>
    <w:basedOn w:val="DefaultParagraphFont"/>
    <w:uiPriority w:val="21"/>
    <w:qFormat/>
    <w:rsid w:val="006A3E09"/>
    <w:rPr>
      <w:i/>
      <w:iCs/>
      <w:color w:val="0F4761" w:themeColor="accent1" w:themeShade="BF"/>
    </w:rPr>
  </w:style>
  <w:style w:type="paragraph" w:styleId="IntenseQuote">
    <w:name w:val="Intense Quote"/>
    <w:basedOn w:val="Normal"/>
    <w:next w:val="Normal"/>
    <w:link w:val="IntenseQuoteChar"/>
    <w:uiPriority w:val="30"/>
    <w:qFormat/>
    <w:rsid w:val="006A3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E09"/>
    <w:rPr>
      <w:i/>
      <w:iCs/>
      <w:color w:val="0F4761" w:themeColor="accent1" w:themeShade="BF"/>
    </w:rPr>
  </w:style>
  <w:style w:type="character" w:styleId="IntenseReference">
    <w:name w:val="Intense Reference"/>
    <w:basedOn w:val="DefaultParagraphFont"/>
    <w:uiPriority w:val="32"/>
    <w:qFormat/>
    <w:rsid w:val="006A3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dcterms:created xsi:type="dcterms:W3CDTF">2025-12-07T21:14:00Z</dcterms:created>
  <dcterms:modified xsi:type="dcterms:W3CDTF">2025-12-07T23:47:00Z</dcterms:modified>
</cp:coreProperties>
</file>