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74F9C" w14:textId="77777777" w:rsidR="0059096E" w:rsidRDefault="0059096E" w:rsidP="0059096E">
      <w:r>
        <w:rPr>
          <w:rFonts w:ascii="Calibri" w:hAnsi="Calibri" w:cs="Calibri"/>
        </w:rPr>
        <w:t>﻿</w:t>
      </w:r>
      <w:r>
        <w:t xml:space="preserve">Mikyas Assefa </w:t>
      </w:r>
    </w:p>
    <w:p w14:paraId="0EB5F4EF" w14:textId="77777777" w:rsidR="0059096E" w:rsidRPr="004F1D09" w:rsidRDefault="0059096E" w:rsidP="0059096E">
      <w:pPr>
        <w:rPr>
          <w:b/>
          <w:bCs/>
        </w:rPr>
      </w:pPr>
      <w:r w:rsidRPr="004F1D09">
        <w:rPr>
          <w:b/>
          <w:bCs/>
        </w:rPr>
        <w:t xml:space="preserve">Sydney Beare </w:t>
      </w:r>
    </w:p>
    <w:p w14:paraId="75821F75" w14:textId="77777777" w:rsidR="0059096E" w:rsidRDefault="0059096E" w:rsidP="0059096E">
      <w:pPr>
        <w:rPr>
          <w:b/>
          <w:bCs/>
        </w:rPr>
      </w:pPr>
      <w:r w:rsidRPr="004F1D09">
        <w:rPr>
          <w:b/>
          <w:bCs/>
        </w:rPr>
        <w:t xml:space="preserve">Miguel Benavidez </w:t>
      </w:r>
    </w:p>
    <w:p w14:paraId="2EF242AE" w14:textId="77777777" w:rsidR="00D72225" w:rsidRDefault="00D72225" w:rsidP="0059096E"/>
    <w:p w14:paraId="09ACEE2A" w14:textId="701D4BCF" w:rsidR="004F1D09" w:rsidRDefault="004F1D09" w:rsidP="0059096E">
      <w:r>
        <w:t>Purpose &amp; Structure</w:t>
      </w:r>
    </w:p>
    <w:p w14:paraId="41D7852A" w14:textId="03D3DF64" w:rsidR="00D72225" w:rsidRDefault="00D72225" w:rsidP="0059096E">
      <w:r>
        <w:t xml:space="preserve">Point in body paragraph 1 (simplifying complex issues) is mismatched with supporting evidence on the NRA in particular because body paragraph 2 seems to continue to make a similar point as that supported in the NRA example – which is really about endorsements &amp; simple evaluations (Popkin discusses this). One way to improve potentially would be if one of these paragraphs focused on endorsements and candidate or elected evaluation, and another delt with breaking down information for understanding policy matters, or things like shortcuts (also Popkin). </w:t>
      </w:r>
    </w:p>
    <w:p w14:paraId="3211C943" w14:textId="77777777" w:rsidR="00D72225" w:rsidRDefault="00D72225" w:rsidP="0059096E"/>
    <w:p w14:paraId="2579806D" w14:textId="1B37AC3E" w:rsidR="004F1D09" w:rsidRDefault="004F1D09" w:rsidP="0059096E">
      <w:r>
        <w:t>Substance</w:t>
      </w:r>
    </w:p>
    <w:p w14:paraId="6067A107" w14:textId="45BE2A3A" w:rsidR="00D72225" w:rsidRDefault="00D72225" w:rsidP="0059096E">
      <w:r>
        <w:t xml:space="preserve">-Material was all from </w:t>
      </w:r>
      <w:r w:rsidR="00FE6B95">
        <w:t xml:space="preserve">interest group week. </w:t>
      </w:r>
    </w:p>
    <w:p w14:paraId="5210F895" w14:textId="77777777" w:rsidR="00D72225" w:rsidRDefault="00D72225" w:rsidP="0059096E"/>
    <w:p w14:paraId="043001B1" w14:textId="041C7068" w:rsidR="004F1D09" w:rsidRPr="004F1D09" w:rsidRDefault="004F1D09" w:rsidP="0059096E">
      <w:r>
        <w:t>Style</w:t>
      </w:r>
    </w:p>
    <w:p w14:paraId="0E883A77" w14:textId="77777777" w:rsidR="00D72225" w:rsidRDefault="00D72225" w:rsidP="0059096E"/>
    <w:p w14:paraId="1BFDB2E8" w14:textId="1D6D8B5D" w:rsidR="0059096E" w:rsidRPr="00D72225" w:rsidRDefault="0059096E" w:rsidP="0059096E">
      <w:pPr>
        <w:rPr>
          <w:b/>
          <w:bCs/>
        </w:rPr>
      </w:pPr>
      <w:r w:rsidRPr="00D72225">
        <w:rPr>
          <w:b/>
          <w:bCs/>
        </w:rPr>
        <w:t xml:space="preserve">Sydney Benson-Polk </w:t>
      </w:r>
    </w:p>
    <w:p w14:paraId="6EC53B3B" w14:textId="77777777" w:rsidR="0059096E" w:rsidRDefault="0059096E" w:rsidP="0059096E">
      <w:r>
        <w:t xml:space="preserve">Sam Boyce </w:t>
      </w:r>
    </w:p>
    <w:p w14:paraId="47CAEB2B" w14:textId="77777777" w:rsidR="0059096E" w:rsidRDefault="0059096E" w:rsidP="0059096E">
      <w:r>
        <w:t>Celine Cai</w:t>
      </w:r>
    </w:p>
    <w:p w14:paraId="10EC2A34" w14:textId="77777777" w:rsidR="0059096E" w:rsidRDefault="0059096E" w:rsidP="0059096E">
      <w:r>
        <w:t xml:space="preserve">Joel Hernandez </w:t>
      </w:r>
    </w:p>
    <w:p w14:paraId="4F1BD772" w14:textId="77777777" w:rsidR="0059096E" w:rsidRDefault="0059096E" w:rsidP="0059096E">
      <w:r>
        <w:t xml:space="preserve">Maya Jones </w:t>
      </w:r>
    </w:p>
    <w:p w14:paraId="787D6300" w14:textId="77777777" w:rsidR="0059096E" w:rsidRDefault="0059096E" w:rsidP="0059096E">
      <w:r>
        <w:t xml:space="preserve">Jungwon Kim </w:t>
      </w:r>
    </w:p>
    <w:p w14:paraId="64A82B09" w14:textId="77777777" w:rsidR="0059096E" w:rsidRDefault="0059096E" w:rsidP="0059096E">
      <w:r>
        <w:t xml:space="preserve">Alan Lu </w:t>
      </w:r>
    </w:p>
    <w:p w14:paraId="2287DD0D" w14:textId="77777777" w:rsidR="0059096E" w:rsidRDefault="0059096E" w:rsidP="0059096E">
      <w:pPr>
        <w:rPr>
          <w:b/>
          <w:bCs/>
        </w:rPr>
      </w:pPr>
      <w:proofErr w:type="spellStart"/>
      <w:r w:rsidRPr="00AD0CED">
        <w:rPr>
          <w:b/>
          <w:bCs/>
        </w:rPr>
        <w:t>Bejthara</w:t>
      </w:r>
      <w:proofErr w:type="spellEnd"/>
      <w:r w:rsidRPr="00AD0CED">
        <w:rPr>
          <w:b/>
          <w:bCs/>
        </w:rPr>
        <w:t xml:space="preserve"> Mauvais </w:t>
      </w:r>
    </w:p>
    <w:p w14:paraId="5AABD340" w14:textId="0D23FEF3" w:rsidR="00AD0CED" w:rsidRDefault="00AD0CED" w:rsidP="0059096E">
      <w:r>
        <w:t>Purpose &amp; Structure</w:t>
      </w:r>
      <w:r w:rsidR="007A5035">
        <w:t xml:space="preserve"> – Good or Good/Fair</w:t>
      </w:r>
    </w:p>
    <w:p w14:paraId="49120F48" w14:textId="349CEF93" w:rsidR="009E630F" w:rsidRDefault="009E630F" w:rsidP="0059096E">
      <w:r>
        <w:lastRenderedPageBreak/>
        <w:t xml:space="preserve">The argument in the essay (core way interest groups can address rational ignorance is not about lowering information cost as much is raising the individual-level payoff for engagement) is a little unclear in essay thesis statement. In part, that’s because the start of the intro suggests essay is going to focus more on lowering info costs. It would help if the intro signaled a pivot was going to happen – for example: “While many see the key to redressing rational ignorance as </w:t>
      </w:r>
      <w:r>
        <w:rPr>
          <w:i/>
          <w:iCs/>
        </w:rPr>
        <w:t>reducing</w:t>
      </w:r>
      <w:r>
        <w:t xml:space="preserve"> the costs of acquiring information, I argue the key is </w:t>
      </w:r>
      <w:r w:rsidR="00154192">
        <w:t>I</w:t>
      </w:r>
      <w:r>
        <w:t xml:space="preserve">nstead increasing the payoffs or rewards. This is where interest groups are particularly well-suited: by drawing publics into rewarding communities – first by engaging in non-strictly-political activities – interest groups offer a benefit that balances out the costs </w:t>
      </w:r>
      <w:proofErr w:type="spellStart"/>
      <w:r>
        <w:t>etc</w:t>
      </w:r>
      <w:proofErr w:type="spellEnd"/>
      <w:r>
        <w:t xml:space="preserve"> etc.”</w:t>
      </w:r>
    </w:p>
    <w:p w14:paraId="6B994821" w14:textId="2724C62D" w:rsidR="009E630F" w:rsidRPr="009E630F" w:rsidRDefault="009E630F" w:rsidP="0059096E">
      <w:r>
        <w:t xml:space="preserve">The first body paragraph probably needs to move more quickly to how these contributing dynamics connect to the essay’s argument. The second body paragraph </w:t>
      </w:r>
      <w:r w:rsidR="0093462C">
        <w:t>should be two.</w:t>
      </w:r>
    </w:p>
    <w:p w14:paraId="784CADCA" w14:textId="77777777" w:rsidR="009E630F" w:rsidRDefault="009E630F" w:rsidP="0059096E"/>
    <w:p w14:paraId="424A18C8" w14:textId="7E870392" w:rsidR="00AD0CED" w:rsidRDefault="00AD0CED" w:rsidP="0059096E">
      <w:r>
        <w:t>Substance</w:t>
      </w:r>
      <w:r w:rsidR="007A5035">
        <w:t xml:space="preserve"> – </w:t>
      </w:r>
      <w:r w:rsidR="005E5165">
        <w:t>Fair</w:t>
      </w:r>
    </w:p>
    <w:p w14:paraId="5DE115A5" w14:textId="3C7C61C0" w:rsidR="00B67904" w:rsidRDefault="00B67904" w:rsidP="0059096E">
      <w:r>
        <w:t xml:space="preserve">Potentially under-engaged with Theda’s piece as it raises serious questions about how well or whether contemporary interest groups can do as the essay argues. ACT UP seems like it would have been a strong resource and could have subbed in effectively for some speculation in the essay. </w:t>
      </w:r>
    </w:p>
    <w:p w14:paraId="090ED1EE" w14:textId="7009F14A" w:rsidR="009E630F" w:rsidRDefault="005E5165" w:rsidP="0059096E">
      <w:r>
        <w:t xml:space="preserve">More broadly, the essay dealt with a somewhat limited slice of the relationships between interest groups and rational ignorance. Popkin offers a roadmap for several others (endorsements, identity cues, issue framing, trusted communication, simple evaluations. Some of this </w:t>
      </w:r>
      <w:r w:rsidR="00E81479">
        <w:t xml:space="preserve">could be assumed to be implied with body paragraph 1, but it would need to note even very briefly where interest groups can address burdens, beyond increasing rewards of engagement. </w:t>
      </w:r>
    </w:p>
    <w:p w14:paraId="2E1FCB6A" w14:textId="3F87F896" w:rsidR="00AD0CED" w:rsidRDefault="00AD0CED" w:rsidP="0059096E">
      <w:r>
        <w:t>Style</w:t>
      </w:r>
      <w:r w:rsidR="007A5035">
        <w:t xml:space="preserve"> -10 </w:t>
      </w:r>
    </w:p>
    <w:p w14:paraId="52B91996" w14:textId="77777777" w:rsidR="00AD0CED" w:rsidRDefault="00AD0CED" w:rsidP="0059096E"/>
    <w:p w14:paraId="7AB74AF0" w14:textId="4155D887" w:rsidR="00AD0CED" w:rsidRPr="00AD0CED" w:rsidRDefault="00CA2CEB" w:rsidP="0059096E">
      <w:r>
        <w:t xml:space="preserve">Media </w:t>
      </w:r>
    </w:p>
    <w:p w14:paraId="0962A067" w14:textId="77777777" w:rsidR="00167960" w:rsidRDefault="00167960" w:rsidP="0059096E"/>
    <w:p w14:paraId="2FFAEF95" w14:textId="31043587" w:rsidR="0059096E" w:rsidRPr="0059096E" w:rsidRDefault="0059096E" w:rsidP="0059096E">
      <w:pPr>
        <w:rPr>
          <w:b/>
          <w:bCs/>
        </w:rPr>
      </w:pPr>
      <w:proofErr w:type="spellStart"/>
      <w:r w:rsidRPr="0059096E">
        <w:rPr>
          <w:b/>
          <w:bCs/>
        </w:rPr>
        <w:t>Seyun</w:t>
      </w:r>
      <w:proofErr w:type="spellEnd"/>
      <w:r w:rsidRPr="0059096E">
        <w:rPr>
          <w:b/>
          <w:bCs/>
        </w:rPr>
        <w:t xml:space="preserve"> Park</w:t>
      </w:r>
    </w:p>
    <w:p w14:paraId="02010C1F" w14:textId="7BFC6880" w:rsidR="0059096E" w:rsidRDefault="0059096E" w:rsidP="0059096E">
      <w:r>
        <w:t>Purpose &amp; Structure</w:t>
      </w:r>
      <w:r w:rsidR="000A0331">
        <w:t xml:space="preserve"> – Good/Fair</w:t>
      </w:r>
    </w:p>
    <w:p w14:paraId="2972BDAF" w14:textId="79CAB817" w:rsidR="00A03BEF" w:rsidRDefault="00A03BEF" w:rsidP="00A03BEF">
      <w:pPr>
        <w:pStyle w:val="ListParagraph"/>
        <w:numPr>
          <w:ilvl w:val="0"/>
          <w:numId w:val="2"/>
        </w:numPr>
      </w:pPr>
      <w:r>
        <w:t xml:space="preserve">Most of the writing is clear, short of a few spots that </w:t>
      </w:r>
      <w:r w:rsidR="000A0331">
        <w:t xml:space="preserve">read as unedited (“As Madison defines a faction he describes it as”). One was the thesis statement, where a </w:t>
      </w:r>
      <w:r w:rsidR="000A0331" w:rsidRPr="000A0331">
        <w:lastRenderedPageBreak/>
        <w:t>dangling participle</w:t>
      </w:r>
      <w:r w:rsidR="000A0331">
        <w:t xml:space="preserve"> (“taking”) is I assume </w:t>
      </w:r>
      <w:r w:rsidR="000A0331" w:rsidRPr="000A0331">
        <w:t>meant to modify "interest groups," bu</w:t>
      </w:r>
      <w:r w:rsidR="000A0331">
        <w:t xml:space="preserve">t </w:t>
      </w:r>
      <w:r w:rsidR="000A0331" w:rsidRPr="000A0331">
        <w:t>attaches to "the public" (the subject)</w:t>
      </w:r>
      <w:r w:rsidR="000A0331">
        <w:t xml:space="preserve">. </w:t>
      </w:r>
    </w:p>
    <w:p w14:paraId="701623A2" w14:textId="714D9C95" w:rsidR="000A0331" w:rsidRDefault="000A0331" w:rsidP="00A03BEF">
      <w:pPr>
        <w:pStyle w:val="ListParagraph"/>
        <w:numPr>
          <w:ilvl w:val="0"/>
          <w:numId w:val="2"/>
        </w:numPr>
      </w:pPr>
      <w:r>
        <w:t xml:space="preserve">Most of the argument is clear and well supported. However, the essay spends too much time comparing media to interests groups or noting media RI limitations. </w:t>
      </w:r>
    </w:p>
    <w:p w14:paraId="57F6377E" w14:textId="4B8E1D9B" w:rsidR="000A0331" w:rsidRDefault="000A0331" w:rsidP="00A03BEF">
      <w:pPr>
        <w:pStyle w:val="ListParagraph"/>
        <w:numPr>
          <w:ilvl w:val="0"/>
          <w:numId w:val="2"/>
        </w:numPr>
      </w:pPr>
      <w:r>
        <w:t xml:space="preserve">This may come at the expense of opportunities to anticipate and address counter-arguments, allowing some strong but under-supported claims (that there is an interest group  designed for each American) to do more work than they’re able. </w:t>
      </w:r>
    </w:p>
    <w:p w14:paraId="0806991B" w14:textId="77777777" w:rsidR="000A0331" w:rsidRDefault="000A0331" w:rsidP="0059096E"/>
    <w:p w14:paraId="0A98DEEC" w14:textId="0E0151A4" w:rsidR="0059096E" w:rsidRDefault="0059096E" w:rsidP="0059096E">
      <w:r>
        <w:t>Substance</w:t>
      </w:r>
      <w:r w:rsidR="00FC58CE">
        <w:t xml:space="preserve"> – Good/Fair or Good depending on how others </w:t>
      </w:r>
      <w:proofErr w:type="spellStart"/>
      <w:r w:rsidR="00FC58CE">
        <w:t>go</w:t>
      </w:r>
      <w:r w:rsidR="002B1CBF">
        <w:t>p</w:t>
      </w:r>
      <w:proofErr w:type="spellEnd"/>
      <w:r w:rsidR="002B1CBF">
        <w:t>;[</w:t>
      </w:r>
    </w:p>
    <w:p w14:paraId="0DB1C19C" w14:textId="32435691" w:rsidR="0059096E" w:rsidRDefault="0059096E" w:rsidP="0059096E">
      <w:pPr>
        <w:pStyle w:val="ListParagraph"/>
        <w:numPr>
          <w:ilvl w:val="0"/>
          <w:numId w:val="1"/>
        </w:numPr>
      </w:pPr>
      <w:r>
        <w:t xml:space="preserve">Want to emphasize costs </w:t>
      </w:r>
      <w:r w:rsidR="00264275">
        <w:t>as part of rational ignorance equation</w:t>
      </w:r>
      <w:r w:rsidR="000A0331">
        <w:t>.</w:t>
      </w:r>
    </w:p>
    <w:p w14:paraId="06BDE36C" w14:textId="361584E8" w:rsidR="007A3FC3" w:rsidRDefault="00534279" w:rsidP="0059096E">
      <w:pPr>
        <w:pStyle w:val="ListParagraph"/>
        <w:numPr>
          <w:ilvl w:val="0"/>
          <w:numId w:val="1"/>
        </w:numPr>
      </w:pPr>
      <w:r>
        <w:t xml:space="preserve">Claim that (more/less) there’s an interest group designed for each American is one that would need to be substantiated or </w:t>
      </w:r>
      <w:r w:rsidR="00A03BEF">
        <w:t>c</w:t>
      </w:r>
      <w:r>
        <w:t>ouch</w:t>
      </w:r>
      <w:r w:rsidR="00A03BEF">
        <w:t>ed</w:t>
      </w:r>
      <w:r w:rsidR="000A0331">
        <w:t xml:space="preserve">. </w:t>
      </w:r>
    </w:p>
    <w:p w14:paraId="4758B298" w14:textId="3C9D4FDD" w:rsidR="0059096E" w:rsidRDefault="0059096E" w:rsidP="0059096E">
      <w:r>
        <w:t>Style</w:t>
      </w:r>
      <w:r w:rsidR="007A3FC3">
        <w:t xml:space="preserve"> – 9</w:t>
      </w:r>
    </w:p>
    <w:p w14:paraId="342C8673" w14:textId="5B19DEF1" w:rsidR="007A3FC3" w:rsidRDefault="007A3FC3" w:rsidP="007A3FC3">
      <w:pPr>
        <w:pStyle w:val="ListParagraph"/>
        <w:numPr>
          <w:ilvl w:val="0"/>
          <w:numId w:val="3"/>
        </w:numPr>
      </w:pPr>
      <w:r>
        <w:t xml:space="preserve">79 over word count </w:t>
      </w:r>
    </w:p>
    <w:p w14:paraId="71E62CB0" w14:textId="420C771D" w:rsidR="00534279" w:rsidRDefault="00534279" w:rsidP="0059096E">
      <w:r>
        <w:t xml:space="preserve">Copy edit need x </w:t>
      </w:r>
      <w:proofErr w:type="spellStart"/>
      <w:r>
        <w:t>x</w:t>
      </w:r>
      <w:proofErr w:type="spellEnd"/>
    </w:p>
    <w:p w14:paraId="57060690" w14:textId="6DC0D618" w:rsidR="00534279" w:rsidRDefault="00534279" w:rsidP="0059096E">
      <w:r>
        <w:t>-thesis unclear</w:t>
      </w:r>
    </w:p>
    <w:p w14:paraId="117AF556" w14:textId="77777777" w:rsidR="0059096E" w:rsidRDefault="0059096E" w:rsidP="0059096E"/>
    <w:p w14:paraId="48C5F115" w14:textId="77777777" w:rsidR="0059096E" w:rsidRDefault="0059096E" w:rsidP="0059096E">
      <w:r>
        <w:t xml:space="preserve">Mekhi Patterson </w:t>
      </w:r>
    </w:p>
    <w:p w14:paraId="6CBE972E" w14:textId="77777777" w:rsidR="0059096E" w:rsidRPr="002B1CBF" w:rsidRDefault="0059096E" w:rsidP="0059096E">
      <w:pPr>
        <w:rPr>
          <w:b/>
          <w:bCs/>
        </w:rPr>
      </w:pPr>
      <w:r w:rsidRPr="002B1CBF">
        <w:rPr>
          <w:b/>
          <w:bCs/>
        </w:rPr>
        <w:t xml:space="preserve">Lia Payne </w:t>
      </w:r>
    </w:p>
    <w:p w14:paraId="0D123331" w14:textId="3AACF3BC" w:rsidR="002B1CBF" w:rsidRDefault="002B1CBF" w:rsidP="0059096E">
      <w:r>
        <w:t>Purpose &amp; Structure</w:t>
      </w:r>
      <w:r w:rsidR="00876CC1">
        <w:t xml:space="preserve"> – Good or  good-excellent</w:t>
      </w:r>
    </w:p>
    <w:p w14:paraId="2E82EB03" w14:textId="5639E7A4" w:rsidR="002B1CBF" w:rsidRDefault="008C7979" w:rsidP="002B1CBF">
      <w:pPr>
        <w:pStyle w:val="ListParagraph"/>
        <w:numPr>
          <w:ilvl w:val="0"/>
          <w:numId w:val="3"/>
        </w:numPr>
      </w:pPr>
      <w:r>
        <w:t xml:space="preserve">This is a significant improvement on the last. </w:t>
      </w:r>
    </w:p>
    <w:p w14:paraId="5243AE46" w14:textId="5E1A7EC3" w:rsidR="008C7979" w:rsidRDefault="008C7979" w:rsidP="002B1CBF">
      <w:pPr>
        <w:pStyle w:val="ListParagraph"/>
        <w:numPr>
          <w:ilvl w:val="0"/>
          <w:numId w:val="3"/>
        </w:numPr>
      </w:pPr>
      <w:r>
        <w:t xml:space="preserve">In the thesis, the core insight is there (interest groups make politics personally relevant, which motivates people to overcome info costs), but the two sentences are doing slightly different work. They read a little like two different thesis statements. From reading them (before going further into the essay) I’m not clear if “personalizing politics” or “building off </w:t>
      </w:r>
      <w:proofErr w:type="spellStart"/>
      <w:r>
        <w:t>hobbyism</w:t>
      </w:r>
      <w:proofErr w:type="spellEnd"/>
      <w:r>
        <w:t xml:space="preserve">” is a header of thematic summary of mechanisms, or mechanisms themselves, driving the argument. It might help to, early in the sentence starting with “The public can..” add a verb + interest groups: “By engaging with interest groups, …” The other hiccup might be that this thesis might suggest a different direction than intended. Rational ignorance is mostly a problem affecting mass publics, so the direction probably looks a little more like: </w:t>
      </w:r>
      <w:r>
        <w:lastRenderedPageBreak/>
        <w:t xml:space="preserve">“Interest groups can help redress rational ignorance, by giving voters/mass publics </w:t>
      </w:r>
      <w:proofErr w:type="spellStart"/>
      <w:r>
        <w:t>xyz</w:t>
      </w:r>
      <w:proofErr w:type="spellEnd"/>
      <w:r>
        <w:t>.”</w:t>
      </w:r>
    </w:p>
    <w:p w14:paraId="48F170D3" w14:textId="0073E51B" w:rsidR="002B1CBF" w:rsidRDefault="002B1CBF" w:rsidP="0059096E">
      <w:r>
        <w:t>Substance</w:t>
      </w:r>
      <w:r w:rsidR="00876CC1">
        <w:t xml:space="preserve"> – Good or good excellent</w:t>
      </w:r>
    </w:p>
    <w:p w14:paraId="4F72190A" w14:textId="44DA50A2" w:rsidR="002B1CBF" w:rsidRDefault="0020743F" w:rsidP="0020743F">
      <w:pPr>
        <w:pStyle w:val="ListParagraph"/>
        <w:numPr>
          <w:ilvl w:val="0"/>
          <w:numId w:val="4"/>
        </w:numPr>
      </w:pPr>
      <w:r>
        <w:t>Might need to emphasize that interest group issues/motivation are also material interests, more than passion.</w:t>
      </w:r>
    </w:p>
    <w:p w14:paraId="17E0140C" w14:textId="77777777" w:rsidR="0020743F" w:rsidRDefault="0020743F" w:rsidP="0059096E"/>
    <w:p w14:paraId="1589A291" w14:textId="54BDEEC7" w:rsidR="002B1CBF" w:rsidRDefault="002B1CBF" w:rsidP="0059096E">
      <w:r>
        <w:t>Style</w:t>
      </w:r>
      <w:r w:rsidR="00876CC1">
        <w:t xml:space="preserve"> – 9 (word limit)</w:t>
      </w:r>
    </w:p>
    <w:p w14:paraId="70411358" w14:textId="77777777" w:rsidR="002B1CBF" w:rsidRDefault="002B1CBF" w:rsidP="0059096E"/>
    <w:p w14:paraId="24029589" w14:textId="77777777" w:rsidR="0059096E" w:rsidRDefault="0059096E" w:rsidP="0059096E">
      <w:r>
        <w:t xml:space="preserve">Gabriella Phillips </w:t>
      </w:r>
    </w:p>
    <w:p w14:paraId="122F66D0" w14:textId="77777777" w:rsidR="0059096E" w:rsidRDefault="0059096E" w:rsidP="0059096E">
      <w:r>
        <w:t xml:space="preserve">Scarlet Price </w:t>
      </w:r>
    </w:p>
    <w:p w14:paraId="5EE7CFEC" w14:textId="77777777" w:rsidR="0059096E" w:rsidRDefault="0059096E" w:rsidP="0059096E">
      <w:r>
        <w:t xml:space="preserve">Alicia Rodriguez </w:t>
      </w:r>
    </w:p>
    <w:p w14:paraId="3D129629" w14:textId="77777777" w:rsidR="0059096E" w:rsidRDefault="0059096E" w:rsidP="0059096E">
      <w:r>
        <w:t xml:space="preserve">Amelia </w:t>
      </w:r>
      <w:proofErr w:type="spellStart"/>
      <w:r>
        <w:t>Skena</w:t>
      </w:r>
      <w:proofErr w:type="spellEnd"/>
      <w:r>
        <w:t xml:space="preserve"> </w:t>
      </w:r>
    </w:p>
    <w:p w14:paraId="0D177924" w14:textId="77777777" w:rsidR="0059096E" w:rsidRDefault="0059096E" w:rsidP="0059096E">
      <w:r>
        <w:t xml:space="preserve">Paige Stevens </w:t>
      </w:r>
    </w:p>
    <w:p w14:paraId="588F102D" w14:textId="77777777" w:rsidR="0059096E" w:rsidRPr="008C2284" w:rsidRDefault="0059096E" w:rsidP="0059096E">
      <w:pPr>
        <w:rPr>
          <w:b/>
          <w:bCs/>
        </w:rPr>
      </w:pPr>
      <w:r w:rsidRPr="008C2284">
        <w:rPr>
          <w:b/>
          <w:bCs/>
        </w:rPr>
        <w:t xml:space="preserve">Audrey Suh </w:t>
      </w:r>
    </w:p>
    <w:p w14:paraId="48245C8E" w14:textId="77777777" w:rsidR="00DB5288" w:rsidRDefault="00DB5288" w:rsidP="0059096E"/>
    <w:p w14:paraId="491367F3" w14:textId="2EEC6C8D" w:rsidR="008C2284" w:rsidRDefault="008C2284" w:rsidP="0059096E">
      <w:r>
        <w:t>Purpose &amp; Structure</w:t>
      </w:r>
    </w:p>
    <w:p w14:paraId="74C7A35E" w14:textId="7E73C782" w:rsidR="00DB5288" w:rsidRDefault="00282470" w:rsidP="00DB5288">
      <w:r>
        <w:t xml:space="preserve">Mostly nice. </w:t>
      </w:r>
    </w:p>
    <w:p w14:paraId="01CAD50F" w14:textId="1FCA13D1" w:rsidR="00282470" w:rsidRDefault="00282470" w:rsidP="00DB5288">
      <w:r>
        <w:t xml:space="preserve">The part of the thesis that says “the public can support” is a bit out of place. The essay is about how interest groups, under certain conditions, can [engage members/mass publics] in a way that can help reduce incentives for rational ignorance. That’s a solid thesis.. </w:t>
      </w:r>
    </w:p>
    <w:p w14:paraId="7736F4B0" w14:textId="6FF038B1" w:rsidR="00DB5288" w:rsidRDefault="00DB5288" w:rsidP="00DB5288">
      <w:r>
        <w:t xml:space="preserve">The section on responsibility leaves out connections that would be helpful for making the point….?  ACT UP documentary discussion needs to contend with landscape of AIDS epidemic it presents, and motivation of gay/queer + community membership – folks who themselves were or loved ones/friends/community were dying of the virus. </w:t>
      </w:r>
      <w:r w:rsidR="00282470">
        <w:t xml:space="preserve">It seems that the urgency of the AIDS epidemic and abysmal (&amp; homophobic, victim-blaming) government responses were the sources of first-order incentives. </w:t>
      </w:r>
    </w:p>
    <w:p w14:paraId="2274D5B3" w14:textId="77777777" w:rsidR="00DB5288" w:rsidRDefault="00DB5288" w:rsidP="0059096E"/>
    <w:p w14:paraId="325032DF" w14:textId="6853DE11" w:rsidR="008C2284" w:rsidRDefault="008C2284" w:rsidP="0059096E">
      <w:r>
        <w:t>Substance</w:t>
      </w:r>
    </w:p>
    <w:p w14:paraId="31250CCA" w14:textId="77777777" w:rsidR="008C2284" w:rsidRDefault="008C2284" w:rsidP="0059096E"/>
    <w:p w14:paraId="3199AF55" w14:textId="5A5EE93F" w:rsidR="008C2284" w:rsidRDefault="008C2284" w:rsidP="0059096E">
      <w:r>
        <w:lastRenderedPageBreak/>
        <w:t>Style 9.5 – ~100 over limit</w:t>
      </w:r>
    </w:p>
    <w:p w14:paraId="088CD9C4" w14:textId="77777777" w:rsidR="00717480" w:rsidRDefault="00717480" w:rsidP="00717480">
      <w:pPr>
        <w:rPr>
          <w:b/>
          <w:bCs/>
        </w:rPr>
      </w:pPr>
    </w:p>
    <w:p w14:paraId="1A4397B3" w14:textId="2E1F79B5" w:rsidR="00717480" w:rsidRDefault="00717480" w:rsidP="00717480">
      <w:pPr>
        <w:rPr>
          <w:b/>
          <w:bCs/>
        </w:rPr>
      </w:pPr>
      <w:r w:rsidRPr="005E5165">
        <w:rPr>
          <w:b/>
          <w:bCs/>
        </w:rPr>
        <w:t xml:space="preserve">Logan </w:t>
      </w:r>
      <w:proofErr w:type="spellStart"/>
      <w:r w:rsidRPr="005E5165">
        <w:rPr>
          <w:b/>
          <w:bCs/>
        </w:rPr>
        <w:t>Tamadon</w:t>
      </w:r>
      <w:proofErr w:type="spellEnd"/>
      <w:r w:rsidRPr="005E5165">
        <w:rPr>
          <w:b/>
          <w:bCs/>
        </w:rPr>
        <w:t xml:space="preserve"> </w:t>
      </w:r>
    </w:p>
    <w:p w14:paraId="7D3EB25C" w14:textId="77777777" w:rsidR="008C2284" w:rsidRDefault="008C2284" w:rsidP="0059096E"/>
    <w:p w14:paraId="51F90E54" w14:textId="7FE4C242" w:rsidR="00C35F33" w:rsidRDefault="00C35F33" w:rsidP="0059096E">
      <w:r>
        <w:t>Purpose &amp; Structure</w:t>
      </w:r>
    </w:p>
    <w:p w14:paraId="68DADA8E" w14:textId="5F529BE8" w:rsidR="00C35F33" w:rsidRDefault="00C35F33" w:rsidP="0059096E">
      <w:r>
        <w:t>Some really long paragraphs</w:t>
      </w:r>
    </w:p>
    <w:p w14:paraId="60EE00AB" w14:textId="1788BC5A" w:rsidR="00C35F33" w:rsidRDefault="00C35F33" w:rsidP="0059096E">
      <w:r>
        <w:t>Substance</w:t>
      </w:r>
    </w:p>
    <w:p w14:paraId="1513640E" w14:textId="77777777" w:rsidR="00C35F33" w:rsidRDefault="00C35F33" w:rsidP="0059096E"/>
    <w:p w14:paraId="0A68186F" w14:textId="0B7398CC" w:rsidR="00C35F33" w:rsidRPr="00C35F33" w:rsidRDefault="00C35F33" w:rsidP="0059096E">
      <w:r>
        <w:t xml:space="preserve">Style – 9.5 (word count) </w:t>
      </w:r>
    </w:p>
    <w:p w14:paraId="68E85692" w14:textId="77777777" w:rsidR="00C35F33" w:rsidRDefault="00C35F33" w:rsidP="0059096E">
      <w:pPr>
        <w:rPr>
          <w:b/>
          <w:bCs/>
        </w:rPr>
      </w:pPr>
    </w:p>
    <w:p w14:paraId="31263D66" w14:textId="7805C732" w:rsidR="005E5165" w:rsidRPr="005E5165" w:rsidRDefault="005E5165" w:rsidP="0059096E">
      <w:r>
        <w:t>Purpose &amp; Structure</w:t>
      </w:r>
    </w:p>
    <w:p w14:paraId="1B086679" w14:textId="77777777" w:rsidR="0059096E" w:rsidRDefault="0059096E" w:rsidP="0059096E">
      <w:r>
        <w:t xml:space="preserve">Jack Weinstein </w:t>
      </w:r>
    </w:p>
    <w:p w14:paraId="7850F729" w14:textId="2C4FF39E" w:rsidR="00111FF6" w:rsidRDefault="0059096E" w:rsidP="0059096E">
      <w:r>
        <w:t>Leila Zak</w:t>
      </w:r>
    </w:p>
    <w:p w14:paraId="6C39CF95" w14:textId="77777777" w:rsidR="0059096E" w:rsidRDefault="0059096E" w:rsidP="0059096E"/>
    <w:p w14:paraId="493C8C10" w14:textId="52556CCB" w:rsidR="0059096E" w:rsidRPr="00EA0F27" w:rsidRDefault="00EA0F27" w:rsidP="00EA0F27">
      <w:pPr>
        <w:jc w:val="center"/>
        <w:rPr>
          <w:b/>
          <w:bCs/>
          <w:sz w:val="32"/>
          <w:szCs w:val="32"/>
        </w:rPr>
      </w:pPr>
      <w:r w:rsidRPr="00EA0F27">
        <w:rPr>
          <w:b/>
          <w:bCs/>
          <w:sz w:val="32"/>
          <w:szCs w:val="32"/>
        </w:rPr>
        <w:t>Candidates Essays</w:t>
      </w:r>
    </w:p>
    <w:p w14:paraId="2E9A52C3" w14:textId="77777777" w:rsidR="00A8721C" w:rsidRDefault="00A8721C" w:rsidP="0059096E"/>
    <w:p w14:paraId="433535BF" w14:textId="69D5515D" w:rsidR="00EA0F27" w:rsidRPr="00CA2CEB" w:rsidRDefault="00EA0F27" w:rsidP="00EA0F27">
      <w:r w:rsidRPr="00EA0F27">
        <w:rPr>
          <w:b/>
          <w:bCs/>
        </w:rPr>
        <w:t xml:space="preserve">Mackenzie Sheehy </w:t>
      </w:r>
      <w:r w:rsidR="00CA2CEB">
        <w:rPr>
          <w:b/>
          <w:bCs/>
        </w:rPr>
        <w:t xml:space="preserve"> - A </w:t>
      </w:r>
    </w:p>
    <w:p w14:paraId="741797E8" w14:textId="77777777" w:rsidR="00EA0F27" w:rsidRDefault="00EA0F27" w:rsidP="0059096E"/>
    <w:p w14:paraId="6754E47B" w14:textId="18D06937" w:rsidR="00A8721C" w:rsidRDefault="00A8721C" w:rsidP="00A8721C">
      <w:pPr>
        <w:jc w:val="center"/>
        <w:rPr>
          <w:b/>
          <w:bCs/>
          <w:sz w:val="32"/>
          <w:szCs w:val="32"/>
        </w:rPr>
      </w:pPr>
      <w:r>
        <w:rPr>
          <w:b/>
          <w:bCs/>
          <w:sz w:val="32"/>
          <w:szCs w:val="32"/>
        </w:rPr>
        <w:t>Parties Essays</w:t>
      </w:r>
    </w:p>
    <w:p w14:paraId="0D17830C" w14:textId="77777777" w:rsidR="00A8721C" w:rsidRDefault="00A8721C" w:rsidP="00A8721C">
      <w:pPr>
        <w:rPr>
          <w:b/>
          <w:bCs/>
        </w:rPr>
      </w:pPr>
    </w:p>
    <w:p w14:paraId="009598A3" w14:textId="77777777" w:rsidR="000668C4" w:rsidRPr="000668C4" w:rsidRDefault="000668C4" w:rsidP="000668C4">
      <w:pPr>
        <w:rPr>
          <w:b/>
          <w:bCs/>
        </w:rPr>
      </w:pPr>
      <w:r w:rsidRPr="000668C4">
        <w:rPr>
          <w:b/>
          <w:bCs/>
        </w:rPr>
        <w:t xml:space="preserve">Caroline Brown </w:t>
      </w:r>
    </w:p>
    <w:p w14:paraId="08A36CE7" w14:textId="52704067" w:rsidR="000668C4" w:rsidRDefault="000668C4" w:rsidP="00A8721C">
      <w:r w:rsidRPr="000668C4">
        <w:t>Purpose &amp; Structure</w:t>
      </w:r>
      <w:r w:rsidR="00117927">
        <w:t xml:space="preserve"> – Good</w:t>
      </w:r>
    </w:p>
    <w:p w14:paraId="595E8010" w14:textId="6308AE43" w:rsidR="000668C4" w:rsidRDefault="000668C4" w:rsidP="00A8721C">
      <w:r>
        <w:t>Argument – parties aggregating of info and providing of shortcuts helps voters make reasonably informed choices and reduce rational ignorance – is clear</w:t>
      </w:r>
      <w:r w:rsidR="00117927">
        <w:t xml:space="preserve"> and </w:t>
      </w:r>
      <w:r w:rsidR="00DB02C0">
        <w:t xml:space="preserve">mostly </w:t>
      </w:r>
      <w:r w:rsidR="00117927">
        <w:t>well</w:t>
      </w:r>
      <w:r w:rsidR="00DB02C0">
        <w:t>-d</w:t>
      </w:r>
      <w:r w:rsidR="00117927">
        <w:t xml:space="preserve">efended. </w:t>
      </w:r>
    </w:p>
    <w:p w14:paraId="7367F3AE" w14:textId="4ACF1E1B" w:rsidR="00117927" w:rsidRDefault="00DB02C0" w:rsidP="00A8721C">
      <w:r>
        <w:lastRenderedPageBreak/>
        <w:t xml:space="preserve">The second body paragraph presents a potential contradiction to the paragraph’s argument and essay’s thesis. The Baylor NAACP/AFL-CIO discussion is about how interest groups influence part platforms – and also about how these interest groups interacted/negotiated with one another, including at times overriding their base’s preferences. This is not so much a matter of parties aggregated their public’s scattered issue stances (allowing parties to serve as a decent cue of preferences) and presents a potential dilemma for the thesis, as it suggests that parties can be unstable cues. </w:t>
      </w:r>
    </w:p>
    <w:p w14:paraId="376C24DE" w14:textId="75B8F09A" w:rsidR="00DB02C0" w:rsidRDefault="00DB02C0" w:rsidP="00DB02C0">
      <w:r>
        <w:t>The essays clear anticipated counter-</w:t>
      </w:r>
      <w:proofErr w:type="spellStart"/>
      <w:r>
        <w:t>arg</w:t>
      </w:r>
      <w:proofErr w:type="spellEnd"/>
      <w:r>
        <w:t xml:space="preserve"> and rebuttal are nice. However, engagement with party’s limitations in this domain leans a little too heavily on transferring blame to media. This could be strengthened by engaging with arguments specifically about how parties themselves contribute to polarization and media distortion (Finkel et al Policy Forum piece).  </w:t>
      </w:r>
    </w:p>
    <w:p w14:paraId="3D6A708A" w14:textId="77777777" w:rsidR="00DB02C0" w:rsidRDefault="00DB02C0" w:rsidP="00A8721C"/>
    <w:p w14:paraId="17410FF2" w14:textId="25B9F50C" w:rsidR="000668C4" w:rsidRDefault="000668C4" w:rsidP="00A8721C">
      <w:r>
        <w:t>Substance</w:t>
      </w:r>
      <w:r w:rsidR="00DB02C0">
        <w:t xml:space="preserve"> – Good/Excellent</w:t>
      </w:r>
      <w:r w:rsidR="00E03E8C">
        <w:t>/Good</w:t>
      </w:r>
    </w:p>
    <w:p w14:paraId="6BA71787" w14:textId="159956C9" w:rsidR="00117927" w:rsidRDefault="00E03E8C" w:rsidP="00E03E8C">
      <w:pPr>
        <w:pStyle w:val="ListParagraph"/>
        <w:numPr>
          <w:ilvl w:val="0"/>
          <w:numId w:val="4"/>
        </w:numPr>
      </w:pPr>
      <w:r>
        <w:t xml:space="preserve">Not major, but intro’s explication of rational ignorance overstates: there are incentives to becoming informed &amp; participation, but they are </w:t>
      </w:r>
      <w:r>
        <w:rPr>
          <w:i/>
          <w:iCs/>
        </w:rPr>
        <w:t>outweighed</w:t>
      </w:r>
      <w:r>
        <w:t xml:space="preserve"> by costs.</w:t>
      </w:r>
    </w:p>
    <w:p w14:paraId="4C8BE820" w14:textId="77777777" w:rsidR="00E03E8C" w:rsidRDefault="00E03E8C" w:rsidP="00A8721C"/>
    <w:p w14:paraId="5BACAB99" w14:textId="097A1D56" w:rsidR="000668C4" w:rsidRDefault="000668C4" w:rsidP="00A8721C">
      <w:r>
        <w:t>Style</w:t>
      </w:r>
      <w:r w:rsidR="00117927">
        <w:t xml:space="preserve"> </w:t>
      </w:r>
      <w:r w:rsidR="00DB02C0">
        <w:t xml:space="preserve"> - 8.5/9</w:t>
      </w:r>
      <w:r w:rsidR="00BF5E90">
        <w:t xml:space="preserve"> </w:t>
      </w:r>
      <w:r w:rsidR="00117927">
        <w:t>180 words over limit</w:t>
      </w:r>
    </w:p>
    <w:p w14:paraId="5DEDDCDF" w14:textId="77777777" w:rsidR="000668C4" w:rsidRDefault="000668C4" w:rsidP="00A8721C"/>
    <w:p w14:paraId="12719C21" w14:textId="77777777" w:rsidR="00E83E5A" w:rsidRPr="00E83E5A" w:rsidRDefault="00E83E5A" w:rsidP="00E83E5A">
      <w:pPr>
        <w:rPr>
          <w:b/>
          <w:bCs/>
        </w:rPr>
      </w:pPr>
      <w:r w:rsidRPr="00E83E5A">
        <w:rPr>
          <w:b/>
          <w:bCs/>
        </w:rPr>
        <w:t xml:space="preserve">Zoe London </w:t>
      </w:r>
    </w:p>
    <w:p w14:paraId="5234281C" w14:textId="77777777" w:rsidR="003F36DC" w:rsidRDefault="003F36DC" w:rsidP="00A8721C"/>
    <w:p w14:paraId="0ABF5F95" w14:textId="12466F9C" w:rsidR="0038436B" w:rsidRDefault="00E83E5A" w:rsidP="00A8721C">
      <w:r>
        <w:t>Purpose &amp; Structure</w:t>
      </w:r>
      <w:r w:rsidR="0062508D">
        <w:t xml:space="preserve"> - excellent</w:t>
      </w:r>
    </w:p>
    <w:p w14:paraId="5D3FC03A" w14:textId="3ADB7712" w:rsidR="003F36DC" w:rsidRDefault="003F36DC" w:rsidP="003F36DC">
      <w:pPr>
        <w:pStyle w:val="ListParagraph"/>
        <w:numPr>
          <w:ilvl w:val="0"/>
          <w:numId w:val="4"/>
        </w:numPr>
      </w:pPr>
      <w:r>
        <w:t xml:space="preserve">Might need a stronger transition between paragraphs 1 – 2, probably with P2 intro sentence. </w:t>
      </w:r>
    </w:p>
    <w:p w14:paraId="26600E03" w14:textId="77777777" w:rsidR="000A0AE3" w:rsidRDefault="000A0AE3" w:rsidP="003F36DC">
      <w:pPr>
        <w:pStyle w:val="ListParagraph"/>
        <w:numPr>
          <w:ilvl w:val="0"/>
          <w:numId w:val="4"/>
        </w:numPr>
      </w:pPr>
      <w:r>
        <w:t xml:space="preserve">Uses a little too much description rather than synthesis. For example, looking at body paragraph 3 and for key point with citation / application to </w:t>
      </w:r>
      <w:proofErr w:type="spellStart"/>
      <w:r>
        <w:t>arg</w:t>
      </w:r>
      <w:proofErr w:type="spellEnd"/>
      <w:r>
        <w:t>, might look something like:</w:t>
      </w:r>
    </w:p>
    <w:p w14:paraId="5AFE1B4F" w14:textId="08B4CB47" w:rsidR="000A0AE3" w:rsidRDefault="000A0AE3" w:rsidP="000A0AE3">
      <w:pPr>
        <w:pStyle w:val="ListParagraph"/>
        <w:numPr>
          <w:ilvl w:val="1"/>
          <w:numId w:val="4"/>
        </w:numPr>
      </w:pPr>
      <w:r>
        <w:t>“</w:t>
      </w:r>
      <w:r w:rsidR="00B70ABB">
        <w:t>Moreover, parties help fill a gap left by contemporary civic organizations. These</w:t>
      </w:r>
      <w:r>
        <w:t xml:space="preserve"> organizations </w:t>
      </w:r>
      <w:r w:rsidR="00B70ABB">
        <w:t>are particularly well-</w:t>
      </w:r>
      <w:r>
        <w:t>equipped to reduce rational ignorance through long-term grassroots organizing – which not only helps disseminate political information</w:t>
      </w:r>
      <w:r w:rsidR="00B70ABB">
        <w:t xml:space="preserve"> and connect local life to national politics</w:t>
      </w:r>
      <w:r>
        <w:t xml:space="preserve">, but also teaches people to educate others and build collective power – </w:t>
      </w:r>
      <w:r>
        <w:lastRenderedPageBreak/>
        <w:t xml:space="preserve">scholars suggest this very model has declined (Han 2017, Skocpol 2004). </w:t>
      </w:r>
      <w:r w:rsidR="00B70ABB">
        <w:t>At their best…”</w:t>
      </w:r>
    </w:p>
    <w:p w14:paraId="479C27D4" w14:textId="5403A336" w:rsidR="0038436B" w:rsidRDefault="00E83E5A" w:rsidP="00A8721C">
      <w:r>
        <w:t>Substance</w:t>
      </w:r>
      <w:r w:rsidR="00D12BC4">
        <w:t xml:space="preserve"> - excellent</w:t>
      </w:r>
    </w:p>
    <w:p w14:paraId="2B0EF3EF" w14:textId="28B8F828" w:rsidR="00E83E5A" w:rsidRDefault="00E83E5A" w:rsidP="00A8721C">
      <w:r>
        <w:t>Style</w:t>
      </w:r>
      <w:r w:rsidR="0062508D">
        <w:t xml:space="preserve"> – 10  </w:t>
      </w:r>
    </w:p>
    <w:p w14:paraId="2E8230EA" w14:textId="77777777" w:rsidR="0038436B" w:rsidRDefault="0038436B" w:rsidP="00A8721C"/>
    <w:p w14:paraId="1A30A97D" w14:textId="77777777" w:rsidR="0068078D" w:rsidRPr="0068078D" w:rsidRDefault="0068078D" w:rsidP="0068078D">
      <w:pPr>
        <w:rPr>
          <w:b/>
          <w:bCs/>
        </w:rPr>
      </w:pPr>
      <w:r w:rsidRPr="0068078D">
        <w:rPr>
          <w:b/>
          <w:bCs/>
        </w:rPr>
        <w:t xml:space="preserve">Javan Mayrand </w:t>
      </w:r>
    </w:p>
    <w:p w14:paraId="3DDE74B9" w14:textId="51BA8340" w:rsidR="0068078D" w:rsidRDefault="0068078D" w:rsidP="00A8721C">
      <w:r>
        <w:t>P&amp;S</w:t>
      </w:r>
      <w:r w:rsidR="001A2696">
        <w:t xml:space="preserve"> – fair</w:t>
      </w:r>
      <w:r w:rsidR="00F370AC">
        <w:t>/</w:t>
      </w:r>
      <w:r w:rsidR="001A2696">
        <w:t>good</w:t>
      </w:r>
    </w:p>
    <w:p w14:paraId="396DE40A" w14:textId="3B37C976" w:rsidR="001A2696" w:rsidRDefault="008E5449" w:rsidP="00A8721C">
      <w:r>
        <w:t xml:space="preserve">The first paragraph of the ‘Political Parties and Elite Cues’ section directly supports the thesis, as does the second paragraph, although it is somewhat redundant and these paragraphs could either be integrated, or Popkin drawn on to build a distinct point. Is low-info rationality different from elite cues?  </w:t>
      </w:r>
    </w:p>
    <w:p w14:paraId="31E3D488" w14:textId="13B67C1D" w:rsidR="001A2696" w:rsidRDefault="001A2696" w:rsidP="00A8721C">
      <w:r>
        <w:t xml:space="preserve">The essay has some </w:t>
      </w:r>
      <w:r w:rsidR="00664099">
        <w:t>jumping/</w:t>
      </w:r>
      <w:r>
        <w:t xml:space="preserve">coherence problems. It’s hard to tell whether these reflect a less-firm grasp on substance or just writing. </w:t>
      </w:r>
      <w:r w:rsidR="008E5449">
        <w:t>These appear especially in the</w:t>
      </w:r>
      <w:r>
        <w:t xml:space="preserve"> political polarization section</w:t>
      </w:r>
      <w:r w:rsidR="008E5449">
        <w:t>. To show what I mean</w:t>
      </w:r>
      <w:r>
        <w:t>:</w:t>
      </w:r>
    </w:p>
    <w:p w14:paraId="00BD303C" w14:textId="49D966CB" w:rsidR="001A2696" w:rsidRDefault="001A2696" w:rsidP="001A2696">
      <w:pPr>
        <w:pStyle w:val="ListParagraph"/>
        <w:numPr>
          <w:ilvl w:val="0"/>
          <w:numId w:val="5"/>
        </w:numPr>
      </w:pPr>
      <w:r>
        <w:t xml:space="preserve">The first sentence sets up a </w:t>
      </w:r>
      <w:r w:rsidR="00664099">
        <w:t>counterargument</w:t>
      </w:r>
      <w:r>
        <w:t xml:space="preserve"> about misinformation – I expect the paragraph will address whether parties spread </w:t>
      </w:r>
      <w:r w:rsidR="00664099">
        <w:t xml:space="preserve">false information. </w:t>
      </w:r>
    </w:p>
    <w:p w14:paraId="7E31FAFA" w14:textId="7F41D535" w:rsidR="00664099" w:rsidRDefault="00664099" w:rsidP="001A2696">
      <w:pPr>
        <w:pStyle w:val="ListParagraph"/>
        <w:numPr>
          <w:ilvl w:val="0"/>
          <w:numId w:val="5"/>
        </w:numPr>
      </w:pPr>
      <w:r>
        <w:t xml:space="preserve">The second sentence shifts to sectarianism and hostility. </w:t>
      </w:r>
    </w:p>
    <w:p w14:paraId="7CD8CB2D" w14:textId="2B72E10D" w:rsidR="00664099" w:rsidRDefault="00664099" w:rsidP="001A2696">
      <w:pPr>
        <w:pStyle w:val="ListParagraph"/>
        <w:numPr>
          <w:ilvl w:val="0"/>
          <w:numId w:val="5"/>
        </w:numPr>
      </w:pPr>
      <w:r>
        <w:t xml:space="preserve">The third sentence is about ignoring information due to bias – not misinformation, but motivated reasoning. </w:t>
      </w:r>
    </w:p>
    <w:p w14:paraId="6968A10A" w14:textId="770F880D" w:rsidR="00664099" w:rsidRDefault="00664099" w:rsidP="001A2696">
      <w:pPr>
        <w:pStyle w:val="ListParagraph"/>
        <w:numPr>
          <w:ilvl w:val="0"/>
          <w:numId w:val="5"/>
        </w:numPr>
      </w:pPr>
      <w:r>
        <w:t xml:space="preserve">The fourth sentence brings in media incentives. Hamilton’s argument is about soft news and the under provision of hard news. </w:t>
      </w:r>
    </w:p>
    <w:p w14:paraId="6E620416" w14:textId="6E4A2B35" w:rsidR="001A2696" w:rsidRDefault="007F762C" w:rsidP="00A8721C">
      <w:pPr>
        <w:pStyle w:val="ListParagraph"/>
        <w:numPr>
          <w:ilvl w:val="0"/>
          <w:numId w:val="5"/>
        </w:numPr>
      </w:pPr>
      <w:r>
        <w:t>The Downs point also is interesting but introduces a new argument rather than defending the thesis or putting a bowtie on the rebuttal</w:t>
      </w:r>
      <w:r w:rsidR="000E180D">
        <w:t xml:space="preserve">. </w:t>
      </w:r>
    </w:p>
    <w:p w14:paraId="28BCED0D" w14:textId="5C4D15FA" w:rsidR="0068078D" w:rsidRDefault="0068078D" w:rsidP="00A8721C">
      <w:r>
        <w:t>Sub</w:t>
      </w:r>
      <w:r w:rsidR="001A2696">
        <w:t>stance</w:t>
      </w:r>
      <w:r w:rsidR="00F370AC">
        <w:t xml:space="preserve"> </w:t>
      </w:r>
      <w:r w:rsidR="000F2017">
        <w:t>–</w:t>
      </w:r>
      <w:r w:rsidR="00F370AC">
        <w:t xml:space="preserve"> good</w:t>
      </w:r>
    </w:p>
    <w:p w14:paraId="2F126334" w14:textId="77777777" w:rsidR="001A2696" w:rsidRDefault="001A2696" w:rsidP="001A2696">
      <w:pPr>
        <w:pStyle w:val="ListParagraph"/>
        <w:numPr>
          <w:ilvl w:val="0"/>
          <w:numId w:val="4"/>
        </w:numPr>
      </w:pPr>
      <w:r>
        <w:t xml:space="preserve">Soroka and </w:t>
      </w:r>
      <w:proofErr w:type="spellStart"/>
      <w:r>
        <w:t>Wlezien</w:t>
      </w:r>
      <w:proofErr w:type="spellEnd"/>
      <w:r>
        <w:t xml:space="preserve"> is a bit mis-applied. The core thermostatic idea is that the public responds to policy change itself (with media coverage as a driver), not that they’re learning/applying  party associations. Their finding that the party of the president serves as a meaningful cue here might better support an argument about parties as info shortcuts, but that’s a little different still than the para where it’s being used. </w:t>
      </w:r>
    </w:p>
    <w:p w14:paraId="5304BE97" w14:textId="1386113F" w:rsidR="001A2696" w:rsidRDefault="001A2696" w:rsidP="001A2696">
      <w:pPr>
        <w:pStyle w:val="ListParagraph"/>
        <w:numPr>
          <w:ilvl w:val="0"/>
          <w:numId w:val="4"/>
        </w:numPr>
      </w:pPr>
      <w:r>
        <w:t xml:space="preserve">I think the scope of course material coupled with points in this paragraph suggest that a framing other than “unpleasant” probably needs to be countered.  </w:t>
      </w:r>
    </w:p>
    <w:p w14:paraId="1D0E8626" w14:textId="46E87F6D" w:rsidR="0068078D" w:rsidRPr="000668C4" w:rsidRDefault="0068078D" w:rsidP="00A8721C">
      <w:r>
        <w:t>Style</w:t>
      </w:r>
      <w:r w:rsidR="00002317">
        <w:t xml:space="preserve"> -10</w:t>
      </w:r>
    </w:p>
    <w:p w14:paraId="55FB3870" w14:textId="6B828133" w:rsidR="00A8721C" w:rsidRPr="00A8721C" w:rsidRDefault="00A8721C" w:rsidP="00A8721C">
      <w:r w:rsidRPr="00154192">
        <w:rPr>
          <w:b/>
          <w:bCs/>
        </w:rPr>
        <w:lastRenderedPageBreak/>
        <w:t>Megan O</w:t>
      </w:r>
      <w:r>
        <w:rPr>
          <w:b/>
          <w:bCs/>
        </w:rPr>
        <w:t>’</w:t>
      </w:r>
      <w:r w:rsidRPr="00154192">
        <w:rPr>
          <w:b/>
          <w:bCs/>
        </w:rPr>
        <w:t xml:space="preserve">Sullivan </w:t>
      </w:r>
      <w:r>
        <w:rPr>
          <w:b/>
          <w:bCs/>
        </w:rPr>
        <w:t xml:space="preserve"> </w:t>
      </w:r>
      <w:r>
        <w:t>- parties</w:t>
      </w:r>
    </w:p>
    <w:p w14:paraId="21B1040B" w14:textId="77777777" w:rsidR="00A8721C" w:rsidRDefault="00A8721C" w:rsidP="00A8721C">
      <w:r>
        <w:t>Purpose &amp; Structure</w:t>
      </w:r>
    </w:p>
    <w:p w14:paraId="1EF4EE4B" w14:textId="77777777" w:rsidR="00A8721C" w:rsidRDefault="00A8721C" w:rsidP="00A8721C"/>
    <w:p w14:paraId="356673FC" w14:textId="77777777" w:rsidR="00A8721C" w:rsidRDefault="00A8721C" w:rsidP="00A8721C">
      <w:r>
        <w:t>Substance</w:t>
      </w:r>
    </w:p>
    <w:p w14:paraId="367C61FD" w14:textId="77777777" w:rsidR="00A8721C" w:rsidRDefault="00A8721C" w:rsidP="00A8721C"/>
    <w:p w14:paraId="5CC7FFC6" w14:textId="77777777" w:rsidR="00A8721C" w:rsidRDefault="00A8721C" w:rsidP="00A8721C">
      <w:r>
        <w:t>Style</w:t>
      </w:r>
    </w:p>
    <w:p w14:paraId="240E9768" w14:textId="77777777" w:rsidR="00CC0441" w:rsidRDefault="00CC0441" w:rsidP="00CC0441"/>
    <w:p w14:paraId="6BA0BCD8" w14:textId="107999D1" w:rsidR="00CC0441" w:rsidRPr="00CC0441" w:rsidRDefault="00CC0441" w:rsidP="00CC0441">
      <w:pPr>
        <w:rPr>
          <w:b/>
          <w:bCs/>
        </w:rPr>
      </w:pPr>
      <w:r w:rsidRPr="00CC0441">
        <w:rPr>
          <w:b/>
          <w:bCs/>
        </w:rPr>
        <w:t xml:space="preserve">Lenny Hallberg </w:t>
      </w:r>
    </w:p>
    <w:p w14:paraId="1EF8C621" w14:textId="7BD5FCA8" w:rsidR="00CC0441" w:rsidRDefault="00CC0441" w:rsidP="00CC0441">
      <w:r>
        <w:t>Purpose &amp; Structure</w:t>
      </w:r>
      <w:r w:rsidR="00B7746E">
        <w:t xml:space="preserve"> </w:t>
      </w:r>
      <w:r w:rsidR="00DC70D0">
        <w:t>–</w:t>
      </w:r>
      <w:r w:rsidR="00B7746E">
        <w:t xml:space="preserve"> </w:t>
      </w:r>
      <w:r w:rsidR="0093002D">
        <w:t>excellent/good</w:t>
      </w:r>
    </w:p>
    <w:p w14:paraId="03B7AC7B" w14:textId="77777777" w:rsidR="0093002D" w:rsidRDefault="00DC70D0" w:rsidP="00CC0441">
      <w:r>
        <w:t xml:space="preserve">Overall, really strong. The essay is really about a double-edged sword vis-à-vis parties and rational ignorance – </w:t>
      </w:r>
      <w:r w:rsidR="0093002D">
        <w:t>it asks</w:t>
      </w:r>
      <w:r>
        <w:t xml:space="preserve"> a way more interest question about whether net reductions in rational ignorance </w:t>
      </w:r>
      <w:r w:rsidR="0093002D">
        <w:t xml:space="preserve">via parties </w:t>
      </w:r>
      <w:r>
        <w:t xml:space="preserve">are </w:t>
      </w:r>
      <w:r w:rsidR="0093002D">
        <w:t>a net benefit</w:t>
      </w:r>
      <w:r>
        <w:t xml:space="preserve"> for small-d democracy and the opaque collective</w:t>
      </w:r>
      <w:r w:rsidR="0093002D">
        <w:t xml:space="preserve">, and basically whether the ways that parties can in theory reduce rational ignorance really can in practice (or also in theory?). The essay could be stronger if these questions were incorporated into the essays’ intro/thesis more clearly. </w:t>
      </w:r>
    </w:p>
    <w:p w14:paraId="741B3475" w14:textId="13F37D8C" w:rsidR="00DC70D0" w:rsidRDefault="0093002D" w:rsidP="00CC0441">
      <w:r>
        <w:t xml:space="preserve">One place this might start to happen is in the second to last sentence of paragraph 1. You write “they make being uninformed less politically damaging.” My question – maybe the essays concluding debate – is “damaging for who?” Damaging for parties? For the public harmed by rational ignorance/for democracy?    </w:t>
      </w:r>
    </w:p>
    <w:p w14:paraId="4583106D" w14:textId="068FDE43" w:rsidR="00B7746E" w:rsidRDefault="00CC0441" w:rsidP="00CC0441">
      <w:r>
        <w:t xml:space="preserve">The paragraph on interest group mobilization </w:t>
      </w:r>
      <w:r w:rsidR="00B7746E">
        <w:t>makes a good connection between interest group identity cues and the info shortcuts parties provide. But I think</w:t>
      </w:r>
      <w:r w:rsidR="00DC70D0">
        <w:t xml:space="preserve"> it under-explains the so-what to the reader, or needs to </w:t>
      </w:r>
    </w:p>
    <w:p w14:paraId="5343CFFE" w14:textId="72DA51DD" w:rsidR="00DC70D0" w:rsidRPr="00DC70D0" w:rsidRDefault="00DC70D0" w:rsidP="00CC0441">
      <w:r>
        <w:t xml:space="preserve">In the first sentence, “interest groups” then “groups” – do you mean interest-group mobilization </w:t>
      </w:r>
      <w:r w:rsidRPr="00DC70D0">
        <w:rPr>
          <w:i/>
          <w:iCs/>
        </w:rPr>
        <w:t>literature</w:t>
      </w:r>
      <w:r>
        <w:rPr>
          <w:i/>
          <w:iCs/>
        </w:rPr>
        <w:t xml:space="preserve"> </w:t>
      </w:r>
      <w:r>
        <w:t xml:space="preserve">shows that </w:t>
      </w:r>
      <w:r>
        <w:rPr>
          <w:i/>
          <w:iCs/>
        </w:rPr>
        <w:t xml:space="preserve">interest </w:t>
      </w:r>
      <w:r>
        <w:t xml:space="preserve"> groups, or something else? This is a fairly striking pivot from previous paragraphs. One way to soften it/direct the reader is to directly tell the reader why we’re turning to interest groups, and why this comparison is important. Advancing a distinct point that hasn’t been made? Illustrating something touched on in a new way?  </w:t>
      </w:r>
      <w:r w:rsidR="00C14FA0">
        <w:t xml:space="preserve">Otherwise, the points would be strengthened if tied back to parties more quickly, making connecting logic/mechanism more explicit, or signaling clearly how this comparison fits into the pro/con balance presented in the paper. Though I can infer the translation between IG identity-building, party-level cues, and rational ignorance, I had a little difficult.  </w:t>
      </w:r>
    </w:p>
    <w:p w14:paraId="4567B610" w14:textId="77777777" w:rsidR="00C14FA0" w:rsidRDefault="00C14FA0" w:rsidP="00CC0441"/>
    <w:p w14:paraId="3941EDF4" w14:textId="102DBAE6" w:rsidR="00CC0441" w:rsidRDefault="00CC0441" w:rsidP="00CC0441">
      <w:r>
        <w:t>Substance - excellent</w:t>
      </w:r>
    </w:p>
    <w:p w14:paraId="31527BD7" w14:textId="20E8B2B6" w:rsidR="00CC0441" w:rsidRDefault="00CC0441" w:rsidP="00CC0441">
      <w:r>
        <w:t>Style - 10</w:t>
      </w:r>
    </w:p>
    <w:p w14:paraId="409E3609" w14:textId="77777777" w:rsidR="00A8721C" w:rsidRDefault="00A8721C" w:rsidP="00A8721C">
      <w:pPr>
        <w:rPr>
          <w:b/>
          <w:bCs/>
          <w:sz w:val="32"/>
          <w:szCs w:val="32"/>
        </w:rPr>
      </w:pPr>
    </w:p>
    <w:p w14:paraId="6C1F9101" w14:textId="77777777" w:rsidR="00434998" w:rsidRDefault="00434998" w:rsidP="00434998">
      <w:pPr>
        <w:rPr>
          <w:b/>
          <w:bCs/>
        </w:rPr>
      </w:pPr>
      <w:r w:rsidRPr="00434998">
        <w:rPr>
          <w:b/>
          <w:bCs/>
        </w:rPr>
        <w:t>Dylan Halper</w:t>
      </w:r>
    </w:p>
    <w:p w14:paraId="68F1D6C7" w14:textId="3899C726" w:rsidR="00434998" w:rsidRPr="00434998" w:rsidRDefault="00434998" w:rsidP="00434998">
      <w:r w:rsidRPr="00434998">
        <w:t>Purpose &amp; Structure</w:t>
      </w:r>
      <w:r w:rsidR="00920550">
        <w:t xml:space="preserve"> - Good</w:t>
      </w:r>
    </w:p>
    <w:p w14:paraId="43050273" w14:textId="08E46E70" w:rsidR="008B1E3A" w:rsidRPr="00434998" w:rsidRDefault="009223D8" w:rsidP="009223D8">
      <w:pPr>
        <w:pStyle w:val="ListParagraph"/>
        <w:numPr>
          <w:ilvl w:val="0"/>
          <w:numId w:val="4"/>
        </w:numPr>
      </w:pPr>
      <w:r>
        <w:t xml:space="preserve">The counter-argument/discussion of how interest groups shape party positions  is great on its own, but needs to be integrated into the argument more critically as it suggests a clear way that relying on party brands does not serve as a surefire way for voters to make inferences about the link between a candidate and their own preferences. </w:t>
      </w:r>
      <w:r w:rsidR="00103C3F">
        <w:t xml:space="preserve">Ie: if the Dem brand changed first in defiance of majority D-voter public </w:t>
      </w:r>
      <w:r>
        <w:t xml:space="preserve"> </w:t>
      </w:r>
      <w:r w:rsidR="00103C3F">
        <w:t>opinion, does that mean that relying on party brand would lead voters to cast a ballot against their preference?</w:t>
      </w:r>
      <w:r w:rsidR="00920550">
        <w:t xml:space="preserve"> </w:t>
      </w:r>
      <w:r w:rsidR="00103C3F">
        <w:t xml:space="preserve"> </w:t>
      </w:r>
    </w:p>
    <w:p w14:paraId="1D5CF951" w14:textId="3E55321D" w:rsidR="00434998" w:rsidRPr="00434998" w:rsidRDefault="00434998" w:rsidP="00434998">
      <w:r w:rsidRPr="00434998">
        <w:t>Substance</w:t>
      </w:r>
      <w:r w:rsidR="00920550">
        <w:t xml:space="preserve"> - Good</w:t>
      </w:r>
    </w:p>
    <w:p w14:paraId="69FDDD3B" w14:textId="4DB0D40C" w:rsidR="00434998" w:rsidRPr="00434998" w:rsidRDefault="00434998" w:rsidP="00434998">
      <w:r w:rsidRPr="00434998">
        <w:t xml:space="preserve">Style </w:t>
      </w:r>
      <w:r w:rsidR="00920550">
        <w:t>- 9</w:t>
      </w:r>
    </w:p>
    <w:p w14:paraId="3C54D8D1" w14:textId="77777777" w:rsidR="009223D8" w:rsidRDefault="009223D8" w:rsidP="009223D8">
      <w:r>
        <w:t xml:space="preserve">Overall ideas are clear, but there are places where grammar issues keep the writing from being clear/uninterrupted. </w:t>
      </w:r>
    </w:p>
    <w:p w14:paraId="1E0E92AF" w14:textId="77777777" w:rsidR="009223D8" w:rsidRDefault="009223D8" w:rsidP="009223D8">
      <w:pPr>
        <w:pStyle w:val="ListParagraph"/>
        <w:numPr>
          <w:ilvl w:val="0"/>
          <w:numId w:val="4"/>
        </w:numPr>
      </w:pPr>
      <w:r>
        <w:t xml:space="preserve">Body paragraph 2 – First, there’s incomplete parallel structure/faulty comparison where the first sentence sets up a contrast with “not (just) parties by themselves, but also </w:t>
      </w:r>
      <w:r>
        <w:rPr>
          <w:u w:val="single"/>
        </w:rPr>
        <w:t xml:space="preserve">by </w:t>
      </w:r>
      <w:r>
        <w:t>interest groups.” Similar issue in the next sentence – “for” before the comma should agree with other side of the comma: “primarily for voters, but rather for interest groups.” Or, “primarily for voters; rather, they form brands to appease…”</w:t>
      </w:r>
    </w:p>
    <w:p w14:paraId="5476BB57" w14:textId="297F4B9F" w:rsidR="00434998" w:rsidRDefault="00434998" w:rsidP="00A8721C">
      <w:pPr>
        <w:rPr>
          <w:sz w:val="32"/>
          <w:szCs w:val="32"/>
        </w:rPr>
      </w:pPr>
    </w:p>
    <w:p w14:paraId="51A10345" w14:textId="09C7AEB3" w:rsidR="00C105FC" w:rsidRPr="006C5A0A" w:rsidRDefault="00C105FC" w:rsidP="00C105FC">
      <w:pPr>
        <w:rPr>
          <w:b/>
          <w:bCs/>
        </w:rPr>
      </w:pPr>
      <w:r w:rsidRPr="006C5A0A">
        <w:rPr>
          <w:b/>
          <w:bCs/>
        </w:rPr>
        <w:t xml:space="preserve">Carson Perlman </w:t>
      </w:r>
      <w:r w:rsidR="00B34D72" w:rsidRPr="006C5A0A">
        <w:rPr>
          <w:b/>
          <w:bCs/>
        </w:rPr>
        <w:t xml:space="preserve">– </w:t>
      </w:r>
    </w:p>
    <w:p w14:paraId="342B9011" w14:textId="357EF32C" w:rsidR="00B34D72" w:rsidRDefault="00B34D72" w:rsidP="00C105FC">
      <w:r>
        <w:t xml:space="preserve">Very solid on all points. The conclusion presents an interesting and important point – that parties’ correction to rational ignorance may not be a net benefit. The essay would be stronger if this were presented in the intro and incorporated directly into the thesis. </w:t>
      </w:r>
    </w:p>
    <w:p w14:paraId="5733B512" w14:textId="77777777" w:rsidR="00B34D72" w:rsidRDefault="00B34D72" w:rsidP="00C105FC"/>
    <w:p w14:paraId="481ED7D0" w14:textId="3C04E3DD" w:rsidR="00C105FC" w:rsidRDefault="00C105FC" w:rsidP="00C105FC">
      <w:r>
        <w:t>Purpose &amp; Structure</w:t>
      </w:r>
    </w:p>
    <w:p w14:paraId="637E0D44" w14:textId="2C443DEE" w:rsidR="00C105FC" w:rsidRDefault="00C105FC" w:rsidP="00C105FC">
      <w:r>
        <w:lastRenderedPageBreak/>
        <w:t>Substance</w:t>
      </w:r>
      <w:r w:rsidR="00B34D72">
        <w:t xml:space="preserve"> – check </w:t>
      </w:r>
      <w:r w:rsidR="0026411A">
        <w:t xml:space="preserve">with </w:t>
      </w:r>
      <w:proofErr w:type="spellStart"/>
      <w:r w:rsidR="0026411A">
        <w:t>jon</w:t>
      </w:r>
      <w:proofErr w:type="spellEnd"/>
      <w:r w:rsidR="0026411A">
        <w:t xml:space="preserve"> but maybe a couple points off </w:t>
      </w:r>
      <w:proofErr w:type="spellStart"/>
      <w:r w:rsidR="0026411A">
        <w:t>bc</w:t>
      </w:r>
      <w:proofErr w:type="spellEnd"/>
      <w:r w:rsidR="0026411A">
        <w:t xml:space="preserve"> should probably have engaged authors</w:t>
      </w:r>
      <w:r w:rsidR="006E2EAF">
        <w:t>?</w:t>
      </w:r>
    </w:p>
    <w:p w14:paraId="31694B10" w14:textId="3FEE908A" w:rsidR="00B34D72" w:rsidRDefault="00B34D72" w:rsidP="00C105FC">
      <w:r>
        <w:t>style</w:t>
      </w:r>
    </w:p>
    <w:p w14:paraId="6F8F91B8" w14:textId="188393C4" w:rsidR="008B1E3A" w:rsidRPr="00BD11F7" w:rsidRDefault="008B1E3A" w:rsidP="00A8721C">
      <w:pPr>
        <w:rPr>
          <w:b/>
          <w:bCs/>
          <w:sz w:val="32"/>
          <w:szCs w:val="32"/>
        </w:rPr>
      </w:pPr>
    </w:p>
    <w:p w14:paraId="2436E47E" w14:textId="77777777" w:rsidR="00BD11F7" w:rsidRDefault="00BD11F7" w:rsidP="00BD11F7">
      <w:pPr>
        <w:rPr>
          <w:b/>
          <w:bCs/>
        </w:rPr>
      </w:pPr>
      <w:r w:rsidRPr="00BD11F7">
        <w:rPr>
          <w:b/>
          <w:bCs/>
        </w:rPr>
        <w:t xml:space="preserve">Emma Rieber </w:t>
      </w:r>
    </w:p>
    <w:p w14:paraId="3C9B0E8D" w14:textId="61C4CA77" w:rsidR="00BD11F7" w:rsidRDefault="00BD11F7" w:rsidP="00BD11F7">
      <w:r>
        <w:t>Purpose &amp; Structure</w:t>
      </w:r>
      <w:r w:rsidR="00A927FB">
        <w:t xml:space="preserve"> - 9</w:t>
      </w:r>
      <w:r w:rsidR="00F40BD3">
        <w:t>2</w:t>
      </w:r>
    </w:p>
    <w:p w14:paraId="35315595" w14:textId="0CF2BFCC" w:rsidR="00820CEE" w:rsidRDefault="009D3048" w:rsidP="00BD11F7">
      <w:r>
        <w:t xml:space="preserve">Points to improve: </w:t>
      </w:r>
      <w:r>
        <w:br/>
        <w:t xml:space="preserve">The argument about parties organizing messages vis-à-vis candidates is a little bit opaque. This might be improved by defining elite messages and cues (are these about candidates? Policies?). </w:t>
      </w:r>
    </w:p>
    <w:p w14:paraId="4ABF7CA0" w14:textId="3256C681" w:rsidR="009D3048" w:rsidRDefault="009D3048" w:rsidP="00BD11F7">
      <w:r>
        <w:t xml:space="preserve">Here one way to clarify the arguments and analysis is by skipping some of the exposition about authors, and instead using in-text citations. Where you gain space from skipping exposition, you can use that space to build your direct analytical points. </w:t>
      </w:r>
    </w:p>
    <w:p w14:paraId="0BA026B7" w14:textId="77777777" w:rsidR="002D5F6F" w:rsidRDefault="002D5F6F" w:rsidP="00BD11F7"/>
    <w:p w14:paraId="47E846EE" w14:textId="6BD6A008" w:rsidR="00FE5B8A" w:rsidRDefault="002D5F6F" w:rsidP="00BD11F7">
      <w:r>
        <w:t xml:space="preserve">The mobilization discussion is solid but probably needs to be explicit that these things happen when mobilization efforts are done in a particular way, and might need another supporting citation.  </w:t>
      </w:r>
    </w:p>
    <w:p w14:paraId="219E9665" w14:textId="5D961173" w:rsidR="00BD11F7" w:rsidRDefault="00BD11F7" w:rsidP="00BD11F7">
      <w:r>
        <w:t>Substance</w:t>
      </w:r>
      <w:r w:rsidR="00A927FB">
        <w:t xml:space="preserve"> – Good/</w:t>
      </w:r>
    </w:p>
    <w:p w14:paraId="48BCC1EE" w14:textId="1B509D91" w:rsidR="00820CEE" w:rsidRDefault="00A927FB" w:rsidP="00FE5B8A">
      <w:r>
        <w:t xml:space="preserve">Good use of course material. One note on </w:t>
      </w:r>
      <w:r w:rsidR="00FE5B8A">
        <w:t>Bawn</w:t>
      </w:r>
      <w:r>
        <w:t xml:space="preserve"> et al</w:t>
      </w:r>
      <w:r w:rsidR="00FE5B8A">
        <w:t xml:space="preserve">: </w:t>
      </w:r>
      <w:r>
        <w:t>the way they’re used gets</w:t>
      </w:r>
      <w:r w:rsidR="00FE5B8A">
        <w:t xml:space="preserve"> the descriptive claim but misses the critical point. The authors’ point is that parties coordinate to exploit voter ignorance, not remedy it. The “electoral blind spot” gets at this – parties take advantage of limited voter attention and nominate candidates who are more extreme than voters would accept if they were fully informed. They note this problem when they frame group-centric parties as “no great friends of popular sovereignty” who “cede as little policy to voters as possible” (572). </w:t>
      </w:r>
    </w:p>
    <w:p w14:paraId="1B4A5D4A" w14:textId="494F63D7" w:rsidR="00BD11F7" w:rsidRPr="00BD11F7" w:rsidRDefault="00BD11F7" w:rsidP="00BD11F7">
      <w:r>
        <w:t>Style</w:t>
      </w:r>
      <w:r w:rsidR="00A927FB">
        <w:t xml:space="preserve"> - 10</w:t>
      </w:r>
    </w:p>
    <w:p w14:paraId="05763E0B" w14:textId="77777777" w:rsidR="00BD11F7" w:rsidRDefault="00BD11F7" w:rsidP="00A8721C">
      <w:pPr>
        <w:rPr>
          <w:sz w:val="32"/>
          <w:szCs w:val="32"/>
        </w:rPr>
      </w:pPr>
    </w:p>
    <w:p w14:paraId="7E19E71C" w14:textId="77777777" w:rsidR="00D03BDE" w:rsidRDefault="00D03BDE" w:rsidP="00D03BDE">
      <w:pPr>
        <w:rPr>
          <w:b/>
          <w:bCs/>
        </w:rPr>
      </w:pPr>
      <w:r w:rsidRPr="00D03BDE">
        <w:rPr>
          <w:b/>
          <w:bCs/>
        </w:rPr>
        <w:t xml:space="preserve">Tess </w:t>
      </w:r>
      <w:proofErr w:type="spellStart"/>
      <w:r w:rsidRPr="00D03BDE">
        <w:rPr>
          <w:b/>
          <w:bCs/>
        </w:rPr>
        <w:t>Taetle</w:t>
      </w:r>
      <w:proofErr w:type="spellEnd"/>
      <w:r w:rsidRPr="00D03BDE">
        <w:rPr>
          <w:b/>
          <w:bCs/>
        </w:rPr>
        <w:t xml:space="preserve"> </w:t>
      </w:r>
    </w:p>
    <w:p w14:paraId="7B49EF8A" w14:textId="31AD6B7E" w:rsidR="00736ABC" w:rsidRPr="00736ABC" w:rsidRDefault="00736ABC" w:rsidP="00D03BDE">
      <w:r w:rsidRPr="00736ABC">
        <w:t xml:space="preserve">Purpose &amp; Structure </w:t>
      </w:r>
      <w:r w:rsidR="004734F0">
        <w:t>–</w:t>
      </w:r>
      <w:r>
        <w:t xml:space="preserve"> </w:t>
      </w:r>
      <w:r w:rsidR="004734F0">
        <w:t>good/fair</w:t>
      </w:r>
    </w:p>
    <w:p w14:paraId="2368C8C9" w14:textId="187929EC" w:rsidR="00736ABC" w:rsidRPr="00D03BDE" w:rsidRDefault="00736ABC" w:rsidP="00D03BDE">
      <w:pPr>
        <w:rPr>
          <w:b/>
          <w:bCs/>
        </w:rPr>
      </w:pPr>
      <w:r w:rsidRPr="00736ABC">
        <w:t xml:space="preserve">Substance </w:t>
      </w:r>
      <w:r>
        <w:rPr>
          <w:b/>
          <w:bCs/>
        </w:rPr>
        <w:t xml:space="preserve">– </w:t>
      </w:r>
      <w:r w:rsidRPr="00736ABC">
        <w:t>good/excellent</w:t>
      </w:r>
    </w:p>
    <w:p w14:paraId="5E899DEB" w14:textId="09432162" w:rsidR="00070F03" w:rsidRDefault="00D03BDE" w:rsidP="00D03BDE">
      <w:r>
        <w:lastRenderedPageBreak/>
        <w:t xml:space="preserve">Substance is </w:t>
      </w:r>
      <w:r w:rsidR="004734F0">
        <w:t xml:space="preserve">mostly </w:t>
      </w:r>
      <w:r>
        <w:t xml:space="preserve">there. </w:t>
      </w:r>
      <w:r w:rsidR="00736ABC">
        <w:t>However, t</w:t>
      </w:r>
      <w:r>
        <w:t xml:space="preserve">he essay is organized in ways that times reads as disorganized – it’s not clear how points connect to each other and back to the structure of the argument, or more as closer to lists of party functions rather than integrated analysis. </w:t>
      </w:r>
      <w:r w:rsidR="00736ABC">
        <w:t xml:space="preserve">This is mostly a matter of purpose &amp; structure, but also keeps the substance from full points. </w:t>
      </w:r>
      <w:r w:rsidR="004734F0">
        <w:t xml:space="preserve">The essay engages some material and arguments in ways that are either irrelevant or detract a bit from the argument. For example, the matter of gatekeeping could contradict the essays argument about how parties reduce rational ignorance, and Levitsky and </w:t>
      </w:r>
      <w:proofErr w:type="spellStart"/>
      <w:r w:rsidR="004734F0">
        <w:t>Ziblatt</w:t>
      </w:r>
      <w:proofErr w:type="spellEnd"/>
      <w:r w:rsidR="004734F0">
        <w:t xml:space="preserve"> stress that point as they hold pure democracy / the folk theory (they don’t use “folk theory” but the idea) in tension with gatekeeping.</w:t>
      </w:r>
    </w:p>
    <w:p w14:paraId="0924093A" w14:textId="1A30970D" w:rsidR="00736ABC" w:rsidRDefault="00070F03" w:rsidP="00D03BDE">
      <w:r>
        <w:t xml:space="preserve">Style – </w:t>
      </w:r>
      <w:r w:rsidR="00892CE2">
        <w:t>9</w:t>
      </w:r>
    </w:p>
    <w:p w14:paraId="5E3A61CD" w14:textId="7DC1A6AC" w:rsidR="00D03BDE" w:rsidRDefault="00070F03" w:rsidP="00D03BDE">
      <w:r>
        <w:t xml:space="preserve">200 words over limit </w:t>
      </w:r>
      <w:r w:rsidR="00D03BDE">
        <w:t xml:space="preserve"> </w:t>
      </w:r>
    </w:p>
    <w:p w14:paraId="76538B74" w14:textId="77777777" w:rsidR="00D03BDE" w:rsidRPr="00434998" w:rsidRDefault="00D03BDE" w:rsidP="00A8721C">
      <w:pPr>
        <w:rPr>
          <w:sz w:val="32"/>
          <w:szCs w:val="32"/>
        </w:rPr>
      </w:pPr>
    </w:p>
    <w:sectPr w:rsidR="00D03BDE" w:rsidRPr="00434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DE1"/>
    <w:multiLevelType w:val="hybridMultilevel"/>
    <w:tmpl w:val="2772CC74"/>
    <w:lvl w:ilvl="0" w:tplc="A8D6B3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DF0992"/>
    <w:multiLevelType w:val="hybridMultilevel"/>
    <w:tmpl w:val="936ABA4A"/>
    <w:lvl w:ilvl="0" w:tplc="A8D6B352">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9852AB"/>
    <w:multiLevelType w:val="hybridMultilevel"/>
    <w:tmpl w:val="C4D82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4D3D02"/>
    <w:multiLevelType w:val="hybridMultilevel"/>
    <w:tmpl w:val="8C82C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397F44"/>
    <w:multiLevelType w:val="hybridMultilevel"/>
    <w:tmpl w:val="4FD03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2537272">
    <w:abstractNumId w:val="4"/>
  </w:num>
  <w:num w:numId="2" w16cid:durableId="1002508880">
    <w:abstractNumId w:val="3"/>
  </w:num>
  <w:num w:numId="3" w16cid:durableId="2135978330">
    <w:abstractNumId w:val="2"/>
  </w:num>
  <w:num w:numId="4" w16cid:durableId="603416243">
    <w:abstractNumId w:val="1"/>
  </w:num>
  <w:num w:numId="5" w16cid:durableId="246309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96E"/>
    <w:rsid w:val="00002317"/>
    <w:rsid w:val="00023250"/>
    <w:rsid w:val="00023961"/>
    <w:rsid w:val="000668C4"/>
    <w:rsid w:val="00070F03"/>
    <w:rsid w:val="000A0331"/>
    <w:rsid w:val="000A0AE3"/>
    <w:rsid w:val="000E180D"/>
    <w:rsid w:val="000F2017"/>
    <w:rsid w:val="00103C3F"/>
    <w:rsid w:val="00111FF6"/>
    <w:rsid w:val="00117927"/>
    <w:rsid w:val="00154192"/>
    <w:rsid w:val="00167960"/>
    <w:rsid w:val="001A2696"/>
    <w:rsid w:val="0020743F"/>
    <w:rsid w:val="0026411A"/>
    <w:rsid w:val="00264275"/>
    <w:rsid w:val="00282470"/>
    <w:rsid w:val="002B1CBF"/>
    <w:rsid w:val="002D5F6F"/>
    <w:rsid w:val="0030716D"/>
    <w:rsid w:val="0038436B"/>
    <w:rsid w:val="003F36DC"/>
    <w:rsid w:val="00434998"/>
    <w:rsid w:val="004734F0"/>
    <w:rsid w:val="004F1D09"/>
    <w:rsid w:val="00502DB2"/>
    <w:rsid w:val="00534279"/>
    <w:rsid w:val="0059096E"/>
    <w:rsid w:val="005E5165"/>
    <w:rsid w:val="0062508D"/>
    <w:rsid w:val="00664099"/>
    <w:rsid w:val="0068078D"/>
    <w:rsid w:val="006C5A0A"/>
    <w:rsid w:val="006E2EAF"/>
    <w:rsid w:val="007147C5"/>
    <w:rsid w:val="00714E09"/>
    <w:rsid w:val="00717480"/>
    <w:rsid w:val="00736ABC"/>
    <w:rsid w:val="007A3FC3"/>
    <w:rsid w:val="007A5035"/>
    <w:rsid w:val="007D271A"/>
    <w:rsid w:val="007F762C"/>
    <w:rsid w:val="00820CEE"/>
    <w:rsid w:val="00876CC1"/>
    <w:rsid w:val="00892CE2"/>
    <w:rsid w:val="008A3090"/>
    <w:rsid w:val="008B1E3A"/>
    <w:rsid w:val="008C2284"/>
    <w:rsid w:val="008C7979"/>
    <w:rsid w:val="008E5449"/>
    <w:rsid w:val="00920550"/>
    <w:rsid w:val="009223D8"/>
    <w:rsid w:val="0093002D"/>
    <w:rsid w:val="0093462C"/>
    <w:rsid w:val="009D3048"/>
    <w:rsid w:val="009E630F"/>
    <w:rsid w:val="00A03BEF"/>
    <w:rsid w:val="00A8721C"/>
    <w:rsid w:val="00A927FB"/>
    <w:rsid w:val="00AD0CED"/>
    <w:rsid w:val="00B34D72"/>
    <w:rsid w:val="00B67904"/>
    <w:rsid w:val="00B70ABB"/>
    <w:rsid w:val="00B7746E"/>
    <w:rsid w:val="00BD11F7"/>
    <w:rsid w:val="00BF5E90"/>
    <w:rsid w:val="00C105FC"/>
    <w:rsid w:val="00C14FA0"/>
    <w:rsid w:val="00C35F33"/>
    <w:rsid w:val="00CA2CEB"/>
    <w:rsid w:val="00CA47DA"/>
    <w:rsid w:val="00CC0441"/>
    <w:rsid w:val="00CC20B8"/>
    <w:rsid w:val="00CF255A"/>
    <w:rsid w:val="00D03BDE"/>
    <w:rsid w:val="00D12BC4"/>
    <w:rsid w:val="00D72225"/>
    <w:rsid w:val="00DB02C0"/>
    <w:rsid w:val="00DB5288"/>
    <w:rsid w:val="00DC70D0"/>
    <w:rsid w:val="00E03E8C"/>
    <w:rsid w:val="00E81479"/>
    <w:rsid w:val="00E83E5A"/>
    <w:rsid w:val="00EA0F27"/>
    <w:rsid w:val="00F370AC"/>
    <w:rsid w:val="00F40BD3"/>
    <w:rsid w:val="00FC58CE"/>
    <w:rsid w:val="00FE5B8A"/>
    <w:rsid w:val="00FE6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82A171"/>
  <w15:chartTrackingRefBased/>
  <w15:docId w15:val="{6525343A-FC19-4348-A544-B64D37B2F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96E"/>
    <w:rPr>
      <w:rFonts w:eastAsiaTheme="majorEastAsia" w:cstheme="majorBidi"/>
      <w:color w:val="272727" w:themeColor="text1" w:themeTint="D8"/>
    </w:rPr>
  </w:style>
  <w:style w:type="paragraph" w:styleId="Title">
    <w:name w:val="Title"/>
    <w:basedOn w:val="Normal"/>
    <w:next w:val="Normal"/>
    <w:link w:val="TitleChar"/>
    <w:uiPriority w:val="10"/>
    <w:qFormat/>
    <w:rsid w:val="00590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96E"/>
    <w:pPr>
      <w:spacing w:before="160"/>
      <w:jc w:val="center"/>
    </w:pPr>
    <w:rPr>
      <w:i/>
      <w:iCs/>
      <w:color w:val="404040" w:themeColor="text1" w:themeTint="BF"/>
    </w:rPr>
  </w:style>
  <w:style w:type="character" w:customStyle="1" w:styleId="QuoteChar">
    <w:name w:val="Quote Char"/>
    <w:basedOn w:val="DefaultParagraphFont"/>
    <w:link w:val="Quote"/>
    <w:uiPriority w:val="29"/>
    <w:rsid w:val="0059096E"/>
    <w:rPr>
      <w:i/>
      <w:iCs/>
      <w:color w:val="404040" w:themeColor="text1" w:themeTint="BF"/>
    </w:rPr>
  </w:style>
  <w:style w:type="paragraph" w:styleId="ListParagraph">
    <w:name w:val="List Paragraph"/>
    <w:basedOn w:val="Normal"/>
    <w:uiPriority w:val="34"/>
    <w:qFormat/>
    <w:rsid w:val="0059096E"/>
    <w:pPr>
      <w:ind w:left="720"/>
      <w:contextualSpacing/>
    </w:pPr>
  </w:style>
  <w:style w:type="character" w:styleId="IntenseEmphasis">
    <w:name w:val="Intense Emphasis"/>
    <w:basedOn w:val="DefaultParagraphFont"/>
    <w:uiPriority w:val="21"/>
    <w:qFormat/>
    <w:rsid w:val="0059096E"/>
    <w:rPr>
      <w:i/>
      <w:iCs/>
      <w:color w:val="0F4761" w:themeColor="accent1" w:themeShade="BF"/>
    </w:rPr>
  </w:style>
  <w:style w:type="paragraph" w:styleId="IntenseQuote">
    <w:name w:val="Intense Quote"/>
    <w:basedOn w:val="Normal"/>
    <w:next w:val="Normal"/>
    <w:link w:val="IntenseQuoteChar"/>
    <w:uiPriority w:val="30"/>
    <w:qFormat/>
    <w:rsid w:val="00590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96E"/>
    <w:rPr>
      <w:i/>
      <w:iCs/>
      <w:color w:val="0F4761" w:themeColor="accent1" w:themeShade="BF"/>
    </w:rPr>
  </w:style>
  <w:style w:type="character" w:styleId="IntenseReference">
    <w:name w:val="Intense Reference"/>
    <w:basedOn w:val="DefaultParagraphFont"/>
    <w:uiPriority w:val="32"/>
    <w:qFormat/>
    <w:rsid w:val="005909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2347</Words>
  <Characters>13378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5</cp:revision>
  <dcterms:created xsi:type="dcterms:W3CDTF">2025-12-09T19:31:00Z</dcterms:created>
  <dcterms:modified xsi:type="dcterms:W3CDTF">2025-12-09T20:25:00Z</dcterms:modified>
</cp:coreProperties>
</file>