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7"/>
        <w:gridCol w:w="3350"/>
        <w:gridCol w:w="2151"/>
        <w:gridCol w:w="3032"/>
      </w:tblGrid>
      <w:tr w:rsidR="00E64A44" w:rsidRPr="00E64A44" w14:paraId="13219B4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827AE8" w14:textId="77777777" w:rsidR="00E64A44" w:rsidRPr="00E64A44" w:rsidRDefault="00E64A44" w:rsidP="00E6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Finding</w:t>
            </w:r>
          </w:p>
        </w:tc>
        <w:tc>
          <w:tcPr>
            <w:tcW w:w="0" w:type="auto"/>
            <w:vAlign w:val="center"/>
            <w:hideMark/>
          </w:tcPr>
          <w:p w14:paraId="16B1E6E8" w14:textId="77777777" w:rsidR="00E64A44" w:rsidRPr="00E64A44" w:rsidRDefault="00E64A44" w:rsidP="00E6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Method / Evidence</w:t>
            </w:r>
          </w:p>
        </w:tc>
        <w:tc>
          <w:tcPr>
            <w:tcW w:w="0" w:type="auto"/>
            <w:vAlign w:val="center"/>
            <w:hideMark/>
          </w:tcPr>
          <w:p w14:paraId="41F416D7" w14:textId="77777777" w:rsidR="00E64A44" w:rsidRPr="00E64A44" w:rsidRDefault="00E64A44" w:rsidP="00E6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Source Attribution</w:t>
            </w:r>
          </w:p>
        </w:tc>
        <w:tc>
          <w:tcPr>
            <w:tcW w:w="0" w:type="auto"/>
            <w:vAlign w:val="center"/>
            <w:hideMark/>
          </w:tcPr>
          <w:p w14:paraId="4C1D17A9" w14:textId="77777777" w:rsidR="00E64A44" w:rsidRPr="00E64A44" w:rsidRDefault="00E64A44" w:rsidP="00E64A44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Relevance to Prospectus</w:t>
            </w:r>
          </w:p>
        </w:tc>
      </w:tr>
      <w:tr w:rsidR="00E64A44" w:rsidRPr="00E64A44" w14:paraId="5DB186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4E56A0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expansion of punishment and surveillance since mid-century has been a major form of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state-building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in the United States.</w:t>
            </w:r>
          </w:p>
        </w:tc>
        <w:tc>
          <w:tcPr>
            <w:tcW w:w="0" w:type="auto"/>
            <w:vAlign w:val="center"/>
            <w:hideMark/>
          </w:tcPr>
          <w:p w14:paraId="575DE03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Historical institutional analysis drawing on APD frameworks (path dependence, state capacity, policy development).</w:t>
            </w:r>
          </w:p>
        </w:tc>
        <w:tc>
          <w:tcPr>
            <w:tcW w:w="0" w:type="auto"/>
            <w:vAlign w:val="center"/>
            <w:hideMark/>
          </w:tcPr>
          <w:p w14:paraId="476F584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argument synthesizing literature.</w:t>
            </w:r>
          </w:p>
        </w:tc>
        <w:tc>
          <w:tcPr>
            <w:tcW w:w="0" w:type="auto"/>
            <w:vAlign w:val="center"/>
            <w:hideMark/>
          </w:tcPr>
          <w:p w14:paraId="159A5B69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Supports treating the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carceral state as a core governing institution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not just a policy domain.</w:t>
            </w:r>
          </w:p>
        </w:tc>
      </w:tr>
      <w:tr w:rsidR="00E64A44" w:rsidRPr="00E64A44" w14:paraId="364A4E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8CBD55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U.S. has a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much larger punitive state relative to its welfare state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compared with other advanced democracies.</w:t>
            </w:r>
          </w:p>
        </w:tc>
        <w:tc>
          <w:tcPr>
            <w:tcW w:w="0" w:type="auto"/>
            <w:vAlign w:val="center"/>
            <w:hideMark/>
          </w:tcPr>
          <w:p w14:paraId="784870CB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Cross-national descriptive comparisons of incarceration rates and public spending.</w:t>
            </w:r>
          </w:p>
        </w:tc>
        <w:tc>
          <w:tcPr>
            <w:tcW w:w="0" w:type="auto"/>
            <w:vAlign w:val="center"/>
            <w:hideMark/>
          </w:tcPr>
          <w:p w14:paraId="0E1C12CF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summarizing OECD and comparative research.</w:t>
            </w:r>
          </w:p>
        </w:tc>
        <w:tc>
          <w:tcPr>
            <w:tcW w:w="0" w:type="auto"/>
            <w:vAlign w:val="center"/>
            <w:hideMark/>
          </w:tcPr>
          <w:p w14:paraId="660A5ACD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Useful for framing incarceration as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central to American governance and exceptionalism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48FACC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0D07F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expansion of punishment is intertwined with the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retrenchment of the welfare state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producing a shift toward governing disadvantaged populations through surveillance and punishment.</w:t>
            </w:r>
          </w:p>
        </w:tc>
        <w:tc>
          <w:tcPr>
            <w:tcW w:w="0" w:type="auto"/>
            <w:vAlign w:val="center"/>
            <w:hideMark/>
          </w:tcPr>
          <w:p w14:paraId="0F0B924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Literature synthesis from sociological and political scholarship (e.g., Wacquant, Schram, Soss).</w:t>
            </w:r>
          </w:p>
        </w:tc>
        <w:tc>
          <w:tcPr>
            <w:tcW w:w="0" w:type="auto"/>
            <w:vAlign w:val="center"/>
            <w:hideMark/>
          </w:tcPr>
          <w:p w14:paraId="49F73DC1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Literature cited by Lerman &amp; Weaver.</w:t>
            </w:r>
          </w:p>
        </w:tc>
        <w:tc>
          <w:tcPr>
            <w:tcW w:w="0" w:type="auto"/>
            <w:vAlign w:val="center"/>
            <w:hideMark/>
          </w:tcPr>
          <w:p w14:paraId="2D08E30A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Supports the argument that carceral policies are part of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broader governance of marginalized populations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76B945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9289D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Federalism structures crime policy debates in ways that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privilege punitive actors (police, prosecutors, prison guards)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marginalize disadvantaged communities.</w:t>
            </w:r>
          </w:p>
        </w:tc>
        <w:tc>
          <w:tcPr>
            <w:tcW w:w="0" w:type="auto"/>
            <w:vAlign w:val="center"/>
            <w:hideMark/>
          </w:tcPr>
          <w:p w14:paraId="08BEB621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Qualitative and institutional analysis drawing on Lisa Miller’s research.</w:t>
            </w:r>
          </w:p>
        </w:tc>
        <w:tc>
          <w:tcPr>
            <w:tcW w:w="0" w:type="auto"/>
            <w:vAlign w:val="center"/>
            <w:hideMark/>
          </w:tcPr>
          <w:p w14:paraId="175DCC3C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Miller (2008) cited by Lerman &amp; Weaver.</w:t>
            </w:r>
          </w:p>
        </w:tc>
        <w:tc>
          <w:tcPr>
            <w:tcW w:w="0" w:type="auto"/>
            <w:vAlign w:val="center"/>
            <w:hideMark/>
          </w:tcPr>
          <w:p w14:paraId="0470CEC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Relevant for explaining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why incarcerated communities are poorly represented politically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4FE9475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ACACA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Criminal justice institutions increasingly exhibit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anti-democratic features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including limits on participation, reduced accountability, and unequal treatment.</w:t>
            </w:r>
          </w:p>
        </w:tc>
        <w:tc>
          <w:tcPr>
            <w:tcW w:w="0" w:type="auto"/>
            <w:vAlign w:val="center"/>
            <w:hideMark/>
          </w:tcPr>
          <w:p w14:paraId="47683219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analysis of policies such as disenfranchisement, PLRA, prosecutorial immunity, etc.</w:t>
            </w:r>
          </w:p>
        </w:tc>
        <w:tc>
          <w:tcPr>
            <w:tcW w:w="0" w:type="auto"/>
            <w:vAlign w:val="center"/>
            <w:hideMark/>
          </w:tcPr>
          <w:p w14:paraId="0356C21A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argument drawing on Arresting Citizenship research.</w:t>
            </w:r>
          </w:p>
        </w:tc>
        <w:tc>
          <w:tcPr>
            <w:tcW w:w="0" w:type="auto"/>
            <w:vAlign w:val="center"/>
            <w:hideMark/>
          </w:tcPr>
          <w:p w14:paraId="32610AD4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Provides theoretical basis for treating incarceration as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a democratic representation problem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6E8B70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63F7FB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Felon disenfranchisement excludes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millions of citizens from electoral participation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, affecting election outcomes and political power.</w:t>
            </w:r>
          </w:p>
        </w:tc>
        <w:tc>
          <w:tcPr>
            <w:tcW w:w="0" w:type="auto"/>
            <w:vAlign w:val="center"/>
            <w:hideMark/>
          </w:tcPr>
          <w:p w14:paraId="6D2D244F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Quantitative studies of voter exclusion and electoral outcomes.</w:t>
            </w:r>
          </w:p>
        </w:tc>
        <w:tc>
          <w:tcPr>
            <w:tcW w:w="0" w:type="auto"/>
            <w:vAlign w:val="center"/>
            <w:hideMark/>
          </w:tcPr>
          <w:p w14:paraId="77D6D984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Manza &amp; </w:t>
            </w:r>
            <w:proofErr w:type="spellStart"/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Uggen</w:t>
            </w:r>
            <w:proofErr w:type="spellEnd"/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(2002, 2006) and related scholarship.</w:t>
            </w:r>
          </w:p>
        </w:tc>
        <w:tc>
          <w:tcPr>
            <w:tcW w:w="0" w:type="auto"/>
            <w:vAlign w:val="center"/>
            <w:hideMark/>
          </w:tcPr>
          <w:p w14:paraId="08638FAC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Directly relevant to your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carceral citizenship / representation argument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1F1B72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69E4D4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Criminal justice </w:t>
            </w:r>
            <w:proofErr w:type="gramStart"/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  <w:proofErr w:type="gramEnd"/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leads to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lower trust in government, reduced political efficacy, and decreased political participation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577C92C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 data and interview research.</w:t>
            </w:r>
          </w:p>
        </w:tc>
        <w:tc>
          <w:tcPr>
            <w:tcW w:w="0" w:type="auto"/>
            <w:vAlign w:val="center"/>
            <w:hideMark/>
          </w:tcPr>
          <w:p w14:paraId="6117963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empirical findings (Arresting Citizenship).</w:t>
            </w:r>
          </w:p>
        </w:tc>
        <w:tc>
          <w:tcPr>
            <w:tcW w:w="0" w:type="auto"/>
            <w:vAlign w:val="center"/>
            <w:hideMark/>
          </w:tcPr>
          <w:p w14:paraId="60EA7F1D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Key evidence that carceral policy produces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negative policy feedback effects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2B4A24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F6E3E2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 xml:space="preserve">Individuals exposed to punitive state institutions often learn that politics is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something to avoid rather than engage in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6C914B43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Survey analysis and qualitative interviews.</w:t>
            </w:r>
          </w:p>
        </w:tc>
        <w:tc>
          <w:tcPr>
            <w:tcW w:w="0" w:type="auto"/>
            <w:vAlign w:val="center"/>
            <w:hideMark/>
          </w:tcPr>
          <w:p w14:paraId="1D01346A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empirical findings.</w:t>
            </w:r>
          </w:p>
        </w:tc>
        <w:tc>
          <w:tcPr>
            <w:tcW w:w="0" w:type="auto"/>
            <w:vAlign w:val="center"/>
            <w:hideMark/>
          </w:tcPr>
          <w:p w14:paraId="52448FB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Supports the argument that carceral policy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depresses democratic participation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750D5E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6F5406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High incarceration rates weaken political power in affected communities because large numbers of residents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cannot participate politically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07F75854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Aggregated political participation studies.</w:t>
            </w:r>
          </w:p>
        </w:tc>
        <w:tc>
          <w:tcPr>
            <w:tcW w:w="0" w:type="auto"/>
            <w:vAlign w:val="center"/>
            <w:hideMark/>
          </w:tcPr>
          <w:p w14:paraId="37044271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Burch (2013) and related literature cited.</w:t>
            </w:r>
          </w:p>
        </w:tc>
        <w:tc>
          <w:tcPr>
            <w:tcW w:w="0" w:type="auto"/>
            <w:vAlign w:val="center"/>
            <w:hideMark/>
          </w:tcPr>
          <w:p w14:paraId="3975BE2C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Connects incarceration to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community-level representation deficits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1D0506D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F4D6C8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The census practice of counting prisoners where they are incarcerated produces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political overrepresentation of prison-hosting areas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and underrepresentation of home communities.</w:t>
            </w:r>
          </w:p>
        </w:tc>
        <w:tc>
          <w:tcPr>
            <w:tcW w:w="0" w:type="auto"/>
            <w:vAlign w:val="center"/>
            <w:hideMark/>
          </w:tcPr>
          <w:p w14:paraId="77E06D47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Institutional analysis of census practices and redistricting effects.</w:t>
            </w:r>
          </w:p>
        </w:tc>
        <w:tc>
          <w:tcPr>
            <w:tcW w:w="0" w:type="auto"/>
            <w:vAlign w:val="center"/>
            <w:hideMark/>
          </w:tcPr>
          <w:p w14:paraId="77CD2697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citing prior research (e.g., Huling).</w:t>
            </w:r>
          </w:p>
        </w:tc>
        <w:tc>
          <w:tcPr>
            <w:tcW w:w="0" w:type="auto"/>
            <w:vAlign w:val="center"/>
            <w:hideMark/>
          </w:tcPr>
          <w:p w14:paraId="144E5AFB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Directly relevant for your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prison gerrymandering / representational distortion argument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77302A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4D7D2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Mass incarceration contributes to the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erosion of social capital and collective political capacity in communities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3A389271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Sociological and political research on neighborhood effects of incarceration.</w:t>
            </w:r>
          </w:p>
        </w:tc>
        <w:tc>
          <w:tcPr>
            <w:tcW w:w="0" w:type="auto"/>
            <w:vAlign w:val="center"/>
            <w:hideMark/>
          </w:tcPr>
          <w:p w14:paraId="2756DC42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Clear (2008, 2009) and others cited.</w:t>
            </w:r>
          </w:p>
        </w:tc>
        <w:tc>
          <w:tcPr>
            <w:tcW w:w="0" w:type="auto"/>
            <w:vAlign w:val="center"/>
            <w:hideMark/>
          </w:tcPr>
          <w:p w14:paraId="4A4C9655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Reinforces argument that incarceration shapes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community political power and representation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  <w:tr w:rsidR="00E64A44" w:rsidRPr="00E64A44" w14:paraId="7F179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0A367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Contact with punitive state institutions reshapes citizens’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political identities and understandings of government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  <w:tc>
          <w:tcPr>
            <w:tcW w:w="0" w:type="auto"/>
            <w:vAlign w:val="center"/>
            <w:hideMark/>
          </w:tcPr>
          <w:p w14:paraId="1819600A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Policy feedback theory applied to criminal justice contact.</w:t>
            </w:r>
          </w:p>
        </w:tc>
        <w:tc>
          <w:tcPr>
            <w:tcW w:w="0" w:type="auto"/>
            <w:vAlign w:val="center"/>
            <w:hideMark/>
          </w:tcPr>
          <w:p w14:paraId="20862D43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Lerman &amp; Weaver synthesis.</w:t>
            </w:r>
          </w:p>
        </w:tc>
        <w:tc>
          <w:tcPr>
            <w:tcW w:w="0" w:type="auto"/>
            <w:vAlign w:val="center"/>
            <w:hideMark/>
          </w:tcPr>
          <w:p w14:paraId="56831DB5" w14:textId="77777777" w:rsidR="00E64A44" w:rsidRPr="00E64A44" w:rsidRDefault="00E64A44" w:rsidP="00E64A44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Supports integrating </w:t>
            </w:r>
            <w:r w:rsidRPr="00E64A44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policy feedback into carceral representation theory</w:t>
            </w:r>
            <w:r w:rsidRPr="00E64A44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.</w:t>
            </w:r>
          </w:p>
        </w:tc>
      </w:tr>
    </w:tbl>
    <w:p w14:paraId="765A65AC" w14:textId="77777777" w:rsidR="001554D9" w:rsidRDefault="001554D9"/>
    <w:sectPr w:rsidR="001554D9" w:rsidSect="00C50AE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AE7"/>
    <w:rsid w:val="001554D9"/>
    <w:rsid w:val="003A5267"/>
    <w:rsid w:val="00846FC3"/>
    <w:rsid w:val="008C2728"/>
    <w:rsid w:val="00B4476B"/>
    <w:rsid w:val="00C50AE7"/>
    <w:rsid w:val="00E6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6650A88"/>
  <w15:chartTrackingRefBased/>
  <w15:docId w15:val="{19A937C0-8EE5-0C41-9291-C9ADFA230B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A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A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AE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A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AE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A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A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A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A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AE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AE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AE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AE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AE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A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A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A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A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A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A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A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A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A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A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A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AE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AE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AE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AE7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64A4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580</Words>
  <Characters>3626</Characters>
  <Application>Microsoft Office Word</Application>
  <DocSecurity>0</DocSecurity>
  <Lines>72</Lines>
  <Paragraphs>33</Paragraphs>
  <ScaleCrop>false</ScaleCrop>
  <Company/>
  <LinksUpToDate>false</LinksUpToDate>
  <CharactersWithSpaces>4173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Kristina Mensik</dc:creator>
  <cp:keywords/>
  <dc:description/>
  <cp:lastModifiedBy>Kristina Mensik</cp:lastModifiedBy>
  <cp:revision>2</cp:revision>
  <dcterms:created xsi:type="dcterms:W3CDTF">2026-03-08T21:59:00Z</dcterms:created>
  <dcterms:modified xsi:type="dcterms:W3CDTF">2026-03-08T22:00:00Z</dcterms:modified>
</cp:coreProperties>
</file>