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6A743" w14:textId="7615D81A" w:rsidR="00111FF6" w:rsidRDefault="003E70C9">
      <w:r>
        <w:t xml:space="preserve">Test 2/3 Notes – </w:t>
      </w:r>
    </w:p>
    <w:p w14:paraId="1B989BB9" w14:textId="77777777" w:rsidR="003E70C9" w:rsidRDefault="003E70C9"/>
    <w:p w14:paraId="6FC3539F" w14:textId="07046E52" w:rsidR="003E70C9" w:rsidRDefault="003E70C9">
      <w:r>
        <w:t>Apply coding scheme to policy, apply coding scheme to symbolic</w:t>
      </w:r>
    </w:p>
    <w:p w14:paraId="59A31460" w14:textId="77777777" w:rsidR="008F3BA2" w:rsidRDefault="008F3BA2"/>
    <w:p w14:paraId="35C8CFDB" w14:textId="00AA2088" w:rsidR="008F3BA2" w:rsidRDefault="008F3BA2">
      <w:r>
        <w:t xml:space="preserve">While existing scholarship treats symbolic representation as either normatively meaningful recognition (Eulau &amp; </w:t>
      </w:r>
      <w:proofErr w:type="spellStart"/>
      <w:r>
        <w:t>Karps</w:t>
      </w:r>
      <w:proofErr w:type="spellEnd"/>
      <w:r>
        <w:t xml:space="preserve"> 1977, Mansbridge 1999) or as a potential correlate for substantive action (Vishwanath 2025), symbolic gestures are often treated as though operating along a single dimension. However, theories of epistemic injustice and selective hearing suggest that symbolic representation can take qualitatively different forms – some of which may recognize carceral citizens as political actors and knowers, while others reaffirm their </w:t>
      </w:r>
      <w:proofErr w:type="spellStart"/>
      <w:r>
        <w:t>margianalization</w:t>
      </w:r>
      <w:proofErr w:type="spellEnd"/>
      <w:r>
        <w:t xml:space="preserve"> through hollow or distancing gestures (Pottle 2024; Weave), </w:t>
      </w:r>
    </w:p>
    <w:p w14:paraId="5BE2D05B" w14:textId="77777777" w:rsidR="008F3BA2" w:rsidRDefault="008F3BA2"/>
    <w:p w14:paraId="2B055351" w14:textId="77777777" w:rsidR="008F3BA2" w:rsidRDefault="008F3BA2"/>
    <w:p w14:paraId="47628216" w14:textId="2BACFFF2" w:rsidR="008F3BA2" w:rsidRDefault="008F3BA2">
      <w:r>
        <w:t>Questions:</w:t>
      </w:r>
    </w:p>
    <w:p w14:paraId="05A9745D" w14:textId="2A0B22EF" w:rsidR="008F3BA2" w:rsidRDefault="008F3BA2" w:rsidP="008F3BA2">
      <w:pPr>
        <w:pStyle w:val="ListParagraph"/>
        <w:numPr>
          <w:ilvl w:val="0"/>
          <w:numId w:val="1"/>
        </w:numPr>
      </w:pPr>
      <w:r>
        <w:t xml:space="preserve">What would it take to </w:t>
      </w:r>
      <w:r w:rsidR="00087D6A">
        <w:t>gather speech data</w:t>
      </w:r>
    </w:p>
    <w:p w14:paraId="02EB260E" w14:textId="77777777" w:rsidR="00237C4B" w:rsidRDefault="00237C4B" w:rsidP="008F3BA2">
      <w:pPr>
        <w:pStyle w:val="ListParagraph"/>
        <w:numPr>
          <w:ilvl w:val="0"/>
          <w:numId w:val="1"/>
        </w:numPr>
      </w:pPr>
      <w:r>
        <w:t>What would it take to scrape data from:</w:t>
      </w:r>
    </w:p>
    <w:p w14:paraId="4D5AE5C4" w14:textId="740EF896" w:rsidR="00087D6A" w:rsidRDefault="00237C4B" w:rsidP="00237C4B">
      <w:pPr>
        <w:pStyle w:val="ListParagraph"/>
        <w:numPr>
          <w:ilvl w:val="1"/>
          <w:numId w:val="1"/>
        </w:numPr>
      </w:pPr>
      <w:r>
        <w:t>Legislator websites</w:t>
      </w:r>
    </w:p>
    <w:p w14:paraId="739DD927" w14:textId="7AC43A26" w:rsidR="00237C4B" w:rsidRDefault="00237C4B" w:rsidP="00237C4B">
      <w:pPr>
        <w:pStyle w:val="ListParagraph"/>
        <w:numPr>
          <w:ilvl w:val="1"/>
          <w:numId w:val="1"/>
        </w:numPr>
      </w:pPr>
      <w:r>
        <w:t>Social media</w:t>
      </w:r>
    </w:p>
    <w:p w14:paraId="3E7B140E" w14:textId="33DB2042" w:rsidR="00237C4B" w:rsidRDefault="00237C4B" w:rsidP="00237C4B">
      <w:pPr>
        <w:pStyle w:val="ListParagraph"/>
        <w:numPr>
          <w:ilvl w:val="1"/>
          <w:numId w:val="1"/>
        </w:numPr>
      </w:pPr>
      <w:r>
        <w:t>District newsletters</w:t>
      </w:r>
    </w:p>
    <w:p w14:paraId="53841696" w14:textId="77777777" w:rsidR="00883FAD" w:rsidRDefault="00883FAD" w:rsidP="00883FAD"/>
    <w:p w14:paraId="190E8E46" w14:textId="77777777" w:rsidR="00883FAD" w:rsidRDefault="00883FAD" w:rsidP="00883FAD"/>
    <w:p w14:paraId="410543B2" w14:textId="13766CB8" w:rsidR="00883FAD" w:rsidRDefault="00883FAD" w:rsidP="00883FAD">
      <w:r>
        <w:t>Policy</w:t>
      </w:r>
    </w:p>
    <w:p w14:paraId="3FD1F310" w14:textId="77777777" w:rsidR="00883FAD" w:rsidRDefault="00883FAD" w:rsidP="00883FAD"/>
    <w:p w14:paraId="18EA2D24" w14:textId="23BF3F27" w:rsidR="00883FAD" w:rsidRDefault="00883FAD" w:rsidP="00883FAD">
      <w:r>
        <w:t>Include</w:t>
      </w:r>
    </w:p>
    <w:p w14:paraId="77600864" w14:textId="0FE59F7B" w:rsidR="00883FAD" w:rsidRDefault="00883FAD" w:rsidP="00883FAD">
      <w:pPr>
        <w:pStyle w:val="ListParagraph"/>
        <w:numPr>
          <w:ilvl w:val="0"/>
          <w:numId w:val="2"/>
        </w:numPr>
      </w:pPr>
      <w:r>
        <w:t xml:space="preserve">CJ legislation </w:t>
      </w:r>
    </w:p>
    <w:p w14:paraId="389F361C" w14:textId="1569DCC0" w:rsidR="00883FAD" w:rsidRDefault="00883FAD" w:rsidP="00883FAD">
      <w:pPr>
        <w:pStyle w:val="ListParagraph"/>
        <w:numPr>
          <w:ilvl w:val="0"/>
          <w:numId w:val="2"/>
        </w:numPr>
      </w:pPr>
      <w:r>
        <w:t>Related or relevant legislation that might be in other committees</w:t>
      </w:r>
    </w:p>
    <w:p w14:paraId="3E32E1E5" w14:textId="2559E7CE" w:rsidR="00883FAD" w:rsidRDefault="00883FAD" w:rsidP="00883FAD">
      <w:pPr>
        <w:pStyle w:val="ListParagraph"/>
        <w:numPr>
          <w:ilvl w:val="1"/>
          <w:numId w:val="2"/>
        </w:numPr>
      </w:pPr>
      <w:r>
        <w:t>Ie – voting, election law</w:t>
      </w:r>
    </w:p>
    <w:p w14:paraId="02AAFED6" w14:textId="7D90C44A" w:rsidR="00883FAD" w:rsidRDefault="00883FAD" w:rsidP="00883FAD">
      <w:pPr>
        <w:pStyle w:val="ListParagraph"/>
        <w:numPr>
          <w:ilvl w:val="1"/>
          <w:numId w:val="2"/>
        </w:numPr>
      </w:pPr>
      <w:r>
        <w:t xml:space="preserve">Ie – </w:t>
      </w:r>
    </w:p>
    <w:p w14:paraId="42CEAE50" w14:textId="77777777" w:rsidR="00883FAD" w:rsidRDefault="00883FAD" w:rsidP="00883FAD"/>
    <w:p w14:paraId="70AF9B41" w14:textId="17696230" w:rsidR="00883FAD" w:rsidRDefault="00883FAD" w:rsidP="00883FAD">
      <w:proofErr w:type="spellStart"/>
      <w:r>
        <w:t>Legiscan</w:t>
      </w:r>
      <w:proofErr w:type="spellEnd"/>
    </w:p>
    <w:p w14:paraId="343C92F4" w14:textId="658CA222" w:rsidR="00883FAD" w:rsidRDefault="00840AEA" w:rsidP="00883FAD">
      <w:r>
        <w:lastRenderedPageBreak/>
        <w:t>7,494 hits for “constituents</w:t>
      </w:r>
    </w:p>
    <w:p w14:paraId="085EFBE8" w14:textId="6CBD2CC4" w:rsidR="00840AEA" w:rsidRDefault="00840AEA" w:rsidP="00883FAD">
      <w:r>
        <w:t>2 hits for “low-income constituents”</w:t>
      </w:r>
    </w:p>
    <w:p w14:paraId="1DC482D0" w14:textId="180AFC3D" w:rsidR="00840AEA" w:rsidRDefault="00840AEA" w:rsidP="00883FAD">
      <w:r>
        <w:t>0 for incarcerated constituents</w:t>
      </w:r>
    </w:p>
    <w:p w14:paraId="32B27E7B" w14:textId="77777777" w:rsidR="00840AEA" w:rsidRDefault="00840AEA" w:rsidP="00883FAD"/>
    <w:sectPr w:rsidR="00840A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E4673"/>
    <w:multiLevelType w:val="hybridMultilevel"/>
    <w:tmpl w:val="D5D62578"/>
    <w:lvl w:ilvl="0" w:tplc="E67A89E2">
      <w:start w:val="28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5E10BD"/>
    <w:multiLevelType w:val="hybridMultilevel"/>
    <w:tmpl w:val="2B8AC680"/>
    <w:lvl w:ilvl="0" w:tplc="E67A89E2">
      <w:start w:val="28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8582361">
    <w:abstractNumId w:val="1"/>
  </w:num>
  <w:num w:numId="2" w16cid:durableId="1189416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0C9"/>
    <w:rsid w:val="00087D6A"/>
    <w:rsid w:val="00111FF6"/>
    <w:rsid w:val="00237C4B"/>
    <w:rsid w:val="0030716D"/>
    <w:rsid w:val="003E70C9"/>
    <w:rsid w:val="007A17A7"/>
    <w:rsid w:val="00840AEA"/>
    <w:rsid w:val="00883FAD"/>
    <w:rsid w:val="008F3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D364D4"/>
  <w15:chartTrackingRefBased/>
  <w15:docId w15:val="{C1C81A56-EBF8-414F-B589-BB86C4C60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0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0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0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0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0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0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0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0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0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0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0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0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0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0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0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0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0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0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0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0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0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0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0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242</Words>
  <Characters>849</Characters>
  <Application>Microsoft Office Word</Application>
  <DocSecurity>0</DocSecurity>
  <Lines>121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Mensik</dc:creator>
  <cp:keywords/>
  <dc:description/>
  <cp:lastModifiedBy>Kristina Mensik</cp:lastModifiedBy>
  <cp:revision>4</cp:revision>
  <dcterms:created xsi:type="dcterms:W3CDTF">2026-02-19T01:29:00Z</dcterms:created>
  <dcterms:modified xsi:type="dcterms:W3CDTF">2026-02-19T03:05:00Z</dcterms:modified>
</cp:coreProperties>
</file>