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B9DC" w14:textId="5FF6ADF8" w:rsidR="00161065" w:rsidRDefault="00161065" w:rsidP="00E355CC">
      <w:pPr>
        <w:pStyle w:val="Heading1"/>
      </w:pPr>
      <w:bookmarkStart w:id="0" w:name="_Toc220591743"/>
      <w:r>
        <w:t xml:space="preserve">Test 1: </w:t>
      </w:r>
      <w:r w:rsidR="0027477C">
        <w:t xml:space="preserve">impacted/weird </w:t>
      </w:r>
      <w:r>
        <w:t>differences</w:t>
      </w:r>
    </w:p>
    <w:p w14:paraId="1FB0D8E8" w14:textId="15DBF1DE" w:rsidR="00161065" w:rsidRPr="00161065" w:rsidRDefault="00161065" w:rsidP="00161065">
      <w:r>
        <w:t xml:space="preserve">More or less: are there meaningful differences in how impacted versus weird/non-impacted think about criminal legal policy? Ie: do they have different </w:t>
      </w:r>
      <w:r>
        <w:rPr>
          <w:i/>
          <w:iCs/>
        </w:rPr>
        <w:t>preferences?</w:t>
      </w:r>
      <w:r>
        <w:t xml:space="preserve"> Can I turn this into: do they have different ways of knowing – establish Weaver-</w:t>
      </w:r>
      <w:proofErr w:type="spellStart"/>
      <w:r>
        <w:t>esque</w:t>
      </w:r>
      <w:proofErr w:type="spellEnd"/>
      <w:r>
        <w:t xml:space="preserve"> some kind of epistemic difference?</w:t>
      </w:r>
    </w:p>
    <w:p w14:paraId="445F871A" w14:textId="7809221D" w:rsidR="00E355CC" w:rsidRPr="001B48DC" w:rsidRDefault="00E355CC" w:rsidP="00E355CC">
      <w:pPr>
        <w:pStyle w:val="Heading1"/>
      </w:pPr>
      <w:r w:rsidRPr="001B48DC">
        <w:t>Test 2</w:t>
      </w:r>
      <w:r>
        <w:t>: Descriptive Option A - Descriptive Representation of Carceral Constituencies</w:t>
      </w:r>
      <w:bookmarkEnd w:id="0"/>
    </w:p>
    <w:p w14:paraId="64B07572" w14:textId="7EB287B9" w:rsidR="0027477C" w:rsidRDefault="0027477C" w:rsidP="0027477C">
      <w:bookmarkStart w:id="1" w:name="_Toc220591744"/>
      <w:r w:rsidRPr="0027477C">
        <w:rPr>
          <w:i/>
          <w:iCs/>
        </w:rPr>
        <w:t>Question</w:t>
      </w:r>
      <w:r>
        <w:t>: are carceral constituencies descriptively represented?</w:t>
      </w:r>
    </w:p>
    <w:p w14:paraId="020466A0" w14:textId="7E3C3B49" w:rsidR="0027477C" w:rsidRDefault="0027477C" w:rsidP="0027477C">
      <w:r w:rsidRPr="0027477C">
        <w:rPr>
          <w:i/>
          <w:iCs/>
        </w:rPr>
        <w:t>Hypothesis</w:t>
      </w:r>
      <w:r>
        <w:t xml:space="preserve">: carceral constituencies (impacted: directly, proximally) are descriptively underrepresented in state legislatures. </w:t>
      </w:r>
    </w:p>
    <w:p w14:paraId="5201DD4D" w14:textId="0E47F52E" w:rsidR="0027477C" w:rsidRPr="0027477C" w:rsidRDefault="006A41A1" w:rsidP="0027477C">
      <w:pPr>
        <w:pStyle w:val="Heading2"/>
        <w:numPr>
          <w:ilvl w:val="1"/>
          <w:numId w:val="7"/>
        </w:numPr>
      </w:pPr>
      <w:bookmarkStart w:id="2" w:name="_Toc220591747"/>
      <w:r>
        <w:t xml:space="preserve"> </w:t>
      </w:r>
      <w:r w:rsidR="0027477C">
        <w:t>(Data/Design)</w:t>
      </w:r>
      <w:bookmarkEnd w:id="2"/>
    </w:p>
    <w:p w14:paraId="68BA26D9" w14:textId="3C214DBF" w:rsidR="0027477C" w:rsidRDefault="0027477C" w:rsidP="0027477C">
      <w:r>
        <w:t xml:space="preserve">As my first legislator test, or across possible tests, my first question/task is to establish the proportion of legislators who have been impacted by the carceral state – or degree to which carceral constituencies are descriptively represented. </w:t>
      </w:r>
      <w:proofErr w:type="gramStart"/>
      <w:r>
        <w:t>In order to</w:t>
      </w:r>
      <w:proofErr w:type="gramEnd"/>
      <w:r>
        <w:t xml:space="preserve"> use this data for subsequent tests, I need to know who these legislators are. </w:t>
      </w:r>
    </w:p>
    <w:p w14:paraId="487142ED" w14:textId="77777777" w:rsidR="0027477C" w:rsidRDefault="0027477C" w:rsidP="0027477C">
      <w:r>
        <w:t xml:space="preserve">To my knowledge there is no pre-built dataset of legislators’ direct and proximal histories with the carceral state. Here, I propose how I might go about constructing one, and how, in the eventuality that such a task is unfeasible or has too many problems, how I might construct a dataset estimating state legislators’ probabilities of having been personally or proximally impacted by the carceral state. </w:t>
      </w:r>
    </w:p>
    <w:p w14:paraId="0B9B87EC" w14:textId="77777777" w:rsidR="0027477C" w:rsidRDefault="0027477C" w:rsidP="00A262BD"/>
    <w:p w14:paraId="0134600C" w14:textId="73547685" w:rsidR="00A262BD" w:rsidRDefault="00A262BD" w:rsidP="00A262BD">
      <w:r>
        <w:t xml:space="preserve">To test my hypothesis, I will first take inspiration from studies of descriptive representation (Carnes Book year, Author 2015) to estimate the degree to which carceral citizens are descriptively represented. </w:t>
      </w:r>
    </w:p>
    <w:p w14:paraId="32731AC7" w14:textId="55DC2D5F" w:rsidR="00A262BD" w:rsidRPr="00C37994" w:rsidRDefault="00A262BD" w:rsidP="00A262BD">
      <w:r>
        <w:t xml:space="preserve">Meaningfully, descriptive representation could be conceived of as representation by office holders who have themselves come in direct contact with the carceral state – via incarceration in prison or jail, or arrest, or by office holders who have experienced </w:t>
      </w:r>
      <w:r>
        <w:rPr>
          <w:i/>
          <w:iCs/>
        </w:rPr>
        <w:t>proximal</w:t>
      </w:r>
      <w:r>
        <w:t xml:space="preserve"> impact – or have social ties to people who are or have been incarcerated, or are members of communities that are disproportionately incarcerated, policed, or surveilled. While legislators who have had personalized experience with the carceral state through their </w:t>
      </w:r>
      <w:r>
        <w:lastRenderedPageBreak/>
        <w:t xml:space="preserve">professional occupation </w:t>
      </w:r>
      <w:r w:rsidR="00C37994">
        <w:t xml:space="preserve">could also [be meaningful in terms of subsequent dependent variables], my treatment of descriptive representation as [. . . .] means that [I want to account for occupation in part because a quick look at Nick Carnes’ data shows that there are a lot more legislators coming from corrections/policing/prosecuting backgrounds than CJ reform or social work, and that is connected to the counter-constituency point made earlier – it’s not just a potential lack of representation, but lack of representation in context where counter-constituency </w:t>
      </w:r>
      <w:r w:rsidR="00C37994">
        <w:rPr>
          <w:i/>
          <w:iCs/>
        </w:rPr>
        <w:t xml:space="preserve">is </w:t>
      </w:r>
      <w:r w:rsidR="00C37994">
        <w:t xml:space="preserve">represented. </w:t>
      </w:r>
    </w:p>
    <w:p w14:paraId="23E16324" w14:textId="1DF4EB48" w:rsidR="00A262BD" w:rsidRDefault="00A262BD" w:rsidP="00A262BD">
      <w:r>
        <w:t xml:space="preserve">In this study, I </w:t>
      </w:r>
      <w:r w:rsidR="00C37994">
        <w:t xml:space="preserve">thus estimate [X things]. </w:t>
      </w:r>
    </w:p>
    <w:p w14:paraId="0046D203" w14:textId="77777777" w:rsidR="006A41A1" w:rsidRDefault="006A41A1" w:rsidP="006A41A1">
      <w:pPr>
        <w:rPr>
          <w:i/>
          <w:iCs/>
        </w:rPr>
      </w:pPr>
      <w:r w:rsidRPr="0027477C">
        <w:rPr>
          <w:i/>
          <w:iCs/>
        </w:rPr>
        <w:t xml:space="preserve">Dependent Variables: </w:t>
      </w:r>
    </w:p>
    <w:p w14:paraId="37F3609B" w14:textId="77777777" w:rsidR="006A41A1" w:rsidRDefault="006A41A1" w:rsidP="006A41A1">
      <w:pPr>
        <w:pStyle w:val="Heading2"/>
        <w:rPr>
          <w:b/>
          <w:bCs/>
        </w:rPr>
      </w:pPr>
      <w:r>
        <w:rPr>
          <w:b/>
          <w:bCs/>
        </w:rPr>
        <w:t xml:space="preserve">Variables (concepts need to define) </w:t>
      </w:r>
    </w:p>
    <w:p w14:paraId="0ECDF7E6" w14:textId="77777777" w:rsidR="006A41A1" w:rsidRPr="00F10521" w:rsidRDefault="006A41A1" w:rsidP="006A41A1">
      <w:pPr>
        <w:pStyle w:val="ListParagraph"/>
        <w:numPr>
          <w:ilvl w:val="0"/>
          <w:numId w:val="6"/>
        </w:numPr>
      </w:pPr>
      <w:r w:rsidRPr="00F10521">
        <w:t>What counts as directly impacted</w:t>
      </w:r>
    </w:p>
    <w:p w14:paraId="0EABEF66" w14:textId="77777777" w:rsidR="006A41A1" w:rsidRPr="00F10521" w:rsidRDefault="006A41A1" w:rsidP="006A41A1">
      <w:pPr>
        <w:pStyle w:val="ListParagraph"/>
        <w:numPr>
          <w:ilvl w:val="1"/>
          <w:numId w:val="6"/>
        </w:numPr>
      </w:pPr>
      <w:r w:rsidRPr="00F10521">
        <w:t>Incarceration? In prison and/or jail?</w:t>
      </w:r>
    </w:p>
    <w:p w14:paraId="750BE269" w14:textId="77777777" w:rsidR="006A41A1" w:rsidRPr="00F10521" w:rsidRDefault="006A41A1" w:rsidP="006A41A1">
      <w:pPr>
        <w:pStyle w:val="ListParagraph"/>
        <w:numPr>
          <w:ilvl w:val="1"/>
          <w:numId w:val="6"/>
        </w:numPr>
      </w:pPr>
      <w:r w:rsidRPr="00F10521">
        <w:t>An arrest?</w:t>
      </w:r>
    </w:p>
    <w:p w14:paraId="63F9C57C" w14:textId="77777777" w:rsidR="006A41A1" w:rsidRDefault="006A41A1" w:rsidP="006A41A1">
      <w:pPr>
        <w:pStyle w:val="ListParagraph"/>
        <w:numPr>
          <w:ilvl w:val="1"/>
          <w:numId w:val="6"/>
        </w:numPr>
      </w:pPr>
      <w:r w:rsidRPr="00F10521">
        <w:t>A conviction? For any kind of crime?</w:t>
      </w:r>
    </w:p>
    <w:p w14:paraId="001A2342" w14:textId="77777777" w:rsidR="006A41A1" w:rsidRDefault="006A41A1" w:rsidP="006A41A1">
      <w:pPr>
        <w:pStyle w:val="ListParagraph"/>
        <w:numPr>
          <w:ilvl w:val="0"/>
          <w:numId w:val="6"/>
        </w:numPr>
      </w:pPr>
      <w:r>
        <w:t>What counts as proximal impact</w:t>
      </w:r>
    </w:p>
    <w:p w14:paraId="05C73C19" w14:textId="77777777" w:rsidR="006A41A1" w:rsidRDefault="006A41A1" w:rsidP="006A41A1">
      <w:pPr>
        <w:pStyle w:val="ListParagraph"/>
        <w:numPr>
          <w:ilvl w:val="1"/>
          <w:numId w:val="6"/>
        </w:numPr>
      </w:pPr>
      <w:r>
        <w:t>Immediate family incarceration/close friend/partner incarceration (measured via survey or biographical indicators)</w:t>
      </w:r>
    </w:p>
    <w:p w14:paraId="47594980" w14:textId="77777777" w:rsidR="006A41A1" w:rsidRDefault="006A41A1" w:rsidP="006A41A1">
      <w:pPr>
        <w:pStyle w:val="ListParagraph"/>
        <w:numPr>
          <w:ilvl w:val="0"/>
          <w:numId w:val="6"/>
        </w:numPr>
      </w:pPr>
      <w:r>
        <w:t>What counts as professional proximity</w:t>
      </w:r>
    </w:p>
    <w:p w14:paraId="4765811D" w14:textId="77777777" w:rsidR="006A41A1" w:rsidRDefault="006A41A1" w:rsidP="006A41A1">
      <w:pPr>
        <w:pStyle w:val="ListParagraph"/>
        <w:numPr>
          <w:ilvl w:val="1"/>
          <w:numId w:val="6"/>
        </w:numPr>
      </w:pPr>
      <w:r>
        <w:t>Professional proximity: public defender, prosecutor, DOC employment, victim advocacy, cops?</w:t>
      </w:r>
    </w:p>
    <w:p w14:paraId="0FA343F6" w14:textId="77777777" w:rsidR="006A41A1" w:rsidRDefault="006A41A1" w:rsidP="006A41A1">
      <w:r>
        <w:t>Variables List</w:t>
      </w:r>
    </w:p>
    <w:p w14:paraId="0572F57C" w14:textId="77777777" w:rsidR="006A41A1" w:rsidRDefault="006A41A1" w:rsidP="006A41A1">
      <w:pPr>
        <w:pStyle w:val="ListParagraph"/>
        <w:numPr>
          <w:ilvl w:val="0"/>
          <w:numId w:val="6"/>
        </w:numPr>
      </w:pPr>
      <w:r>
        <w:t>Direct Impact (Observed)</w:t>
      </w:r>
    </w:p>
    <w:p w14:paraId="2640439B" w14:textId="77777777" w:rsidR="006A41A1" w:rsidRDefault="006A41A1" w:rsidP="006A41A1">
      <w:pPr>
        <w:pStyle w:val="ListParagraph"/>
        <w:numPr>
          <w:ilvl w:val="0"/>
          <w:numId w:val="6"/>
        </w:numPr>
      </w:pPr>
      <w:r>
        <w:t>Proximal Impact (Observed)</w:t>
      </w:r>
    </w:p>
    <w:p w14:paraId="0A6E5592" w14:textId="77777777" w:rsidR="006A41A1" w:rsidRDefault="006A41A1" w:rsidP="006A41A1">
      <w:pPr>
        <w:pStyle w:val="ListParagraph"/>
        <w:numPr>
          <w:ilvl w:val="0"/>
          <w:numId w:val="6"/>
        </w:numPr>
      </w:pPr>
      <w:r>
        <w:t>Direct Impact (Probabilistic)</w:t>
      </w:r>
    </w:p>
    <w:p w14:paraId="649A545C" w14:textId="26E4FBF7" w:rsidR="006A41A1" w:rsidRPr="00F10521" w:rsidRDefault="006A41A1" w:rsidP="006A41A1">
      <w:pPr>
        <w:pStyle w:val="ListParagraph"/>
        <w:numPr>
          <w:ilvl w:val="0"/>
          <w:numId w:val="6"/>
        </w:numPr>
      </w:pPr>
      <w:r>
        <w:t>Proximal Impact (probabilistic)</w:t>
      </w:r>
    </w:p>
    <w:p w14:paraId="3178BF12" w14:textId="77777777" w:rsidR="006A41A1" w:rsidRDefault="006A41A1" w:rsidP="00A262BD"/>
    <w:p w14:paraId="1EFAD701" w14:textId="5DAEE55B" w:rsidR="00C37994" w:rsidRDefault="00C37994" w:rsidP="00A262BD">
      <w:r>
        <w:t>First, I rely on [</w:t>
      </w:r>
      <w:r w:rsidR="006A41A1">
        <w:t>NUMBER</w:t>
      </w:r>
      <w:r>
        <w:t xml:space="preserve">] approaches to estimate </w:t>
      </w:r>
      <w:r w:rsidRPr="00516163">
        <w:rPr>
          <w:i/>
          <w:iCs/>
        </w:rPr>
        <w:t>direct contact</w:t>
      </w:r>
      <w:r w:rsidR="00516163">
        <w:rPr>
          <w:i/>
          <w:iCs/>
        </w:rPr>
        <w:t xml:space="preserve">/impact dependent variable(s). </w:t>
      </w:r>
      <w:r w:rsidR="00516163">
        <w:t xml:space="preserve">Arrest, criminal charges, conviction, and sentencing/incarceration constitute both distinct forms of impact but also pieces of data that are created by distinct </w:t>
      </w:r>
      <w:proofErr w:type="gramStart"/>
      <w:r w:rsidR="00516163">
        <w:t>agencies, and</w:t>
      </w:r>
      <w:proofErr w:type="gramEnd"/>
      <w:r w:rsidR="00516163">
        <w:t xml:space="preserve"> aggregated into central databases only in some (number) states. This raises questions about data collection. In the subsequent section, I first address these categories, and what I know about access and feasibility. </w:t>
      </w:r>
    </w:p>
    <w:p w14:paraId="083C4E1B" w14:textId="77777777" w:rsidR="00772A35" w:rsidRDefault="00772A35" w:rsidP="00D529E7">
      <w:pPr>
        <w:rPr>
          <w:b/>
          <w:bCs/>
        </w:rPr>
      </w:pPr>
    </w:p>
    <w:p w14:paraId="140782DB" w14:textId="7274DC82" w:rsidR="00D529E7" w:rsidRPr="00FC345B" w:rsidRDefault="00D529E7" w:rsidP="00D529E7">
      <w:pPr>
        <w:rPr>
          <w:b/>
          <w:bCs/>
        </w:rPr>
      </w:pPr>
      <w:r w:rsidRPr="00FC345B">
        <w:rPr>
          <w:b/>
          <w:bCs/>
        </w:rPr>
        <w:lastRenderedPageBreak/>
        <w:t>Direct Contact Data</w:t>
      </w:r>
    </w:p>
    <w:p w14:paraId="7F33C2B4" w14:textId="5DB66CD0" w:rsidR="00D529E7" w:rsidRDefault="00D529E7" w:rsidP="00D529E7">
      <w:r>
        <w:t xml:space="preserve">According to the Department of Justice, 110 million people – 30% of the US population - have some form of arrest or criminal record on file in repositories across the states. </w:t>
      </w:r>
      <w:r w:rsidR="006475FD">
        <w:t xml:space="preserve">Unsurprisingly, there is no single, comprehensive, publicly accessible mechanism for searching criminal justice contact across all 50 states. </w:t>
      </w:r>
      <w:r>
        <w:t xml:space="preserve">While </w:t>
      </w:r>
      <w:r w:rsidR="006475FD">
        <w:t xml:space="preserve">private data brokers and commercial background check services aggregate records across jurisdictions, access is often </w:t>
      </w:r>
      <w:proofErr w:type="spellStart"/>
      <w:r w:rsidR="006475FD">
        <w:t>restrivted</w:t>
      </w:r>
      <w:proofErr w:type="spellEnd"/>
      <w:r w:rsidR="006475FD">
        <w:t xml:space="preserve">, incomplete, or limited to </w:t>
      </w:r>
      <w:proofErr w:type="gramStart"/>
      <w:r w:rsidR="006475FD">
        <w:t>particular user</w:t>
      </w:r>
      <w:proofErr w:type="gramEnd"/>
      <w:r w:rsidR="006475FD">
        <w:t xml:space="preserve"> categories (</w:t>
      </w:r>
      <w:proofErr w:type="spellStart"/>
      <w:r w:rsidR="006475FD">
        <w:t>ie</w:t>
      </w:r>
      <w:proofErr w:type="spellEnd"/>
      <w:r w:rsidR="006475FD">
        <w:t xml:space="preserve"> employers, federal contractors), and these services do not provide a transparent census of contact (replicability). </w:t>
      </w:r>
    </w:p>
    <w:p w14:paraId="7FC1679A" w14:textId="75BD42A1" w:rsidR="00D529E7" w:rsidRDefault="006475FD" w:rsidP="00D529E7">
      <w:r>
        <w:t xml:space="preserve">For purposes of identifying whether state legislators have had direct contact with the carceral state, it is necessary to distinguish among four distinct layers of criminal justice data: </w:t>
      </w:r>
    </w:p>
    <w:p w14:paraId="5F727B31" w14:textId="69B37A91" w:rsidR="006475FD" w:rsidRDefault="006475FD" w:rsidP="006475FD">
      <w:pPr>
        <w:pStyle w:val="ListParagraph"/>
        <w:numPr>
          <w:ilvl w:val="0"/>
          <w:numId w:val="53"/>
        </w:numPr>
      </w:pPr>
      <w:r>
        <w:t>Law enforcement (arrest) records</w:t>
      </w:r>
    </w:p>
    <w:p w14:paraId="1E20C211" w14:textId="54B4A3E6" w:rsidR="006475FD" w:rsidRDefault="006475FD" w:rsidP="006475FD">
      <w:pPr>
        <w:pStyle w:val="ListParagraph"/>
        <w:numPr>
          <w:ilvl w:val="0"/>
          <w:numId w:val="53"/>
        </w:numPr>
      </w:pPr>
      <w:r>
        <w:t>Criminal court records (charges and dispositions)</w:t>
      </w:r>
    </w:p>
    <w:p w14:paraId="7D607225" w14:textId="7135FEF5" w:rsidR="006475FD" w:rsidRDefault="006475FD" w:rsidP="006475FD">
      <w:pPr>
        <w:pStyle w:val="ListParagraph"/>
        <w:numPr>
          <w:ilvl w:val="0"/>
          <w:numId w:val="53"/>
        </w:numPr>
      </w:pPr>
      <w:r>
        <w:t>Corrections records (jail, prison, parole, probation)</w:t>
      </w:r>
    </w:p>
    <w:p w14:paraId="1AD79E71" w14:textId="01F56F52" w:rsidR="006475FD" w:rsidRDefault="006475FD" w:rsidP="006475FD">
      <w:pPr>
        <w:pStyle w:val="ListParagraph"/>
        <w:numPr>
          <w:ilvl w:val="0"/>
          <w:numId w:val="53"/>
        </w:numPr>
      </w:pPr>
      <w:r>
        <w:t>State-compiled criminal history repositories (RAP sheets, sometimes centralized searchable databases)</w:t>
      </w:r>
    </w:p>
    <w:p w14:paraId="39B074A9" w14:textId="0326E3DD" w:rsidR="00D529E7" w:rsidRDefault="00D529E7" w:rsidP="00D529E7">
      <w:r>
        <w:t>While one approach discussed in the next section is selecting one or two states as cases, I have been trying to establish feasibility of searching all or most state records to understand, among other things, the degree to which I might miss contact data if a legislator in a selected case state has had contact in an excluded state</w:t>
      </w:r>
      <w:r w:rsidR="006475FD">
        <w:t xml:space="preserve">, potential missing data problems more generally, and how these matters should inform design. </w:t>
      </w:r>
    </w:p>
    <w:p w14:paraId="790862AC" w14:textId="77777777" w:rsidR="006475FD" w:rsidRDefault="006475FD" w:rsidP="006475FD">
      <w:pPr>
        <w:pStyle w:val="Heading4"/>
      </w:pPr>
      <w:r>
        <w:t>Cumulative Records/Central Repositories</w:t>
      </w:r>
    </w:p>
    <w:p w14:paraId="51BE5825" w14:textId="77777777" w:rsidR="006475FD" w:rsidRPr="00495AF3" w:rsidRDefault="006475FD" w:rsidP="006475FD">
      <w:r>
        <w:t xml:space="preserve">28 states disclose conviction summaries. </w:t>
      </w:r>
    </w:p>
    <w:p w14:paraId="0D1EFE24" w14:textId="09A81F66" w:rsidR="006475FD" w:rsidRPr="006475FD" w:rsidRDefault="006475FD" w:rsidP="00D529E7">
      <w:pPr>
        <w:rPr>
          <w:b/>
          <w:bCs/>
        </w:rPr>
      </w:pPr>
      <w:r>
        <w:rPr>
          <w:b/>
          <w:bCs/>
        </w:rPr>
        <w:t>Agency Records vs. RAP Sheets</w:t>
      </w:r>
    </w:p>
    <w:p w14:paraId="094A3022" w14:textId="77777777" w:rsidR="006475FD" w:rsidRPr="006475FD" w:rsidRDefault="006475FD" w:rsidP="006475FD">
      <w:r w:rsidRPr="006475FD">
        <w:t xml:space="preserve">Law enforcement, court, and correctional records are typically classified as </w:t>
      </w:r>
      <w:r w:rsidRPr="006475FD">
        <w:rPr>
          <w:b/>
          <w:bCs/>
        </w:rPr>
        <w:t>“records of state action.”</w:t>
      </w:r>
      <w:r w:rsidRPr="006475FD">
        <w:t xml:space="preserve"> They document discrete institutional events—an arrest, a filing of charges, a court appearance, a sentence, or a period of incarceration. In most states, these records are governed by public records or transparency laws and are presumptively public. As a result, arrest logs, court dockets, and inmate lookup tools are often searchable online and may include personally identifiable information (PII) such as full name, date of birth (full or year only), physical descriptors, or booking photographs.</w:t>
      </w:r>
    </w:p>
    <w:p w14:paraId="7E254CE8" w14:textId="77777777" w:rsidR="006475FD" w:rsidRPr="006475FD" w:rsidRDefault="006475FD" w:rsidP="006475FD">
      <w:r w:rsidRPr="006475FD">
        <w:t xml:space="preserve">By contrast, a </w:t>
      </w:r>
      <w:r w:rsidRPr="006475FD">
        <w:rPr>
          <w:b/>
          <w:bCs/>
        </w:rPr>
        <w:t>RAP sheet (Record of Arrests and Prosecutions)</w:t>
      </w:r>
      <w:r w:rsidRPr="006475FD">
        <w:t xml:space="preserve"> is a centralized, compiled criminal history maintained by a state repository, typically operated by a state police or </w:t>
      </w:r>
      <w:r w:rsidRPr="006475FD">
        <w:lastRenderedPageBreak/>
        <w:t xml:space="preserve">public safety agency. Unlike agency records, a RAP sheet aggregates an individual’s criminal justice contacts across law enforcement, courts, and corrections and usually includes final case dispositions. In policy terms, this constitutes a </w:t>
      </w:r>
      <w:r w:rsidRPr="006475FD">
        <w:rPr>
          <w:b/>
          <w:bCs/>
        </w:rPr>
        <w:t>“record of a person”</w:t>
      </w:r>
      <w:r w:rsidRPr="006475FD">
        <w:t xml:space="preserve"> rather than a record of a discrete institutional event. As a result, access to RAP sheets is more tightly regulated. In roughly half of states, RAP sheets are exempt from public disclosure; in others, access is limited to conviction data, requires written consent from the subject, fingerprint verification, or payment of a fee.</w:t>
      </w:r>
    </w:p>
    <w:p w14:paraId="78046833" w14:textId="77777777" w:rsidR="006475FD" w:rsidRPr="006475FD" w:rsidRDefault="006475FD" w:rsidP="006475FD">
      <w:r w:rsidRPr="006475FD">
        <w:t>This distinction matters substantively and methodologically.</w:t>
      </w:r>
    </w:p>
    <w:p w14:paraId="5C1E598C" w14:textId="77777777" w:rsidR="006475FD" w:rsidRPr="006475FD" w:rsidRDefault="006475FD" w:rsidP="006475FD">
      <w:r w:rsidRPr="006475FD">
        <w:t xml:space="preserve">Substantively, arrest and charge records frequently include non-conviction data. They may reflect discretionary policing decisions, charges later dismissed, or cases that never proceed to conviction. These forms of contact may nonetheless constitute meaningful encounters with state authority and can shape political identity and state legitimacy. However, they are also more likely to be incomplete or lacking final disposition information. In contrast, RAP sheets are more comprehensive and more likely to reflect finalized case </w:t>
      </w:r>
      <w:proofErr w:type="gramStart"/>
      <w:r w:rsidRPr="006475FD">
        <w:t>outcomes, but</w:t>
      </w:r>
      <w:proofErr w:type="gramEnd"/>
      <w:r w:rsidRPr="006475FD">
        <w:t xml:space="preserve"> are often inaccessible for research without individual authorization.</w:t>
      </w:r>
    </w:p>
    <w:p w14:paraId="135E34CA" w14:textId="77777777" w:rsidR="006475FD" w:rsidRPr="006475FD" w:rsidRDefault="006475FD" w:rsidP="006475FD">
      <w:pPr>
        <w:rPr>
          <w:b/>
          <w:bCs/>
        </w:rPr>
      </w:pPr>
      <w:r w:rsidRPr="006475FD">
        <w:rPr>
          <w:b/>
          <w:bCs/>
        </w:rPr>
        <w:t>Substantive Differences Across Contact Types</w:t>
      </w:r>
    </w:p>
    <w:p w14:paraId="201BF690" w14:textId="77777777" w:rsidR="006475FD" w:rsidRPr="006475FD" w:rsidRDefault="006475FD" w:rsidP="006475FD">
      <w:r w:rsidRPr="006475FD">
        <w:t>Each layer of data corresponds to a different form of “direct contact” with the carceral state:</w:t>
      </w:r>
    </w:p>
    <w:p w14:paraId="6BCEA93C" w14:textId="77777777" w:rsidR="006475FD" w:rsidRPr="006475FD" w:rsidRDefault="006475FD" w:rsidP="006475FD">
      <w:pPr>
        <w:numPr>
          <w:ilvl w:val="0"/>
          <w:numId w:val="54"/>
        </w:numPr>
      </w:pPr>
      <w:r w:rsidRPr="006475FD">
        <w:rPr>
          <w:b/>
          <w:bCs/>
        </w:rPr>
        <w:t>Arrest</w:t>
      </w:r>
      <w:r w:rsidRPr="006475FD">
        <w:t xml:space="preserve"> captures the initiation of formal state authority and may include booking and short-term detention.</w:t>
      </w:r>
    </w:p>
    <w:p w14:paraId="723F421A" w14:textId="77777777" w:rsidR="006475FD" w:rsidRPr="006475FD" w:rsidRDefault="006475FD" w:rsidP="006475FD">
      <w:pPr>
        <w:numPr>
          <w:ilvl w:val="0"/>
          <w:numId w:val="54"/>
        </w:numPr>
      </w:pPr>
      <w:r w:rsidRPr="006475FD">
        <w:rPr>
          <w:b/>
          <w:bCs/>
        </w:rPr>
        <w:t>Criminal charge and court processing</w:t>
      </w:r>
      <w:r w:rsidRPr="006475FD">
        <w:t xml:space="preserve"> reflect prosecutorial action and formal adjudication.</w:t>
      </w:r>
    </w:p>
    <w:p w14:paraId="7FD7E171" w14:textId="77777777" w:rsidR="006475FD" w:rsidRPr="006475FD" w:rsidRDefault="006475FD" w:rsidP="006475FD">
      <w:pPr>
        <w:numPr>
          <w:ilvl w:val="0"/>
          <w:numId w:val="54"/>
        </w:numPr>
      </w:pPr>
      <w:r w:rsidRPr="006475FD">
        <w:rPr>
          <w:b/>
          <w:bCs/>
        </w:rPr>
        <w:t>Jail or prison incarceration</w:t>
      </w:r>
      <w:r w:rsidRPr="006475FD">
        <w:t xml:space="preserve"> reflects custodial punishment and, in some cases, collateral civic consequences.</w:t>
      </w:r>
    </w:p>
    <w:p w14:paraId="17F0B1F3" w14:textId="77777777" w:rsidR="006475FD" w:rsidRPr="006475FD" w:rsidRDefault="006475FD" w:rsidP="006475FD">
      <w:pPr>
        <w:numPr>
          <w:ilvl w:val="0"/>
          <w:numId w:val="54"/>
        </w:numPr>
      </w:pPr>
      <w:r w:rsidRPr="006475FD">
        <w:rPr>
          <w:b/>
          <w:bCs/>
        </w:rPr>
        <w:t>Repository inclusion (RAP sheet presence)</w:t>
      </w:r>
      <w:r w:rsidRPr="006475FD">
        <w:t xml:space="preserve"> reflects cumulative, administratively compiled criminal history status.</w:t>
      </w:r>
    </w:p>
    <w:p w14:paraId="07E78189" w14:textId="77777777" w:rsidR="006475FD" w:rsidRPr="006475FD" w:rsidRDefault="006475FD" w:rsidP="006475FD">
      <w:r w:rsidRPr="006475FD">
        <w:t>These categories differ in prevalence, intensity, and civic consequences. Arrest is common and often discretionary; incarceration is less common but more intensive. Felony conviction may carry formal civic disqualifications (e.g., voting restrictions or office ineligibility), whereas arrest alone generally does not. For a project concerned with descriptive representation of “carceral citizens,” these distinctions are not trivial: they reflect qualitatively different relationships between individuals and the state.</w:t>
      </w:r>
    </w:p>
    <w:p w14:paraId="57611878" w14:textId="77777777" w:rsidR="006475FD" w:rsidRPr="006475FD" w:rsidRDefault="006475FD" w:rsidP="006475FD">
      <w:pPr>
        <w:rPr>
          <w:b/>
          <w:bCs/>
        </w:rPr>
      </w:pPr>
      <w:r w:rsidRPr="006475FD">
        <w:rPr>
          <w:b/>
          <w:bCs/>
        </w:rPr>
        <w:t>Feasibility and Matching Constraints</w:t>
      </w:r>
    </w:p>
    <w:p w14:paraId="42F49A2C" w14:textId="77777777" w:rsidR="006475FD" w:rsidRPr="006475FD" w:rsidRDefault="006475FD" w:rsidP="006475FD">
      <w:r w:rsidRPr="006475FD">
        <w:lastRenderedPageBreak/>
        <w:t xml:space="preserve">To positively match a record to a legislator, name alone is insufficient. A second identifier—most commonly date of birth—is required to reduce false positives. However, personally identifiable information varies across data layers and states. Arrest and court portals sometimes display full dates of birth, sometimes only birth year, and sometimes </w:t>
      </w:r>
      <w:proofErr w:type="gramStart"/>
      <w:r w:rsidRPr="006475FD">
        <w:t>none at all</w:t>
      </w:r>
      <w:proofErr w:type="gramEnd"/>
      <w:r w:rsidRPr="006475FD">
        <w:t>. Correctional databases frequently display birth year or age. Repository searches may rely internally on date of birth or fingerprints, but do not always display this information publicly.</w:t>
      </w:r>
    </w:p>
    <w:p w14:paraId="3CCB5703" w14:textId="77777777" w:rsidR="006475FD" w:rsidRPr="006475FD" w:rsidRDefault="006475FD" w:rsidP="006475FD">
      <w:r w:rsidRPr="006475FD">
        <w:t>Moreover, disclosure regimes vary by state. While many states provide searchable arrest or court portals, these are often fragmented at the county level. Repository access is frequently fee-based, restricted, or consent-dependent. Expungement and sealing policies further complicate detectability: in some states, non-conviction records are automatically sealed or destroyed; in others, expungement requires petition and may not remove all traces from agency-level portals. As a result, observed contact will reflect both underlying criminal justice exposure and state-level disclosure architecture.</w:t>
      </w:r>
    </w:p>
    <w:p w14:paraId="5FD5DD70" w14:textId="77777777" w:rsidR="006475FD" w:rsidRPr="006475FD" w:rsidRDefault="006475FD" w:rsidP="006475FD">
      <w:r w:rsidRPr="006475FD">
        <w:t>One approach, discussed in the next section, is to select one or two states as in-depth cases. However, I have also attempted to assess the feasibility of searching records across all or most states. This broader feasibility question is important not only for estimating national prevalence, but also for evaluating the risk of undercounting contact if a legislator in a selected case state had prior contact in a different jurisdiction. Because criminal records are not uniformly centralized or nationally searchable, cross-state mobility creates a structural blind spot: absence of a record in a selected state does not imply absence of contact elsewhere.</w:t>
      </w:r>
    </w:p>
    <w:p w14:paraId="2A9CF93D" w14:textId="77777777" w:rsidR="006475FD" w:rsidRPr="006475FD" w:rsidRDefault="006475FD" w:rsidP="006475FD">
      <w:r w:rsidRPr="006475FD">
        <w:t>Taken together, these institutional, legal, and technical constraints mean that any effort to identify direct contact among legislators must specify both (1) which layer of contact is conceptually meaningful and (2) which layer is empirically detectable. The mismatch between “records of state action” and restricted “records of a person” produces a patchwork disclosure regime in which arrest and pre-conviction contact are often more visible than finalized criminal histories.</w:t>
      </w:r>
    </w:p>
    <w:p w14:paraId="51D7CAD4" w14:textId="77777777" w:rsidR="006475FD" w:rsidRPr="00516163" w:rsidRDefault="006475FD" w:rsidP="00D529E7"/>
    <w:p w14:paraId="417838A8" w14:textId="77777777" w:rsidR="00D529E7" w:rsidRDefault="00D529E7" w:rsidP="00D529E7">
      <w:pPr>
        <w:pStyle w:val="Heading4"/>
      </w:pPr>
      <w:r>
        <w:t>1: Arrest Only / Arrest Data</w:t>
      </w:r>
    </w:p>
    <w:p w14:paraId="3C2266E3" w14:textId="77777777" w:rsidR="00D529E7" w:rsidRDefault="00D529E7" w:rsidP="00D529E7">
      <w:pPr>
        <w:pStyle w:val="NormalWeb"/>
        <w:rPr>
          <w:rFonts w:asciiTheme="minorHAnsi" w:hAnsiTheme="minorHAnsi"/>
        </w:rPr>
      </w:pPr>
      <w:r>
        <w:rPr>
          <w:rFonts w:asciiTheme="minorHAnsi" w:hAnsiTheme="minorHAnsi"/>
        </w:rPr>
        <w:t xml:space="preserve">Pre-conviction (arrest, booking, and criminal charges) are generally preserved (not required to be unpublished contingent on innocence or dismissal). Most (82%) of states provide “complete access to any information about arrestees available in law enforcement records,” though only 36% specifically authorize that personally identifying information of arrestees be made available through police records (CA, IN, MN, OK) (Sandoval and </w:t>
      </w:r>
      <w:r>
        <w:rPr>
          <w:rFonts w:asciiTheme="minorHAnsi" w:hAnsiTheme="minorHAnsi"/>
        </w:rPr>
        <w:lastRenderedPageBreak/>
        <w:t xml:space="preserve">Lageson 2022, 263).  Lageson and colleagues note that in 44% of states, the largest counties include date of birth in their searchable arrest databases (YEAR). </w:t>
      </w:r>
    </w:p>
    <w:p w14:paraId="0ED1F4D9" w14:textId="77777777" w:rsidR="00D529E7" w:rsidRPr="005603CA" w:rsidRDefault="00D529E7" w:rsidP="00D529E7">
      <w:pPr>
        <w:pStyle w:val="NormalWeb"/>
        <w:numPr>
          <w:ilvl w:val="0"/>
          <w:numId w:val="28"/>
        </w:numPr>
        <w:rPr>
          <w:rFonts w:asciiTheme="minorHAnsi" w:hAnsiTheme="minorHAnsi"/>
        </w:rPr>
      </w:pPr>
      <w:r w:rsidRPr="005603CA">
        <w:rPr>
          <w:rFonts w:asciiTheme="minorHAnsi" w:hAnsiTheme="minorHAnsi"/>
        </w:rPr>
        <w:t>Includes booking.</w:t>
      </w:r>
    </w:p>
    <w:p w14:paraId="27AAEF44" w14:textId="77777777" w:rsidR="00D529E7" w:rsidRPr="005603CA" w:rsidRDefault="00D529E7" w:rsidP="00D529E7">
      <w:pPr>
        <w:pStyle w:val="NormalWeb"/>
        <w:numPr>
          <w:ilvl w:val="0"/>
          <w:numId w:val="28"/>
        </w:numPr>
        <w:rPr>
          <w:rFonts w:asciiTheme="minorHAnsi" w:hAnsiTheme="minorHAnsi"/>
        </w:rPr>
      </w:pPr>
      <w:r w:rsidRPr="005603CA">
        <w:rPr>
          <w:rFonts w:asciiTheme="minorHAnsi" w:hAnsiTheme="minorHAnsi"/>
        </w:rPr>
        <w:t xml:space="preserve">May include dismissed charges, </w:t>
      </w:r>
      <w:r>
        <w:rPr>
          <w:rFonts w:asciiTheme="minorHAnsi" w:hAnsiTheme="minorHAnsi"/>
        </w:rPr>
        <w:t>but not</w:t>
      </w:r>
      <w:r w:rsidRPr="005603CA">
        <w:rPr>
          <w:rFonts w:asciiTheme="minorHAnsi" w:hAnsiTheme="minorHAnsi"/>
        </w:rPr>
        <w:t xml:space="preserve"> by definition.</w:t>
      </w:r>
    </w:p>
    <w:p w14:paraId="63A9D3A6" w14:textId="77777777" w:rsidR="00D529E7" w:rsidRPr="005603CA" w:rsidRDefault="00D529E7" w:rsidP="00D529E7">
      <w:pPr>
        <w:pStyle w:val="NormalWeb"/>
        <w:numPr>
          <w:ilvl w:val="0"/>
          <w:numId w:val="28"/>
        </w:numPr>
        <w:rPr>
          <w:rFonts w:asciiTheme="minorHAnsi" w:hAnsiTheme="minorHAnsi"/>
        </w:rPr>
      </w:pPr>
      <w:r w:rsidRPr="005603CA">
        <w:rPr>
          <w:rFonts w:asciiTheme="minorHAnsi" w:hAnsiTheme="minorHAnsi"/>
        </w:rPr>
        <w:t>Includes pre-conviction records.</w:t>
      </w:r>
    </w:p>
    <w:p w14:paraId="0529803E" w14:textId="77777777" w:rsidR="00D529E7" w:rsidRDefault="00D529E7" w:rsidP="00D529E7">
      <w:pPr>
        <w:pStyle w:val="NormalWeb"/>
        <w:numPr>
          <w:ilvl w:val="0"/>
          <w:numId w:val="28"/>
        </w:numPr>
        <w:rPr>
          <w:rFonts w:asciiTheme="minorHAnsi" w:hAnsiTheme="minorHAnsi"/>
        </w:rPr>
      </w:pPr>
      <w:r w:rsidRPr="005603CA">
        <w:rPr>
          <w:rFonts w:asciiTheme="minorHAnsi" w:hAnsiTheme="minorHAnsi"/>
        </w:rPr>
        <w:t>Highly detectable in many states.</w:t>
      </w:r>
    </w:p>
    <w:p w14:paraId="24298472" w14:textId="77777777" w:rsidR="00D529E7" w:rsidRPr="005603CA" w:rsidRDefault="00D529E7" w:rsidP="00D529E7">
      <w:pPr>
        <w:pStyle w:val="NormalWeb"/>
        <w:numPr>
          <w:ilvl w:val="1"/>
          <w:numId w:val="28"/>
        </w:numPr>
        <w:rPr>
          <w:rFonts w:asciiTheme="minorHAnsi" w:hAnsiTheme="minorHAnsi"/>
        </w:rPr>
      </w:pPr>
      <w:r>
        <w:rPr>
          <w:rFonts w:asciiTheme="minorHAnsi" w:hAnsiTheme="minorHAnsi"/>
        </w:rPr>
        <w:t>~82% of states’ largest counties post arrest data online, though this may not be uniform statewide in all cases.</w:t>
      </w:r>
    </w:p>
    <w:tbl>
      <w:tblPr>
        <w:tblStyle w:val="TableGrid"/>
        <w:tblW w:w="0" w:type="auto"/>
        <w:tblLook w:val="04A0" w:firstRow="1" w:lastRow="0" w:firstColumn="1" w:lastColumn="0" w:noHBand="0" w:noVBand="1"/>
      </w:tblPr>
      <w:tblGrid>
        <w:gridCol w:w="5935"/>
        <w:gridCol w:w="3415"/>
      </w:tblGrid>
      <w:tr w:rsidR="00D529E7" w14:paraId="6B0FA309" w14:textId="77777777" w:rsidTr="00CD53ED">
        <w:tc>
          <w:tcPr>
            <w:tcW w:w="5935" w:type="dxa"/>
          </w:tcPr>
          <w:p w14:paraId="67CACC8C" w14:textId="77777777" w:rsidR="00D529E7" w:rsidRDefault="00D529E7" w:rsidP="00CD53ED">
            <w:pPr>
              <w:pStyle w:val="Heading4"/>
              <w:rPr>
                <w:i w:val="0"/>
                <w:iCs w:val="0"/>
              </w:rPr>
            </w:pPr>
            <w:r>
              <w:rPr>
                <w:i w:val="0"/>
                <w:iCs w:val="0"/>
              </w:rPr>
              <w:t>Why I might care about it</w:t>
            </w:r>
          </w:p>
        </w:tc>
        <w:tc>
          <w:tcPr>
            <w:tcW w:w="3415" w:type="dxa"/>
          </w:tcPr>
          <w:p w14:paraId="6A160D78" w14:textId="77777777" w:rsidR="00D529E7" w:rsidRDefault="00D529E7" w:rsidP="00CD53ED">
            <w:pPr>
              <w:pStyle w:val="Heading4"/>
              <w:rPr>
                <w:i w:val="0"/>
                <w:iCs w:val="0"/>
              </w:rPr>
            </w:pPr>
            <w:r>
              <w:rPr>
                <w:i w:val="0"/>
                <w:iCs w:val="0"/>
              </w:rPr>
              <w:t>Why I might not care about it</w:t>
            </w:r>
          </w:p>
        </w:tc>
      </w:tr>
      <w:tr w:rsidR="00D529E7" w14:paraId="50785CDC" w14:textId="77777777" w:rsidTr="00CD53ED">
        <w:tc>
          <w:tcPr>
            <w:tcW w:w="5935" w:type="dxa"/>
          </w:tcPr>
          <w:p w14:paraId="51EE866E" w14:textId="77777777" w:rsidR="00D529E7" w:rsidRDefault="00D529E7" w:rsidP="00CD53ED">
            <w:r>
              <w:t>Evidence low level interactions can influence how people think of or trust the state, political behavior. . .</w:t>
            </w:r>
          </w:p>
          <w:p w14:paraId="46A81509" w14:textId="77777777" w:rsidR="00D529E7" w:rsidRDefault="00D529E7" w:rsidP="00CD53ED"/>
          <w:p w14:paraId="393BC366" w14:textId="77777777" w:rsidR="00D529E7" w:rsidRDefault="00D529E7" w:rsidP="00CD53ED">
            <w:r>
              <w:t xml:space="preserve">“Policed citizens” are part of the umbrella of carceral state targets – their data </w:t>
            </w:r>
            <w:proofErr w:type="gramStart"/>
            <w:r>
              <w:t>bread crumbs</w:t>
            </w:r>
            <w:proofErr w:type="gramEnd"/>
            <w:r>
              <w:t xml:space="preserve"> might be </w:t>
            </w:r>
            <w:r w:rsidRPr="00E625AA">
              <w:t>stops, searches, arrests, summons</w:t>
            </w:r>
          </w:p>
          <w:p w14:paraId="44C404AF" w14:textId="77777777" w:rsidR="00D529E7" w:rsidRDefault="00D529E7" w:rsidP="00D529E7">
            <w:pPr>
              <w:pStyle w:val="ListParagraph"/>
              <w:numPr>
                <w:ilvl w:val="0"/>
                <w:numId w:val="52"/>
              </w:numPr>
            </w:pPr>
            <w:r w:rsidRPr="00E625AA">
              <w:t>high prevalence, high racialization, strong legitimacy effects</w:t>
            </w:r>
          </w:p>
          <w:p w14:paraId="2EF4853E" w14:textId="77777777" w:rsidR="00D529E7" w:rsidRDefault="00D529E7" w:rsidP="00CD53ED"/>
          <w:p w14:paraId="75A862ED" w14:textId="77777777" w:rsidR="00D529E7" w:rsidRPr="002D65BC" w:rsidRDefault="00D529E7" w:rsidP="00CD53ED">
            <w:r>
              <w:t xml:space="preserve">Depending on context, a </w:t>
            </w:r>
            <w:proofErr w:type="gramStart"/>
            <w:r>
              <w:t>police</w:t>
            </w:r>
            <w:proofErr w:type="gramEnd"/>
            <w:r>
              <w:t xml:space="preserve"> stop, arrest/booking can be procedural justice learning, public labeling and a coercive encounter. </w:t>
            </w:r>
          </w:p>
        </w:tc>
        <w:tc>
          <w:tcPr>
            <w:tcW w:w="3415" w:type="dxa"/>
          </w:tcPr>
          <w:p w14:paraId="57E82245" w14:textId="77777777" w:rsidR="00D529E7" w:rsidRDefault="00D529E7" w:rsidP="00CD53ED">
            <w:pPr>
              <w:pStyle w:val="Heading4"/>
              <w:rPr>
                <w:i w:val="0"/>
                <w:iCs w:val="0"/>
              </w:rPr>
            </w:pPr>
          </w:p>
          <w:p w14:paraId="7F779AC9" w14:textId="77777777" w:rsidR="00D529E7" w:rsidRDefault="00D529E7" w:rsidP="00CD53ED">
            <w:pPr>
              <w:rPr>
                <w:i/>
                <w:iCs/>
              </w:rPr>
            </w:pPr>
            <w:r>
              <w:rPr>
                <w:i/>
                <w:iCs/>
              </w:rPr>
              <w:t>Curriculum is not necessarily covered by one single arrest.</w:t>
            </w:r>
          </w:p>
          <w:p w14:paraId="2A7A1C8A" w14:textId="77777777" w:rsidR="00D529E7" w:rsidRDefault="00D529E7" w:rsidP="00CD53ED">
            <w:pPr>
              <w:rPr>
                <w:i/>
                <w:iCs/>
              </w:rPr>
            </w:pPr>
          </w:p>
          <w:p w14:paraId="29A59601" w14:textId="77777777" w:rsidR="00D529E7" w:rsidRPr="00167A8E" w:rsidRDefault="00D529E7" w:rsidP="00CD53ED">
            <w:pPr>
              <w:rPr>
                <w:i/>
                <w:iCs/>
              </w:rPr>
            </w:pPr>
            <w:r>
              <w:rPr>
                <w:i/>
                <w:iCs/>
              </w:rPr>
              <w:t xml:space="preserve">If people infer legitimacy from procedural justice cues (Tyler, Justice &amp; Meares), then a white rich guy experiencing a single arrest for flagrantly drunk driving is not the same as routine traffic stops, one resulting in arrest for weed possession. </w:t>
            </w:r>
          </w:p>
        </w:tc>
      </w:tr>
    </w:tbl>
    <w:p w14:paraId="348F3C1D" w14:textId="77777777" w:rsidR="00D529E7" w:rsidRDefault="00D529E7" w:rsidP="00D529E7">
      <w:pPr>
        <w:pStyle w:val="Heading4"/>
      </w:pPr>
    </w:p>
    <w:p w14:paraId="7601F65B" w14:textId="77777777" w:rsidR="00D529E7" w:rsidRDefault="00D529E7" w:rsidP="00D529E7">
      <w:pPr>
        <w:pStyle w:val="Heading4"/>
      </w:pPr>
      <w:r>
        <w:t>2: Court Data - Criminal Charge Filed</w:t>
      </w:r>
    </w:p>
    <w:p w14:paraId="4454E863" w14:textId="77777777" w:rsidR="00D529E7" w:rsidRDefault="00D529E7" w:rsidP="00D529E7">
      <w:pPr>
        <w:pStyle w:val="NormalWeb"/>
        <w:numPr>
          <w:ilvl w:val="0"/>
          <w:numId w:val="29"/>
        </w:numPr>
      </w:pPr>
      <w:r>
        <w:t>Appears in court records.</w:t>
      </w:r>
    </w:p>
    <w:p w14:paraId="0863E407" w14:textId="77777777" w:rsidR="00D529E7" w:rsidRDefault="00D529E7" w:rsidP="00D529E7">
      <w:pPr>
        <w:pStyle w:val="NormalWeb"/>
        <w:numPr>
          <w:ilvl w:val="0"/>
          <w:numId w:val="29"/>
        </w:numPr>
      </w:pPr>
      <w:r>
        <w:t>May not result in conviction.</w:t>
      </w:r>
    </w:p>
    <w:p w14:paraId="7B2F8DA6" w14:textId="77777777" w:rsidR="00D529E7" w:rsidRDefault="00D529E7" w:rsidP="00D529E7">
      <w:pPr>
        <w:pStyle w:val="NormalWeb"/>
        <w:numPr>
          <w:ilvl w:val="0"/>
          <w:numId w:val="29"/>
        </w:numPr>
      </w:pPr>
      <w:r>
        <w:t>More structured than arrest logs.</w:t>
      </w:r>
    </w:p>
    <w:tbl>
      <w:tblPr>
        <w:tblStyle w:val="TableGrid"/>
        <w:tblW w:w="0" w:type="auto"/>
        <w:tblLook w:val="04A0" w:firstRow="1" w:lastRow="0" w:firstColumn="1" w:lastColumn="0" w:noHBand="0" w:noVBand="1"/>
      </w:tblPr>
      <w:tblGrid>
        <w:gridCol w:w="4675"/>
        <w:gridCol w:w="4675"/>
      </w:tblGrid>
      <w:tr w:rsidR="00D529E7" w14:paraId="0D8A4656" w14:textId="77777777" w:rsidTr="00CD53ED">
        <w:tc>
          <w:tcPr>
            <w:tcW w:w="4675" w:type="dxa"/>
          </w:tcPr>
          <w:p w14:paraId="6A5A007B" w14:textId="77777777" w:rsidR="00D529E7" w:rsidRDefault="00D529E7" w:rsidP="00CD53ED">
            <w:pPr>
              <w:pStyle w:val="Heading4"/>
              <w:rPr>
                <w:i w:val="0"/>
                <w:iCs w:val="0"/>
              </w:rPr>
            </w:pPr>
            <w:r>
              <w:rPr>
                <w:i w:val="0"/>
                <w:iCs w:val="0"/>
              </w:rPr>
              <w:t>Why I might care about it</w:t>
            </w:r>
          </w:p>
        </w:tc>
        <w:tc>
          <w:tcPr>
            <w:tcW w:w="4675" w:type="dxa"/>
          </w:tcPr>
          <w:p w14:paraId="19D14D2C" w14:textId="77777777" w:rsidR="00D529E7" w:rsidRDefault="00D529E7" w:rsidP="00CD53ED">
            <w:pPr>
              <w:pStyle w:val="Heading4"/>
              <w:rPr>
                <w:i w:val="0"/>
                <w:iCs w:val="0"/>
              </w:rPr>
            </w:pPr>
            <w:r>
              <w:rPr>
                <w:i w:val="0"/>
                <w:iCs w:val="0"/>
              </w:rPr>
              <w:t>Why I might not care about it</w:t>
            </w:r>
          </w:p>
        </w:tc>
      </w:tr>
      <w:tr w:rsidR="00D529E7" w14:paraId="671296F9" w14:textId="77777777" w:rsidTr="00CD53ED">
        <w:tc>
          <w:tcPr>
            <w:tcW w:w="4675" w:type="dxa"/>
          </w:tcPr>
          <w:p w14:paraId="0CB9114F" w14:textId="77777777" w:rsidR="00D529E7" w:rsidRDefault="00D529E7" w:rsidP="00CD53ED">
            <w:pPr>
              <w:pStyle w:val="Heading4"/>
              <w:rPr>
                <w:i w:val="0"/>
                <w:iCs w:val="0"/>
              </w:rPr>
            </w:pPr>
          </w:p>
        </w:tc>
        <w:tc>
          <w:tcPr>
            <w:tcW w:w="4675" w:type="dxa"/>
          </w:tcPr>
          <w:p w14:paraId="32D9C2CA" w14:textId="77777777" w:rsidR="00D529E7" w:rsidRDefault="00D529E7" w:rsidP="00CD53ED">
            <w:pPr>
              <w:pStyle w:val="Heading4"/>
              <w:rPr>
                <w:i w:val="0"/>
                <w:iCs w:val="0"/>
              </w:rPr>
            </w:pPr>
          </w:p>
        </w:tc>
      </w:tr>
    </w:tbl>
    <w:p w14:paraId="4F36B542" w14:textId="77777777" w:rsidR="00D529E7" w:rsidRDefault="00D529E7" w:rsidP="00D529E7">
      <w:pPr>
        <w:pStyle w:val="Heading4"/>
      </w:pPr>
    </w:p>
    <w:p w14:paraId="00D486E9" w14:textId="77777777" w:rsidR="00D529E7" w:rsidRDefault="00D529E7" w:rsidP="00D529E7">
      <w:pPr>
        <w:pStyle w:val="Heading4"/>
      </w:pPr>
      <w:r>
        <w:t xml:space="preserve"> 3: Court Data - Conviction (Misdemeanor or Felony)</w:t>
      </w:r>
    </w:p>
    <w:p w14:paraId="74485BA1" w14:textId="77777777" w:rsidR="00D529E7" w:rsidRDefault="00D529E7" w:rsidP="00D529E7">
      <w:pPr>
        <w:pStyle w:val="NormalWeb"/>
        <w:numPr>
          <w:ilvl w:val="0"/>
          <w:numId w:val="30"/>
        </w:numPr>
      </w:pPr>
      <w:r>
        <w:t>Stronger legal status.</w:t>
      </w:r>
    </w:p>
    <w:p w14:paraId="16F0182B" w14:textId="77777777" w:rsidR="00D529E7" w:rsidRDefault="00D529E7" w:rsidP="00D529E7">
      <w:pPr>
        <w:pStyle w:val="NormalWeb"/>
        <w:numPr>
          <w:ilvl w:val="0"/>
          <w:numId w:val="30"/>
        </w:numPr>
      </w:pPr>
      <w:r>
        <w:t>More stable record presence.</w:t>
      </w:r>
    </w:p>
    <w:p w14:paraId="13DBDF33" w14:textId="77777777" w:rsidR="00D529E7" w:rsidRDefault="00D529E7" w:rsidP="00D529E7">
      <w:pPr>
        <w:pStyle w:val="NormalWeb"/>
        <w:numPr>
          <w:ilvl w:val="0"/>
          <w:numId w:val="30"/>
        </w:numPr>
      </w:pPr>
      <w:r>
        <w:t>More likely to appear in repository databases.</w:t>
      </w:r>
    </w:p>
    <w:tbl>
      <w:tblPr>
        <w:tblStyle w:val="TableGrid"/>
        <w:tblW w:w="0" w:type="auto"/>
        <w:tblLook w:val="04A0" w:firstRow="1" w:lastRow="0" w:firstColumn="1" w:lastColumn="0" w:noHBand="0" w:noVBand="1"/>
      </w:tblPr>
      <w:tblGrid>
        <w:gridCol w:w="4675"/>
        <w:gridCol w:w="4675"/>
      </w:tblGrid>
      <w:tr w:rsidR="00D529E7" w14:paraId="4227DAD7" w14:textId="77777777" w:rsidTr="00CD53ED">
        <w:tc>
          <w:tcPr>
            <w:tcW w:w="4675" w:type="dxa"/>
          </w:tcPr>
          <w:p w14:paraId="750E5621" w14:textId="77777777" w:rsidR="00D529E7" w:rsidRDefault="00D529E7" w:rsidP="00CD53ED">
            <w:pPr>
              <w:pStyle w:val="Heading4"/>
              <w:rPr>
                <w:i w:val="0"/>
                <w:iCs w:val="0"/>
              </w:rPr>
            </w:pPr>
            <w:r>
              <w:rPr>
                <w:i w:val="0"/>
                <w:iCs w:val="0"/>
              </w:rPr>
              <w:lastRenderedPageBreak/>
              <w:t>Why I might care about it</w:t>
            </w:r>
          </w:p>
        </w:tc>
        <w:tc>
          <w:tcPr>
            <w:tcW w:w="4675" w:type="dxa"/>
          </w:tcPr>
          <w:p w14:paraId="420B2F71" w14:textId="77777777" w:rsidR="00D529E7" w:rsidRDefault="00D529E7" w:rsidP="00CD53ED">
            <w:pPr>
              <w:pStyle w:val="Heading4"/>
              <w:rPr>
                <w:i w:val="0"/>
                <w:iCs w:val="0"/>
              </w:rPr>
            </w:pPr>
            <w:r>
              <w:rPr>
                <w:i w:val="0"/>
                <w:iCs w:val="0"/>
              </w:rPr>
              <w:t>Why I might not care about it</w:t>
            </w:r>
          </w:p>
        </w:tc>
      </w:tr>
      <w:tr w:rsidR="00D529E7" w14:paraId="037E4438" w14:textId="77777777" w:rsidTr="00CD53ED">
        <w:tc>
          <w:tcPr>
            <w:tcW w:w="4675" w:type="dxa"/>
          </w:tcPr>
          <w:p w14:paraId="0E034D50" w14:textId="77777777" w:rsidR="00D529E7" w:rsidRDefault="00D529E7" w:rsidP="00CD53ED">
            <w:pPr>
              <w:pStyle w:val="Heading4"/>
              <w:rPr>
                <w:i w:val="0"/>
                <w:iCs w:val="0"/>
              </w:rPr>
            </w:pPr>
          </w:p>
        </w:tc>
        <w:tc>
          <w:tcPr>
            <w:tcW w:w="4675" w:type="dxa"/>
          </w:tcPr>
          <w:p w14:paraId="2FB9BC6C" w14:textId="77777777" w:rsidR="00D529E7" w:rsidRDefault="00D529E7" w:rsidP="00CD53ED">
            <w:pPr>
              <w:pStyle w:val="Heading4"/>
              <w:rPr>
                <w:i w:val="0"/>
                <w:iCs w:val="0"/>
              </w:rPr>
            </w:pPr>
          </w:p>
        </w:tc>
      </w:tr>
    </w:tbl>
    <w:p w14:paraId="1E0BC8AD" w14:textId="77777777" w:rsidR="00D529E7" w:rsidRDefault="00D529E7" w:rsidP="00D529E7">
      <w:pPr>
        <w:pStyle w:val="Heading4"/>
      </w:pPr>
    </w:p>
    <w:p w14:paraId="451E4E65" w14:textId="77777777" w:rsidR="00D529E7" w:rsidRDefault="00D529E7" w:rsidP="00D529E7">
      <w:pPr>
        <w:pStyle w:val="Heading4"/>
      </w:pPr>
      <w:r>
        <w:t xml:space="preserve">4: Court and/or Prison Data -- Sentencing </w:t>
      </w:r>
      <w:proofErr w:type="gramStart"/>
      <w:r>
        <w:t>-  Incarceration</w:t>
      </w:r>
      <w:proofErr w:type="gramEnd"/>
      <w:r>
        <w:t xml:space="preserve"> (Jail or Prison)</w:t>
      </w:r>
    </w:p>
    <w:p w14:paraId="36B23F5A" w14:textId="77777777" w:rsidR="00D529E7" w:rsidRDefault="00D529E7" w:rsidP="00D529E7">
      <w:pPr>
        <w:pStyle w:val="NormalWeb"/>
        <w:numPr>
          <w:ilvl w:val="0"/>
          <w:numId w:val="31"/>
        </w:numPr>
      </w:pPr>
      <w:r>
        <w:t>Highest salience.</w:t>
      </w:r>
    </w:p>
    <w:p w14:paraId="6F351E2F" w14:textId="77777777" w:rsidR="00D529E7" w:rsidRDefault="00D529E7" w:rsidP="00D529E7">
      <w:pPr>
        <w:pStyle w:val="NormalWeb"/>
        <w:numPr>
          <w:ilvl w:val="0"/>
          <w:numId w:val="31"/>
        </w:numPr>
      </w:pPr>
      <w:r>
        <w:t>Most likely to appear in prison databases.</w:t>
      </w:r>
    </w:p>
    <w:p w14:paraId="63D3DDA5" w14:textId="77777777" w:rsidR="00D529E7" w:rsidRDefault="00D529E7" w:rsidP="00D529E7">
      <w:pPr>
        <w:pStyle w:val="NormalWeb"/>
        <w:numPr>
          <w:ilvl w:val="0"/>
          <w:numId w:val="31"/>
        </w:numPr>
      </w:pPr>
      <w:r>
        <w:t>Easiest to validate if prison-level.</w:t>
      </w:r>
    </w:p>
    <w:tbl>
      <w:tblPr>
        <w:tblStyle w:val="TableGrid"/>
        <w:tblW w:w="0" w:type="auto"/>
        <w:tblLook w:val="04A0" w:firstRow="1" w:lastRow="0" w:firstColumn="1" w:lastColumn="0" w:noHBand="0" w:noVBand="1"/>
      </w:tblPr>
      <w:tblGrid>
        <w:gridCol w:w="4675"/>
        <w:gridCol w:w="4675"/>
      </w:tblGrid>
      <w:tr w:rsidR="00D529E7" w14:paraId="1D81BEC1" w14:textId="77777777" w:rsidTr="00CD53ED">
        <w:tc>
          <w:tcPr>
            <w:tcW w:w="4675" w:type="dxa"/>
          </w:tcPr>
          <w:p w14:paraId="51EAE46C" w14:textId="77777777" w:rsidR="00D529E7" w:rsidRDefault="00D529E7" w:rsidP="00CD53ED">
            <w:pPr>
              <w:pStyle w:val="Heading4"/>
              <w:rPr>
                <w:i w:val="0"/>
                <w:iCs w:val="0"/>
              </w:rPr>
            </w:pPr>
            <w:r>
              <w:rPr>
                <w:i w:val="0"/>
                <w:iCs w:val="0"/>
              </w:rPr>
              <w:t>Why I might care about it</w:t>
            </w:r>
          </w:p>
        </w:tc>
        <w:tc>
          <w:tcPr>
            <w:tcW w:w="4675" w:type="dxa"/>
          </w:tcPr>
          <w:p w14:paraId="3B49E923" w14:textId="77777777" w:rsidR="00D529E7" w:rsidRDefault="00D529E7" w:rsidP="00CD53ED">
            <w:pPr>
              <w:pStyle w:val="Heading4"/>
              <w:rPr>
                <w:i w:val="0"/>
                <w:iCs w:val="0"/>
              </w:rPr>
            </w:pPr>
            <w:r>
              <w:rPr>
                <w:i w:val="0"/>
                <w:iCs w:val="0"/>
              </w:rPr>
              <w:t>Why I might not care about it</w:t>
            </w:r>
          </w:p>
        </w:tc>
      </w:tr>
      <w:tr w:rsidR="00D529E7" w14:paraId="5E9BE29E" w14:textId="77777777" w:rsidTr="00CD53ED">
        <w:tc>
          <w:tcPr>
            <w:tcW w:w="4675" w:type="dxa"/>
          </w:tcPr>
          <w:p w14:paraId="157FC031" w14:textId="77777777" w:rsidR="00D529E7" w:rsidRDefault="00D529E7" w:rsidP="00CD53ED">
            <w:pPr>
              <w:pStyle w:val="Heading4"/>
              <w:rPr>
                <w:i w:val="0"/>
                <w:iCs w:val="0"/>
              </w:rPr>
            </w:pPr>
          </w:p>
        </w:tc>
        <w:tc>
          <w:tcPr>
            <w:tcW w:w="4675" w:type="dxa"/>
          </w:tcPr>
          <w:p w14:paraId="60FCD59D" w14:textId="77777777" w:rsidR="00D529E7" w:rsidRDefault="00D529E7" w:rsidP="00CD53ED">
            <w:pPr>
              <w:pStyle w:val="Heading4"/>
              <w:rPr>
                <w:i w:val="0"/>
                <w:iCs w:val="0"/>
              </w:rPr>
            </w:pPr>
          </w:p>
        </w:tc>
      </w:tr>
    </w:tbl>
    <w:p w14:paraId="1D51A789" w14:textId="77777777" w:rsidR="00D529E7" w:rsidRDefault="00D529E7" w:rsidP="00D529E7">
      <w:pPr>
        <w:pStyle w:val="Heading4"/>
      </w:pPr>
    </w:p>
    <w:p w14:paraId="133F683F" w14:textId="2CB4B1D9" w:rsidR="00D529E7" w:rsidRDefault="00D529E7" w:rsidP="006475FD"/>
    <w:p w14:paraId="028EF0B6" w14:textId="77777777" w:rsidR="00D529E7" w:rsidRDefault="00D529E7" w:rsidP="00D529E7">
      <w:r>
        <w:t xml:space="preserve">A few options stand out. First, I might only count prison incarceration and felony convictions as contact. Second, I might create a tiered classification where I treat arrest, conviction, and incarceration as separate DV’s, and create a frequency/severity coding scheme to differentiate between the theoretical legislator who was once arrested for drunk driving, and the legislator who would more likely have had the cumulative experience that constitute the carceral state’s “curriculum.” Third, I might start by determining the highest-disclosure states for which I also have the most amount of legislator birthdays and conduct full audits. </w:t>
      </w:r>
    </w:p>
    <w:p w14:paraId="40B535F5" w14:textId="77777777" w:rsidR="00D529E7" w:rsidRPr="005603CA" w:rsidRDefault="00D529E7" w:rsidP="00D529E7">
      <w:pPr>
        <w:spacing w:before="100" w:beforeAutospacing="1" w:after="100" w:afterAutospacing="1" w:line="240" w:lineRule="auto"/>
        <w:rPr>
          <w:rFonts w:eastAsia="Times New Roman" w:cs="Times New Roman"/>
          <w:kern w:val="0"/>
          <w14:ligatures w14:val="none"/>
        </w:rPr>
      </w:pPr>
      <w:r w:rsidRPr="005603CA">
        <w:rPr>
          <w:rFonts w:eastAsia="Times New Roman" w:cs="Times New Roman"/>
          <w:kern w:val="0"/>
          <w14:ligatures w14:val="none"/>
        </w:rPr>
        <w:t xml:space="preserve">For each candidate contact type (stop, arrest, charge, conviction, jail, prison), </w:t>
      </w:r>
      <w:r w:rsidRPr="00404C5C">
        <w:rPr>
          <w:rFonts w:eastAsia="Times New Roman" w:cs="Times New Roman"/>
          <w:kern w:val="0"/>
          <w14:ligatures w14:val="none"/>
        </w:rPr>
        <w:t>I might consider</w:t>
      </w:r>
      <w:r w:rsidRPr="005603CA">
        <w:rPr>
          <w:rFonts w:eastAsia="Times New Roman" w:cs="Times New Roman"/>
          <w:kern w:val="0"/>
          <w14:ligatures w14:val="none"/>
        </w:rPr>
        <w:t>:</w:t>
      </w:r>
    </w:p>
    <w:p w14:paraId="02E3C88F" w14:textId="77777777" w:rsidR="00D529E7" w:rsidRPr="005603CA" w:rsidRDefault="00D529E7" w:rsidP="00D529E7">
      <w:pPr>
        <w:spacing w:before="100" w:beforeAutospacing="1" w:after="100" w:afterAutospacing="1" w:line="240" w:lineRule="auto"/>
        <w:rPr>
          <w:rFonts w:eastAsia="Times New Roman" w:cs="Times New Roman"/>
          <w:kern w:val="0"/>
          <w14:ligatures w14:val="none"/>
        </w:rPr>
      </w:pPr>
      <w:r w:rsidRPr="005603CA">
        <w:rPr>
          <w:rFonts w:eastAsia="Times New Roman" w:cs="Times New Roman"/>
          <w:b/>
          <w:bCs/>
          <w:kern w:val="0"/>
          <w14:ligatures w14:val="none"/>
        </w:rPr>
        <w:t>(a) Prevalence</w:t>
      </w:r>
      <w:r w:rsidRPr="005603CA">
        <w:rPr>
          <w:rFonts w:eastAsia="Times New Roman" w:cs="Times New Roman"/>
          <w:kern w:val="0"/>
          <w14:ligatures w14:val="none"/>
        </w:rPr>
        <w:t xml:space="preserve"> (how many people it touches)</w:t>
      </w:r>
      <w:r w:rsidRPr="005603CA">
        <w:rPr>
          <w:rFonts w:eastAsia="Times New Roman" w:cs="Times New Roman"/>
          <w:kern w:val="0"/>
          <w14:ligatures w14:val="none"/>
        </w:rPr>
        <w:br/>
      </w:r>
      <w:r w:rsidRPr="005603CA">
        <w:rPr>
          <w:rFonts w:eastAsia="Times New Roman" w:cs="Times New Roman"/>
          <w:b/>
          <w:bCs/>
          <w:kern w:val="0"/>
          <w14:ligatures w14:val="none"/>
        </w:rPr>
        <w:t>(b) Intensity/duration</w:t>
      </w:r>
      <w:r w:rsidRPr="005603CA">
        <w:rPr>
          <w:rFonts w:eastAsia="Times New Roman" w:cs="Times New Roman"/>
          <w:kern w:val="0"/>
          <w14:ligatures w14:val="none"/>
        </w:rPr>
        <w:t xml:space="preserve"> (how deep the state intrusion is)</w:t>
      </w:r>
      <w:r w:rsidRPr="005603CA">
        <w:rPr>
          <w:rFonts w:eastAsia="Times New Roman" w:cs="Times New Roman"/>
          <w:kern w:val="0"/>
          <w14:ligatures w14:val="none"/>
        </w:rPr>
        <w:br/>
      </w:r>
      <w:r w:rsidRPr="005603CA">
        <w:rPr>
          <w:rFonts w:eastAsia="Times New Roman" w:cs="Times New Roman"/>
          <w:b/>
          <w:bCs/>
          <w:kern w:val="0"/>
          <w14:ligatures w14:val="none"/>
        </w:rPr>
        <w:t>(c) Discretion/arbitrariness</w:t>
      </w:r>
      <w:r w:rsidRPr="005603CA">
        <w:rPr>
          <w:rFonts w:eastAsia="Times New Roman" w:cs="Times New Roman"/>
          <w:kern w:val="0"/>
          <w14:ligatures w14:val="none"/>
        </w:rPr>
        <w:t xml:space="preserve"> (procedural justice channel) </w:t>
      </w:r>
      <w:r w:rsidRPr="005603CA">
        <w:rPr>
          <w:rFonts w:eastAsia="Times New Roman" w:cs="Times New Roman"/>
          <w:kern w:val="0"/>
          <w14:ligatures w14:val="none"/>
        </w:rPr>
        <w:br/>
      </w:r>
      <w:r w:rsidRPr="005603CA">
        <w:rPr>
          <w:rFonts w:eastAsia="Times New Roman" w:cs="Times New Roman"/>
          <w:b/>
          <w:bCs/>
          <w:kern w:val="0"/>
          <w14:ligatures w14:val="none"/>
        </w:rPr>
        <w:t>(d) Civic status consequences</w:t>
      </w:r>
      <w:r w:rsidRPr="005603CA">
        <w:rPr>
          <w:rFonts w:eastAsia="Times New Roman" w:cs="Times New Roman"/>
          <w:kern w:val="0"/>
          <w14:ligatures w14:val="none"/>
        </w:rPr>
        <w:t xml:space="preserve"> (voting/jury eligibility; “branding”) </w:t>
      </w:r>
      <w:r w:rsidRPr="005603CA">
        <w:rPr>
          <w:rFonts w:eastAsia="Times New Roman" w:cs="Times New Roman"/>
          <w:kern w:val="0"/>
          <w14:ligatures w14:val="none"/>
        </w:rPr>
        <w:br/>
      </w:r>
      <w:r w:rsidRPr="005603CA">
        <w:rPr>
          <w:rFonts w:eastAsia="Times New Roman" w:cs="Times New Roman"/>
          <w:b/>
          <w:bCs/>
          <w:kern w:val="0"/>
          <w14:ligatures w14:val="none"/>
        </w:rPr>
        <w:t>(e) Visibility/stigma</w:t>
      </w:r>
      <w:r w:rsidRPr="005603CA">
        <w:rPr>
          <w:rFonts w:eastAsia="Times New Roman" w:cs="Times New Roman"/>
          <w:kern w:val="0"/>
          <w14:ligatures w14:val="none"/>
        </w:rPr>
        <w:t xml:space="preserve"> (public labeling independent of legal guilt) </w:t>
      </w:r>
      <w:r w:rsidRPr="005603CA">
        <w:rPr>
          <w:rFonts w:eastAsia="Times New Roman" w:cs="Times New Roman"/>
          <w:kern w:val="0"/>
          <w14:ligatures w14:val="none"/>
        </w:rPr>
        <w:br/>
      </w:r>
      <w:r w:rsidRPr="005603CA">
        <w:rPr>
          <w:rFonts w:eastAsia="Times New Roman" w:cs="Times New Roman"/>
          <w:b/>
          <w:bCs/>
          <w:kern w:val="0"/>
          <w14:ligatures w14:val="none"/>
        </w:rPr>
        <w:t>(f) Data feasibility</w:t>
      </w:r>
      <w:r w:rsidRPr="005603CA">
        <w:rPr>
          <w:rFonts w:eastAsia="Times New Roman" w:cs="Times New Roman"/>
          <w:kern w:val="0"/>
          <w14:ligatures w14:val="none"/>
        </w:rPr>
        <w:t xml:space="preserve"> (can </w:t>
      </w:r>
      <w:r w:rsidRPr="00404C5C">
        <w:rPr>
          <w:rFonts w:eastAsia="Times New Roman" w:cs="Times New Roman"/>
          <w:kern w:val="0"/>
          <w14:ligatures w14:val="none"/>
        </w:rPr>
        <w:t>I</w:t>
      </w:r>
      <w:r w:rsidRPr="005603CA">
        <w:rPr>
          <w:rFonts w:eastAsia="Times New Roman" w:cs="Times New Roman"/>
          <w:kern w:val="0"/>
          <w14:ligatures w14:val="none"/>
        </w:rPr>
        <w:t xml:space="preserve"> actually observe it in legislators?)</w:t>
      </w:r>
    </w:p>
    <w:p w14:paraId="7791C42D" w14:textId="77777777" w:rsidR="00D529E7" w:rsidRDefault="00D529E7" w:rsidP="00D529E7"/>
    <w:p w14:paraId="2E1FF553" w14:textId="77777777" w:rsidR="00D529E7" w:rsidRPr="00404C5C" w:rsidRDefault="00D529E7" w:rsidP="00D529E7">
      <w:pPr>
        <w:rPr>
          <w:b/>
          <w:bCs/>
        </w:rPr>
      </w:pPr>
      <w:r>
        <w:rPr>
          <w:b/>
          <w:bCs/>
        </w:rPr>
        <w:t>[</w:t>
      </w:r>
      <w:r w:rsidRPr="00C157A3">
        <w:rPr>
          <w:b/>
          <w:bCs/>
        </w:rPr>
        <w:sym w:font="Wingdings" w:char="F0E0"/>
      </w:r>
      <w:r>
        <w:rPr>
          <w:b/>
          <w:bCs/>
        </w:rPr>
        <w:t xml:space="preserve"> Approach #1 is </w:t>
      </w:r>
      <w:proofErr w:type="gramStart"/>
      <w:r w:rsidRPr="00404C5C">
        <w:t>gather</w:t>
      </w:r>
      <w:proofErr w:type="gramEnd"/>
      <w:r w:rsidRPr="00404C5C">
        <w:t xml:space="preserve"> this data from the states, and match with pilfered or newly/reconstructed database of legislators, matching on name and DOB where available, sometimes I might be able to match with home addresses].</w:t>
      </w:r>
      <w:r>
        <w:rPr>
          <w:b/>
          <w:bCs/>
        </w:rPr>
        <w:t xml:space="preserve"> </w:t>
      </w:r>
    </w:p>
    <w:p w14:paraId="1B134F31" w14:textId="77777777" w:rsidR="00D529E7" w:rsidRDefault="00D529E7" w:rsidP="00D529E7">
      <w:pPr>
        <w:rPr>
          <w:b/>
          <w:bCs/>
        </w:rPr>
      </w:pPr>
      <w:r>
        <w:rPr>
          <w:b/>
          <w:bCs/>
        </w:rPr>
        <w:t>Anticipated Limitations of Approach #1</w:t>
      </w:r>
    </w:p>
    <w:p w14:paraId="4ED1BCB4" w14:textId="77777777" w:rsidR="00D529E7" w:rsidRDefault="00D529E7" w:rsidP="00D529E7">
      <w:r>
        <w:lastRenderedPageBreak/>
        <w:t xml:space="preserve">First, an ideal-scenario dataset (all states both for sample size considering state/district variation, and also so that I can verify whether a legislator has a record in any state; accurate; with identifying DOB or address that matches available legislator identifying information) will have a missing data problem in the form of records that have been expunged, sealed, or purged. This is not an immodest problem, as it seems that potential candidates who have direct contact might be more likely to become actual candidates, and then </w:t>
      </w:r>
      <w:proofErr w:type="spellStart"/>
      <w:r>
        <w:t>electeds</w:t>
      </w:r>
      <w:proofErr w:type="spellEnd"/>
      <w:r>
        <w:t xml:space="preserve">, if that contact is not public record. </w:t>
      </w:r>
    </w:p>
    <w:p w14:paraId="5F411E2E" w14:textId="77777777" w:rsidR="00D529E7" w:rsidRDefault="00D529E7" w:rsidP="00D529E7">
      <w:r>
        <w:t xml:space="preserve">Second, then, while Sandoval and Lageson (2022) and Lageson, Webster, and Sandoval (2021) provide some guidance for which states might provide best prospects, I need to fully account for matters of personally identifying information – confirm that I have some reasonable means of matching legislators to a record. </w:t>
      </w:r>
    </w:p>
    <w:p w14:paraId="602FADEA" w14:textId="77777777" w:rsidR="00D529E7" w:rsidRDefault="00D529E7" w:rsidP="00D529E7">
      <w:r>
        <w:t xml:space="preserve">Thus, other approaches to establishing descriptive representation may be worth considering. </w:t>
      </w:r>
    </w:p>
    <w:p w14:paraId="202FD6BB" w14:textId="77777777" w:rsidR="00D529E7" w:rsidRDefault="00D529E7" w:rsidP="00D529E7">
      <w:pPr>
        <w:rPr>
          <w:b/>
          <w:bCs/>
        </w:rPr>
      </w:pPr>
      <w:r>
        <w:rPr>
          <w:b/>
          <w:bCs/>
        </w:rPr>
        <w:t xml:space="preserve">Approach #2: </w:t>
      </w:r>
    </w:p>
    <w:p w14:paraId="664D8CE9" w14:textId="77777777" w:rsidR="00D529E7" w:rsidRDefault="00D529E7" w:rsidP="00D529E7">
      <w:r>
        <w:t>A second approach would be to scrape news sources for mentions of arrests or convictions that I can positively match to legislators (as supplement).</w:t>
      </w:r>
    </w:p>
    <w:p w14:paraId="4823C3B3" w14:textId="77777777" w:rsidR="00D529E7" w:rsidRDefault="00D529E7" w:rsidP="00D529E7">
      <w:r>
        <w:t xml:space="preserve">Another move would be to </w:t>
      </w:r>
      <w:proofErr w:type="gramStart"/>
      <w:r>
        <w:t>also, or</w:t>
      </w:r>
      <w:proofErr w:type="gramEnd"/>
      <w:r>
        <w:t xml:space="preserve"> only scrape legislator media and websites for self-disclosure. This would meaningfully change the project. However, one (Mansbridge) could argue that descriptive representation requires some known identification. </w:t>
      </w:r>
    </w:p>
    <w:p w14:paraId="1F1789F0" w14:textId="77777777" w:rsidR="00D529E7" w:rsidRDefault="00D529E7" w:rsidP="00D529E7"/>
    <w:p w14:paraId="651382D8" w14:textId="77777777" w:rsidR="00D529E7" w:rsidRDefault="00D529E7" w:rsidP="00D529E7">
      <w:pPr>
        <w:rPr>
          <w:b/>
          <w:bCs/>
        </w:rPr>
      </w:pPr>
      <w:r>
        <w:rPr>
          <w:b/>
          <w:bCs/>
        </w:rPr>
        <w:t>Approach #3:</w:t>
      </w:r>
    </w:p>
    <w:p w14:paraId="388F7D53" w14:textId="77777777" w:rsidR="00D529E7" w:rsidRDefault="00D529E7" w:rsidP="00D529E7">
      <w:r>
        <w:t xml:space="preserve">In his study of California legislator union membership, Lamare (2015) created a continuous probability measure of legislators’ likelihood of prior union exposure. There, he was able to use data on union density by occupation to map each legislator’s prior occupation onto union-density probabilities, which were assigned to legislators. Former police officers, for example, were assigned a 70% probability where former union officials were assigned a 100% probability. </w:t>
      </w:r>
    </w:p>
    <w:p w14:paraId="73C79F5B" w14:textId="77777777" w:rsidR="00D529E7" w:rsidRDefault="00D529E7" w:rsidP="00D529E7">
      <w:r>
        <w:t xml:space="preserve">The idea of constructing “carceral contact” probabilities </w:t>
      </w:r>
      <w:proofErr w:type="gramStart"/>
      <w:r>
        <w:t>makes</w:t>
      </w:r>
      <w:proofErr w:type="gramEnd"/>
      <w:r>
        <w:t xml:space="preserve"> me uneasy. However, estimates of the </w:t>
      </w:r>
      <w:r>
        <w:rPr>
          <w:i/>
          <w:iCs/>
        </w:rPr>
        <w:t>probability</w:t>
      </w:r>
      <w:r>
        <w:t xml:space="preserve"> of descriptive representation might still be meaningful. Carnes and Hansens’ 2023-2024 legislator database includes demographics, and highest attained level of education, which – particularly coupled with information on a legislators’ home district (?) – might provide vaguely meaningful predictions. Specifically, I have in mind the dearth of working class and Black, Hispanic, and racial minority legislators. Finally, in this </w:t>
      </w:r>
      <w:r>
        <w:lastRenderedPageBreak/>
        <w:t xml:space="preserve">write up I do not address the feasibility of estimating a legislator’s proximal impact beyond </w:t>
      </w:r>
      <w:proofErr w:type="spellStart"/>
      <w:r>
        <w:t>self report</w:t>
      </w:r>
      <w:proofErr w:type="spellEnd"/>
      <w:r>
        <w:t xml:space="preserve"> –probability scores may be worth considering on that front as well. </w:t>
      </w:r>
    </w:p>
    <w:p w14:paraId="4C396DD4" w14:textId="77777777" w:rsidR="00D529E7" w:rsidRDefault="00D529E7" w:rsidP="00D529E7">
      <w:pPr>
        <w:rPr>
          <w:b/>
          <w:bCs/>
        </w:rPr>
      </w:pPr>
    </w:p>
    <w:p w14:paraId="52373CF3" w14:textId="77777777" w:rsidR="00D529E7" w:rsidRDefault="00D529E7" w:rsidP="00D529E7">
      <w:pPr>
        <w:rPr>
          <w:b/>
          <w:bCs/>
        </w:rPr>
      </w:pPr>
      <w:r>
        <w:rPr>
          <w:b/>
          <w:bCs/>
        </w:rPr>
        <w:t>Final Note: Public Safety to Public Office ‘Pipeline’</w:t>
      </w:r>
    </w:p>
    <w:p w14:paraId="2C2A1570" w14:textId="77777777" w:rsidR="00D529E7" w:rsidRPr="00A046D1" w:rsidRDefault="00D529E7" w:rsidP="00D529E7">
      <w:r>
        <w:t xml:space="preserve">A cursory scan through Carnes and Hansens’ data shows that at least 197 (roughly 3%) of state legislators’ pre-office employment was in some form of public safety, which is roughly on par with total US employment (~2.4%). In their data, I found 1 defense attorney, 1 “criminal justice attorney,” and 7 more individuals who appeared to work for state diversion or criminal justice reform related organizations.  </w:t>
      </w:r>
    </w:p>
    <w:p w14:paraId="20C63745" w14:textId="77777777" w:rsidR="008714CA" w:rsidRDefault="008714CA" w:rsidP="00A262BD"/>
    <w:p w14:paraId="11EA3C94" w14:textId="77777777" w:rsidR="00C37994" w:rsidRDefault="00C37994" w:rsidP="00A262BD"/>
    <w:bookmarkEnd w:id="1"/>
    <w:p w14:paraId="0DF02B8B" w14:textId="5A7FDF30" w:rsidR="00E355CC" w:rsidRDefault="00E355CC" w:rsidP="00935EF5">
      <w:r>
        <w:t xml:space="preserve">Build “Impact” Dataset </w:t>
      </w:r>
    </w:p>
    <w:p w14:paraId="51C33B34" w14:textId="77777777" w:rsidR="00E355CC" w:rsidRDefault="00E355CC" w:rsidP="00E355CC">
      <w:pPr>
        <w:pStyle w:val="ListParagraph"/>
        <w:numPr>
          <w:ilvl w:val="1"/>
          <w:numId w:val="4"/>
        </w:numPr>
      </w:pPr>
      <w:r>
        <w:t>FOIA</w:t>
      </w:r>
    </w:p>
    <w:p w14:paraId="49C30D36" w14:textId="77777777" w:rsidR="00E355CC" w:rsidRDefault="00E355CC" w:rsidP="00E355CC">
      <w:pPr>
        <w:pStyle w:val="ListParagraph"/>
        <w:numPr>
          <w:ilvl w:val="1"/>
          <w:numId w:val="4"/>
        </w:numPr>
      </w:pPr>
      <w:r>
        <w:t>Birth records</w:t>
      </w:r>
    </w:p>
    <w:p w14:paraId="5ADEA9DB" w14:textId="77777777" w:rsidR="00E355CC" w:rsidRDefault="00E355CC" w:rsidP="00E355CC">
      <w:pPr>
        <w:pStyle w:val="ListParagraph"/>
        <w:numPr>
          <w:ilvl w:val="0"/>
          <w:numId w:val="4"/>
        </w:numPr>
      </w:pPr>
      <w:r>
        <w:t>Build “Impact” Dataset Route 2</w:t>
      </w:r>
    </w:p>
    <w:p w14:paraId="2B271D36" w14:textId="77777777" w:rsidR="00E355CC" w:rsidRDefault="00E355CC" w:rsidP="00E355CC">
      <w:pPr>
        <w:pStyle w:val="ListParagraph"/>
        <w:numPr>
          <w:ilvl w:val="1"/>
          <w:numId w:val="4"/>
        </w:numPr>
      </w:pPr>
      <w:r>
        <w:t xml:space="preserve">Mentions of self-ID impact in: </w:t>
      </w:r>
    </w:p>
    <w:p w14:paraId="1698749D" w14:textId="77777777" w:rsidR="00E355CC" w:rsidRDefault="00E355CC" w:rsidP="00E355CC">
      <w:pPr>
        <w:pStyle w:val="ListParagraph"/>
        <w:numPr>
          <w:ilvl w:val="2"/>
          <w:numId w:val="4"/>
        </w:numPr>
      </w:pPr>
      <w:r>
        <w:t>Newsletters</w:t>
      </w:r>
    </w:p>
    <w:p w14:paraId="71BE7643" w14:textId="77777777" w:rsidR="00E355CC" w:rsidRDefault="00E355CC" w:rsidP="00E355CC">
      <w:pPr>
        <w:pStyle w:val="ListParagraph"/>
        <w:numPr>
          <w:ilvl w:val="2"/>
          <w:numId w:val="4"/>
        </w:numPr>
      </w:pPr>
      <w:r>
        <w:t>Speech</w:t>
      </w:r>
    </w:p>
    <w:p w14:paraId="32CBD044" w14:textId="77777777" w:rsidR="00E355CC" w:rsidRDefault="00E355CC" w:rsidP="00E355CC">
      <w:pPr>
        <w:pStyle w:val="ListParagraph"/>
        <w:numPr>
          <w:ilvl w:val="2"/>
          <w:numId w:val="4"/>
        </w:numPr>
      </w:pPr>
      <w:r>
        <w:t>Public testimony</w:t>
      </w:r>
    </w:p>
    <w:p w14:paraId="50019825" w14:textId="77777777" w:rsidR="00E355CC" w:rsidRDefault="00E355CC" w:rsidP="00E355CC">
      <w:pPr>
        <w:pStyle w:val="ListParagraph"/>
        <w:numPr>
          <w:ilvl w:val="2"/>
          <w:numId w:val="4"/>
        </w:numPr>
      </w:pPr>
      <w:r>
        <w:t>Social media</w:t>
      </w:r>
    </w:p>
    <w:p w14:paraId="34BE0BEE" w14:textId="77777777" w:rsidR="00251169" w:rsidRDefault="00251169"/>
    <w:sectPr w:rsidR="00251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083"/>
    <w:multiLevelType w:val="hybridMultilevel"/>
    <w:tmpl w:val="61E4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2A77"/>
    <w:multiLevelType w:val="hybridMultilevel"/>
    <w:tmpl w:val="90242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944FD"/>
    <w:multiLevelType w:val="multilevel"/>
    <w:tmpl w:val="B96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0286"/>
    <w:multiLevelType w:val="hybridMultilevel"/>
    <w:tmpl w:val="0488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95048"/>
    <w:multiLevelType w:val="hybridMultilevel"/>
    <w:tmpl w:val="3F0E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9148E"/>
    <w:multiLevelType w:val="multilevel"/>
    <w:tmpl w:val="88B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B7738"/>
    <w:multiLevelType w:val="multilevel"/>
    <w:tmpl w:val="080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D752E"/>
    <w:multiLevelType w:val="hybridMultilevel"/>
    <w:tmpl w:val="CB3E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A24EBF8">
      <w:start w:val="4"/>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F3554"/>
    <w:multiLevelType w:val="multilevel"/>
    <w:tmpl w:val="4DB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6041A"/>
    <w:multiLevelType w:val="multilevel"/>
    <w:tmpl w:val="EDA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03502"/>
    <w:multiLevelType w:val="multilevel"/>
    <w:tmpl w:val="9C8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34A59"/>
    <w:multiLevelType w:val="multilevel"/>
    <w:tmpl w:val="F22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918A1"/>
    <w:multiLevelType w:val="multilevel"/>
    <w:tmpl w:val="1C9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D7F26"/>
    <w:multiLevelType w:val="hybridMultilevel"/>
    <w:tmpl w:val="63F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DE42FA"/>
    <w:multiLevelType w:val="hybridMultilevel"/>
    <w:tmpl w:val="6D5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22475"/>
    <w:multiLevelType w:val="hybridMultilevel"/>
    <w:tmpl w:val="C43E0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B24F2F"/>
    <w:multiLevelType w:val="hybridMultilevel"/>
    <w:tmpl w:val="E244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80ADD"/>
    <w:multiLevelType w:val="multilevel"/>
    <w:tmpl w:val="DD06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106CC4"/>
    <w:multiLevelType w:val="multilevel"/>
    <w:tmpl w:val="CC9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97947"/>
    <w:multiLevelType w:val="multilevel"/>
    <w:tmpl w:val="CF6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B5261"/>
    <w:multiLevelType w:val="multilevel"/>
    <w:tmpl w:val="57E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20A8B"/>
    <w:multiLevelType w:val="hybridMultilevel"/>
    <w:tmpl w:val="8E302E46"/>
    <w:lvl w:ilvl="0" w:tplc="CD54933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16784"/>
    <w:multiLevelType w:val="hybridMultilevel"/>
    <w:tmpl w:val="F6A2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581957"/>
    <w:multiLevelType w:val="hybridMultilevel"/>
    <w:tmpl w:val="97A4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941EC0"/>
    <w:multiLevelType w:val="multilevel"/>
    <w:tmpl w:val="CEE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A0623"/>
    <w:multiLevelType w:val="hybridMultilevel"/>
    <w:tmpl w:val="29D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1B5751"/>
    <w:multiLevelType w:val="multilevel"/>
    <w:tmpl w:val="13AE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6856E9"/>
    <w:multiLevelType w:val="multilevel"/>
    <w:tmpl w:val="F29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1057E"/>
    <w:multiLevelType w:val="multilevel"/>
    <w:tmpl w:val="9F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A3E46"/>
    <w:multiLevelType w:val="multilevel"/>
    <w:tmpl w:val="627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0547A"/>
    <w:multiLevelType w:val="hybridMultilevel"/>
    <w:tmpl w:val="375C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A46DBA"/>
    <w:multiLevelType w:val="multilevel"/>
    <w:tmpl w:val="6FF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45159"/>
    <w:multiLevelType w:val="multilevel"/>
    <w:tmpl w:val="284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E1E7C"/>
    <w:multiLevelType w:val="multilevel"/>
    <w:tmpl w:val="456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F2A97"/>
    <w:multiLevelType w:val="multilevel"/>
    <w:tmpl w:val="496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964AF"/>
    <w:multiLevelType w:val="hybridMultilevel"/>
    <w:tmpl w:val="AB3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3D561F"/>
    <w:multiLevelType w:val="multilevel"/>
    <w:tmpl w:val="41886430"/>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0684056"/>
    <w:multiLevelType w:val="hybridMultilevel"/>
    <w:tmpl w:val="A480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950CCC"/>
    <w:multiLevelType w:val="hybridMultilevel"/>
    <w:tmpl w:val="41909B14"/>
    <w:lvl w:ilvl="0" w:tplc="A2F07D4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8A3802"/>
    <w:multiLevelType w:val="hybridMultilevel"/>
    <w:tmpl w:val="D4BA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3845EF"/>
    <w:multiLevelType w:val="multilevel"/>
    <w:tmpl w:val="2A4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FB4801"/>
    <w:multiLevelType w:val="multilevel"/>
    <w:tmpl w:val="2FA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622F8E"/>
    <w:multiLevelType w:val="multilevel"/>
    <w:tmpl w:val="2F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C77B6"/>
    <w:multiLevelType w:val="hybridMultilevel"/>
    <w:tmpl w:val="BE9CF990"/>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48" w15:restartNumberingAfterBreak="0">
    <w:nsid w:val="6ECF42F9"/>
    <w:multiLevelType w:val="multilevel"/>
    <w:tmpl w:val="FA9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7F447B"/>
    <w:multiLevelType w:val="multilevel"/>
    <w:tmpl w:val="A7A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70D63"/>
    <w:multiLevelType w:val="multilevel"/>
    <w:tmpl w:val="61D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8B3EE5"/>
    <w:multiLevelType w:val="hybridMultilevel"/>
    <w:tmpl w:val="4F84F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D50008"/>
    <w:multiLevelType w:val="multilevel"/>
    <w:tmpl w:val="E72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56181"/>
    <w:multiLevelType w:val="multilevel"/>
    <w:tmpl w:val="B7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2148">
    <w:abstractNumId w:val="7"/>
  </w:num>
  <w:num w:numId="2" w16cid:durableId="591202567">
    <w:abstractNumId w:val="1"/>
  </w:num>
  <w:num w:numId="3" w16cid:durableId="1063063690">
    <w:abstractNumId w:val="25"/>
  </w:num>
  <w:num w:numId="4" w16cid:durableId="1392343131">
    <w:abstractNumId w:val="8"/>
  </w:num>
  <w:num w:numId="5" w16cid:durableId="1335256585">
    <w:abstractNumId w:val="18"/>
  </w:num>
  <w:num w:numId="6" w16cid:durableId="1768575832">
    <w:abstractNumId w:val="2"/>
  </w:num>
  <w:num w:numId="7" w16cid:durableId="237593058">
    <w:abstractNumId w:val="40"/>
  </w:num>
  <w:num w:numId="8" w16cid:durableId="1183515805">
    <w:abstractNumId w:val="10"/>
  </w:num>
  <w:num w:numId="9" w16cid:durableId="2122920514">
    <w:abstractNumId w:val="29"/>
  </w:num>
  <w:num w:numId="10" w16cid:durableId="767777027">
    <w:abstractNumId w:val="48"/>
  </w:num>
  <w:num w:numId="11" w16cid:durableId="390930335">
    <w:abstractNumId w:val="39"/>
  </w:num>
  <w:num w:numId="12" w16cid:durableId="1816485941">
    <w:abstractNumId w:val="17"/>
  </w:num>
  <w:num w:numId="13" w16cid:durableId="2100448385">
    <w:abstractNumId w:val="19"/>
  </w:num>
  <w:num w:numId="14" w16cid:durableId="1221752293">
    <w:abstractNumId w:val="5"/>
  </w:num>
  <w:num w:numId="15" w16cid:durableId="1612778614">
    <w:abstractNumId w:val="16"/>
  </w:num>
  <w:num w:numId="16" w16cid:durableId="72633499">
    <w:abstractNumId w:val="23"/>
  </w:num>
  <w:num w:numId="17" w16cid:durableId="634023140">
    <w:abstractNumId w:val="14"/>
  </w:num>
  <w:num w:numId="18" w16cid:durableId="180514949">
    <w:abstractNumId w:val="43"/>
  </w:num>
  <w:num w:numId="19" w16cid:durableId="506747716">
    <w:abstractNumId w:val="51"/>
  </w:num>
  <w:num w:numId="20" w16cid:durableId="802431360">
    <w:abstractNumId w:val="24"/>
  </w:num>
  <w:num w:numId="21" w16cid:durableId="1518618503">
    <w:abstractNumId w:val="42"/>
  </w:num>
  <w:num w:numId="22" w16cid:durableId="89208208">
    <w:abstractNumId w:val="4"/>
  </w:num>
  <w:num w:numId="23" w16cid:durableId="1197161141">
    <w:abstractNumId w:val="0"/>
  </w:num>
  <w:num w:numId="24" w16cid:durableId="1036391659">
    <w:abstractNumId w:val="26"/>
  </w:num>
  <w:num w:numId="25" w16cid:durableId="1767261417">
    <w:abstractNumId w:val="34"/>
  </w:num>
  <w:num w:numId="26" w16cid:durableId="1216313685">
    <w:abstractNumId w:val="20"/>
  </w:num>
  <w:num w:numId="27" w16cid:durableId="854197433">
    <w:abstractNumId w:val="52"/>
  </w:num>
  <w:num w:numId="28" w16cid:durableId="368073873">
    <w:abstractNumId w:val="37"/>
  </w:num>
  <w:num w:numId="29" w16cid:durableId="2138260573">
    <w:abstractNumId w:val="46"/>
  </w:num>
  <w:num w:numId="30" w16cid:durableId="728112410">
    <w:abstractNumId w:val="35"/>
  </w:num>
  <w:num w:numId="31" w16cid:durableId="876435747">
    <w:abstractNumId w:val="21"/>
  </w:num>
  <w:num w:numId="32" w16cid:durableId="1747534496">
    <w:abstractNumId w:val="45"/>
  </w:num>
  <w:num w:numId="33" w16cid:durableId="1248921260">
    <w:abstractNumId w:val="30"/>
  </w:num>
  <w:num w:numId="34" w16cid:durableId="836572544">
    <w:abstractNumId w:val="11"/>
  </w:num>
  <w:num w:numId="35" w16cid:durableId="1683389726">
    <w:abstractNumId w:val="49"/>
  </w:num>
  <w:num w:numId="36" w16cid:durableId="744187205">
    <w:abstractNumId w:val="22"/>
  </w:num>
  <w:num w:numId="37" w16cid:durableId="597910588">
    <w:abstractNumId w:val="36"/>
  </w:num>
  <w:num w:numId="38" w16cid:durableId="1738936077">
    <w:abstractNumId w:val="6"/>
  </w:num>
  <w:num w:numId="39" w16cid:durableId="1850486739">
    <w:abstractNumId w:val="12"/>
  </w:num>
  <w:num w:numId="40" w16cid:durableId="1125926794">
    <w:abstractNumId w:val="53"/>
  </w:num>
  <w:num w:numId="41" w16cid:durableId="1876502772">
    <w:abstractNumId w:val="31"/>
  </w:num>
  <w:num w:numId="42" w16cid:durableId="830756937">
    <w:abstractNumId w:val="33"/>
  </w:num>
  <w:num w:numId="43" w16cid:durableId="650015729">
    <w:abstractNumId w:val="28"/>
  </w:num>
  <w:num w:numId="44" w16cid:durableId="1344480971">
    <w:abstractNumId w:val="15"/>
  </w:num>
  <w:num w:numId="45" w16cid:durableId="1733427393">
    <w:abstractNumId w:val="50"/>
  </w:num>
  <w:num w:numId="46" w16cid:durableId="958341225">
    <w:abstractNumId w:val="13"/>
  </w:num>
  <w:num w:numId="47" w16cid:durableId="170031420">
    <w:abstractNumId w:val="9"/>
  </w:num>
  <w:num w:numId="48" w16cid:durableId="1688948363">
    <w:abstractNumId w:val="32"/>
  </w:num>
  <w:num w:numId="49" w16cid:durableId="1524594494">
    <w:abstractNumId w:val="38"/>
  </w:num>
  <w:num w:numId="50" w16cid:durableId="125051943">
    <w:abstractNumId w:val="44"/>
  </w:num>
  <w:num w:numId="51" w16cid:durableId="1590693627">
    <w:abstractNumId w:val="41"/>
  </w:num>
  <w:num w:numId="52" w16cid:durableId="2016490888">
    <w:abstractNumId w:val="47"/>
  </w:num>
  <w:num w:numId="53" w16cid:durableId="925462427">
    <w:abstractNumId w:val="27"/>
  </w:num>
  <w:num w:numId="54" w16cid:durableId="1654022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CC"/>
    <w:rsid w:val="000179E9"/>
    <w:rsid w:val="00050019"/>
    <w:rsid w:val="000F4793"/>
    <w:rsid w:val="00111FF6"/>
    <w:rsid w:val="00137F24"/>
    <w:rsid w:val="00161065"/>
    <w:rsid w:val="0023265B"/>
    <w:rsid w:val="00245591"/>
    <w:rsid w:val="00251169"/>
    <w:rsid w:val="0027477C"/>
    <w:rsid w:val="002E5488"/>
    <w:rsid w:val="0030716D"/>
    <w:rsid w:val="003153D2"/>
    <w:rsid w:val="0031756A"/>
    <w:rsid w:val="00371207"/>
    <w:rsid w:val="0038065D"/>
    <w:rsid w:val="003C3399"/>
    <w:rsid w:val="00400F4E"/>
    <w:rsid w:val="00424860"/>
    <w:rsid w:val="004C7E67"/>
    <w:rsid w:val="004D57F3"/>
    <w:rsid w:val="00516163"/>
    <w:rsid w:val="00561066"/>
    <w:rsid w:val="006475FD"/>
    <w:rsid w:val="006A41A1"/>
    <w:rsid w:val="00772A35"/>
    <w:rsid w:val="007A17A7"/>
    <w:rsid w:val="007A4406"/>
    <w:rsid w:val="008157F4"/>
    <w:rsid w:val="008714CA"/>
    <w:rsid w:val="0088020E"/>
    <w:rsid w:val="00935EF5"/>
    <w:rsid w:val="00946F4E"/>
    <w:rsid w:val="009A5456"/>
    <w:rsid w:val="00A176E1"/>
    <w:rsid w:val="00A262BD"/>
    <w:rsid w:val="00A43370"/>
    <w:rsid w:val="00A45334"/>
    <w:rsid w:val="00AA5A59"/>
    <w:rsid w:val="00AC5DA2"/>
    <w:rsid w:val="00AF7ABC"/>
    <w:rsid w:val="00C37994"/>
    <w:rsid w:val="00C65893"/>
    <w:rsid w:val="00C71343"/>
    <w:rsid w:val="00CB1C08"/>
    <w:rsid w:val="00D529E7"/>
    <w:rsid w:val="00D96A72"/>
    <w:rsid w:val="00DB448D"/>
    <w:rsid w:val="00E355CC"/>
    <w:rsid w:val="00EA2824"/>
    <w:rsid w:val="00EE005B"/>
    <w:rsid w:val="00F10521"/>
    <w:rsid w:val="00F12D42"/>
    <w:rsid w:val="00F66268"/>
    <w:rsid w:val="00F66E75"/>
    <w:rsid w:val="00FC345B"/>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1C2"/>
  <w15:chartTrackingRefBased/>
  <w15:docId w15:val="{D15D6B7B-D7EF-2B44-BCF8-E4CD798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CC"/>
  </w:style>
  <w:style w:type="paragraph" w:styleId="Heading1">
    <w:name w:val="heading 1"/>
    <w:basedOn w:val="Normal"/>
    <w:next w:val="Normal"/>
    <w:link w:val="Heading1Char"/>
    <w:uiPriority w:val="9"/>
    <w:qFormat/>
    <w:rsid w:val="00E3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CC"/>
    <w:rPr>
      <w:rFonts w:eastAsiaTheme="majorEastAsia" w:cstheme="majorBidi"/>
      <w:color w:val="272727" w:themeColor="text1" w:themeTint="D8"/>
    </w:rPr>
  </w:style>
  <w:style w:type="paragraph" w:styleId="Title">
    <w:name w:val="Title"/>
    <w:basedOn w:val="Normal"/>
    <w:next w:val="Normal"/>
    <w:link w:val="TitleChar"/>
    <w:uiPriority w:val="10"/>
    <w:qFormat/>
    <w:rsid w:val="00E3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355CC"/>
    <w:rPr>
      <w:i/>
      <w:iCs/>
      <w:color w:val="404040" w:themeColor="text1" w:themeTint="BF"/>
    </w:rPr>
  </w:style>
  <w:style w:type="paragraph" w:styleId="ListParagraph">
    <w:name w:val="List Paragraph"/>
    <w:basedOn w:val="Normal"/>
    <w:uiPriority w:val="34"/>
    <w:qFormat/>
    <w:rsid w:val="00E355CC"/>
    <w:pPr>
      <w:ind w:left="720"/>
      <w:contextualSpacing/>
    </w:pPr>
  </w:style>
  <w:style w:type="character" w:styleId="IntenseEmphasis">
    <w:name w:val="Intense Emphasis"/>
    <w:basedOn w:val="DefaultParagraphFont"/>
    <w:uiPriority w:val="21"/>
    <w:qFormat/>
    <w:rsid w:val="00E355CC"/>
    <w:rPr>
      <w:i/>
      <w:iCs/>
      <w:color w:val="0F4761" w:themeColor="accent1" w:themeShade="BF"/>
    </w:rPr>
  </w:style>
  <w:style w:type="paragraph" w:styleId="IntenseQuote">
    <w:name w:val="Intense Quote"/>
    <w:basedOn w:val="Normal"/>
    <w:next w:val="Normal"/>
    <w:link w:val="IntenseQuoteChar"/>
    <w:uiPriority w:val="30"/>
    <w:qFormat/>
    <w:rsid w:val="00E3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CC"/>
    <w:rPr>
      <w:i/>
      <w:iCs/>
      <w:color w:val="0F4761" w:themeColor="accent1" w:themeShade="BF"/>
    </w:rPr>
  </w:style>
  <w:style w:type="character" w:styleId="IntenseReference">
    <w:name w:val="Intense Reference"/>
    <w:basedOn w:val="DefaultParagraphFont"/>
    <w:uiPriority w:val="32"/>
    <w:qFormat/>
    <w:rsid w:val="00E355CC"/>
    <w:rPr>
      <w:b/>
      <w:bCs/>
      <w:smallCaps/>
      <w:color w:val="0F4761" w:themeColor="accent1" w:themeShade="BF"/>
      <w:spacing w:val="5"/>
    </w:rPr>
  </w:style>
  <w:style w:type="character" w:styleId="CommentReference">
    <w:name w:val="annotation reference"/>
    <w:basedOn w:val="DefaultParagraphFont"/>
    <w:uiPriority w:val="99"/>
    <w:semiHidden/>
    <w:unhideWhenUsed/>
    <w:rsid w:val="00E355CC"/>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rmalWeb">
    <w:name w:val="Normal (Web)"/>
    <w:basedOn w:val="Normal"/>
    <w:uiPriority w:val="99"/>
    <w:semiHidden/>
    <w:unhideWhenUsed/>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1169"/>
    <w:rPr>
      <w:b/>
      <w:bCs/>
    </w:rPr>
  </w:style>
  <w:style w:type="character" w:customStyle="1" w:styleId="relative">
    <w:name w:val="relative"/>
    <w:basedOn w:val="DefaultParagraphFont"/>
    <w:rsid w:val="00251169"/>
  </w:style>
  <w:style w:type="paragraph" w:customStyle="1" w:styleId="not-prose">
    <w:name w:val="not-prose"/>
    <w:basedOn w:val="Normal"/>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A262BD"/>
    <w:rPr>
      <w:b/>
      <w:bCs/>
    </w:rPr>
  </w:style>
  <w:style w:type="character" w:customStyle="1" w:styleId="CommentSubjectChar">
    <w:name w:val="Comment Subject Char"/>
    <w:basedOn w:val="CommentTextChar"/>
    <w:link w:val="CommentSubject"/>
    <w:uiPriority w:val="99"/>
    <w:semiHidden/>
    <w:rsid w:val="00A262BD"/>
    <w:rPr>
      <w:b/>
      <w:bCs/>
      <w:sz w:val="20"/>
      <w:szCs w:val="20"/>
    </w:rPr>
  </w:style>
  <w:style w:type="table" w:styleId="TableGrid">
    <w:name w:val="Table Grid"/>
    <w:basedOn w:val="TableNormal"/>
    <w:uiPriority w:val="39"/>
    <w:rsid w:val="00D5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2700</Words>
  <Characters>15094</Characters>
  <Application>Microsoft Office Word</Application>
  <DocSecurity>0</DocSecurity>
  <Lines>343</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6</cp:revision>
  <dcterms:created xsi:type="dcterms:W3CDTF">2026-02-20T03:24:00Z</dcterms:created>
  <dcterms:modified xsi:type="dcterms:W3CDTF">2026-02-20T11:56:00Z</dcterms:modified>
</cp:coreProperties>
</file>