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228FD3" w14:textId="04686CC1" w:rsidR="00760C6C" w:rsidRDefault="00203EAF">
      <w:pPr>
        <w:rPr>
          <w:rFonts w:ascii="Times New Roman" w:hAnsi="Times New Roman"/>
        </w:rPr>
      </w:pPr>
      <w:r w:rsidRPr="00203EAF">
        <w:rPr>
          <w:rFonts w:ascii="Times New Roman" w:hAnsi="Times New Roman"/>
        </w:rPr>
        <w:t>New Structure</w:t>
      </w:r>
    </w:p>
    <w:p w14:paraId="10040BF5" w14:textId="77777777" w:rsidR="00203EAF" w:rsidRDefault="00203EAF">
      <w:pPr>
        <w:rPr>
          <w:rFonts w:ascii="Times New Roman" w:hAnsi="Times New Roman"/>
        </w:rPr>
      </w:pPr>
    </w:p>
    <w:p w14:paraId="17B572DD" w14:textId="30C7EE66" w:rsidR="00203EAF" w:rsidRDefault="00203EAF">
      <w:pPr>
        <w:rPr>
          <w:rFonts w:ascii="Times New Roman" w:hAnsi="Times New Roman"/>
        </w:rPr>
      </w:pPr>
      <w:r>
        <w:rPr>
          <w:rFonts w:ascii="Times New Roman" w:hAnsi="Times New Roman"/>
        </w:rPr>
        <w:t>Opening</w:t>
      </w:r>
    </w:p>
    <w:p w14:paraId="54D18197" w14:textId="77777777" w:rsidR="00203EAF" w:rsidRDefault="00203EAF" w:rsidP="00203EAF">
      <w:pPr>
        <w:pStyle w:val="ListParagraph"/>
        <w:numPr>
          <w:ilvl w:val="0"/>
          <w:numId w:val="1"/>
        </w:numPr>
        <w:rPr>
          <w:rFonts w:ascii="Times New Roman" w:hAnsi="Times New Roman"/>
        </w:rPr>
      </w:pPr>
      <w:r>
        <w:rPr>
          <w:rFonts w:ascii="Times New Roman" w:hAnsi="Times New Roman"/>
        </w:rPr>
        <w:t>Introduce policy</w:t>
      </w:r>
    </w:p>
    <w:p w14:paraId="143CB877" w14:textId="561EAC2E" w:rsidR="005B776C" w:rsidRDefault="005B776C" w:rsidP="005B776C">
      <w:pPr>
        <w:pStyle w:val="ListParagraph"/>
        <w:numPr>
          <w:ilvl w:val="1"/>
          <w:numId w:val="1"/>
        </w:numPr>
        <w:rPr>
          <w:rFonts w:ascii="Times New Roman" w:hAnsi="Times New Roman"/>
        </w:rPr>
      </w:pPr>
      <w:r>
        <w:rPr>
          <w:rFonts w:ascii="Times New Roman" w:hAnsi="Times New Roman"/>
        </w:rPr>
        <w:t>*</w:t>
      </w:r>
      <w:proofErr w:type="gramStart"/>
      <w:r>
        <w:rPr>
          <w:rFonts w:ascii="Times New Roman" w:hAnsi="Times New Roman"/>
        </w:rPr>
        <w:t>alt</w:t>
      </w:r>
      <w:proofErr w:type="gramEnd"/>
      <w:r>
        <w:rPr>
          <w:rFonts w:ascii="Times New Roman" w:hAnsi="Times New Roman"/>
        </w:rPr>
        <w:t xml:space="preserve"> start: about legislatures</w:t>
      </w:r>
    </w:p>
    <w:p w14:paraId="70F70EF1" w14:textId="77777777" w:rsidR="00203EAF" w:rsidRDefault="00203EAF" w:rsidP="00203EAF">
      <w:pPr>
        <w:pStyle w:val="ListParagraph"/>
        <w:numPr>
          <w:ilvl w:val="0"/>
          <w:numId w:val="1"/>
        </w:numPr>
        <w:rPr>
          <w:rFonts w:ascii="Times New Roman" w:hAnsi="Times New Roman"/>
        </w:rPr>
      </w:pPr>
      <w:r>
        <w:rPr>
          <w:rFonts w:ascii="Times New Roman" w:hAnsi="Times New Roman"/>
        </w:rPr>
        <w:t>Importance</w:t>
      </w:r>
    </w:p>
    <w:p w14:paraId="37BDA004" w14:textId="4B525651" w:rsidR="00203EAF" w:rsidRDefault="00203EAF" w:rsidP="00203EAF">
      <w:pPr>
        <w:pStyle w:val="ListParagraph"/>
        <w:numPr>
          <w:ilvl w:val="0"/>
          <w:numId w:val="1"/>
        </w:numPr>
        <w:rPr>
          <w:rFonts w:ascii="Times New Roman" w:hAnsi="Times New Roman"/>
        </w:rPr>
      </w:pPr>
      <w:r>
        <w:rPr>
          <w:rFonts w:ascii="Times New Roman" w:hAnsi="Times New Roman"/>
        </w:rPr>
        <w:t>Dynamics in question</w:t>
      </w:r>
    </w:p>
    <w:p w14:paraId="409D08B6" w14:textId="77777777" w:rsidR="00203EAF" w:rsidRDefault="00203EAF" w:rsidP="00203EAF">
      <w:pPr>
        <w:rPr>
          <w:rFonts w:ascii="Times New Roman" w:hAnsi="Times New Roman"/>
        </w:rPr>
      </w:pPr>
    </w:p>
    <w:p w14:paraId="1729C8A6" w14:textId="47EBFC3B" w:rsidR="00203EAF" w:rsidRDefault="00203EAF" w:rsidP="00203EAF">
      <w:pPr>
        <w:rPr>
          <w:rFonts w:ascii="Times New Roman" w:hAnsi="Times New Roman"/>
        </w:rPr>
      </w:pPr>
      <w:r>
        <w:rPr>
          <w:rFonts w:ascii="Times New Roman" w:hAnsi="Times New Roman"/>
        </w:rPr>
        <w:t>Research Intro</w:t>
      </w:r>
    </w:p>
    <w:p w14:paraId="3A62B029" w14:textId="77777777" w:rsidR="00203EAF" w:rsidRDefault="00203EAF" w:rsidP="00203EAF">
      <w:pPr>
        <w:pStyle w:val="ListParagraph"/>
        <w:numPr>
          <w:ilvl w:val="0"/>
          <w:numId w:val="2"/>
        </w:numPr>
        <w:rPr>
          <w:rFonts w:ascii="Times New Roman" w:hAnsi="Times New Roman"/>
        </w:rPr>
      </w:pPr>
      <w:r>
        <w:rPr>
          <w:rFonts w:ascii="Times New Roman" w:hAnsi="Times New Roman"/>
        </w:rPr>
        <w:t>Connect to broad question</w:t>
      </w:r>
    </w:p>
    <w:p w14:paraId="5E62C5CF" w14:textId="572B7CE1" w:rsidR="00203EAF" w:rsidRDefault="00203EAF" w:rsidP="00203EAF">
      <w:pPr>
        <w:pStyle w:val="ListParagraph"/>
        <w:numPr>
          <w:ilvl w:val="1"/>
          <w:numId w:val="2"/>
        </w:numPr>
        <w:rPr>
          <w:rFonts w:ascii="Times New Roman" w:hAnsi="Times New Roman"/>
        </w:rPr>
      </w:pPr>
      <w:r>
        <w:rPr>
          <w:rFonts w:ascii="Times New Roman" w:hAnsi="Times New Roman"/>
        </w:rPr>
        <w:t>Ex from Mallory:</w:t>
      </w:r>
    </w:p>
    <w:p w14:paraId="0D2F9939" w14:textId="5484ECAB" w:rsidR="00203EAF" w:rsidRDefault="00203EAF" w:rsidP="00203EAF">
      <w:pPr>
        <w:pStyle w:val="ListParagraph"/>
        <w:numPr>
          <w:ilvl w:val="2"/>
          <w:numId w:val="2"/>
        </w:numPr>
        <w:rPr>
          <w:rFonts w:ascii="Times New Roman" w:hAnsi="Times New Roman"/>
        </w:rPr>
      </w:pPr>
      <w:r>
        <w:rPr>
          <w:rFonts w:ascii="Times New Roman" w:hAnsi="Times New Roman"/>
        </w:rPr>
        <w:t>Arguments about who and who does not deserve student debt are important because they inform policy debates about whether and how to provide help for the millions of Americans who still have outstanding educational debt even if the new policy is implemented.</w:t>
      </w:r>
    </w:p>
    <w:p w14:paraId="662CDAE2" w14:textId="02DF826A" w:rsidR="00203EAF" w:rsidRDefault="00203EAF" w:rsidP="00203EAF">
      <w:pPr>
        <w:pStyle w:val="ListParagraph"/>
        <w:numPr>
          <w:ilvl w:val="2"/>
          <w:numId w:val="2"/>
        </w:numPr>
        <w:rPr>
          <w:rFonts w:ascii="Times New Roman" w:hAnsi="Times New Roman"/>
        </w:rPr>
      </w:pPr>
      <w:r>
        <w:rPr>
          <w:rFonts w:ascii="Times New Roman" w:hAnsi="Times New Roman"/>
        </w:rPr>
        <w:t>But to what extent do voters find these different arguments compelling? How do members of the public evaluate deservingness in the context of student loan debt, and what does it mean for continued policy action on debt forgiveness?</w:t>
      </w:r>
    </w:p>
    <w:p w14:paraId="742CD399" w14:textId="5157A1A6" w:rsidR="00203EAF" w:rsidRDefault="00203EAF" w:rsidP="00203EAF">
      <w:pPr>
        <w:pStyle w:val="ListParagraph"/>
        <w:numPr>
          <w:ilvl w:val="0"/>
          <w:numId w:val="2"/>
        </w:numPr>
        <w:rPr>
          <w:rFonts w:ascii="Times New Roman" w:hAnsi="Times New Roman"/>
        </w:rPr>
      </w:pPr>
      <w:r>
        <w:rPr>
          <w:rFonts w:ascii="Times New Roman" w:hAnsi="Times New Roman"/>
        </w:rPr>
        <w:t>Transition to relevant literature</w:t>
      </w:r>
    </w:p>
    <w:p w14:paraId="3F1EC2D9" w14:textId="6F7E53F8" w:rsidR="00203EAF" w:rsidRDefault="00203EAF" w:rsidP="00203EAF">
      <w:pPr>
        <w:pStyle w:val="ListParagraph"/>
        <w:numPr>
          <w:ilvl w:val="1"/>
          <w:numId w:val="2"/>
        </w:numPr>
        <w:rPr>
          <w:rFonts w:ascii="Times New Roman" w:hAnsi="Times New Roman"/>
        </w:rPr>
      </w:pPr>
      <w:r>
        <w:rPr>
          <w:rFonts w:ascii="Times New Roman" w:hAnsi="Times New Roman"/>
        </w:rPr>
        <w:t>Ex from Mallory</w:t>
      </w:r>
    </w:p>
    <w:p w14:paraId="25EA460D" w14:textId="1E6876B2" w:rsidR="00203EAF" w:rsidRDefault="00203EAF" w:rsidP="00203EAF">
      <w:pPr>
        <w:pStyle w:val="ListParagraph"/>
        <w:numPr>
          <w:ilvl w:val="2"/>
          <w:numId w:val="2"/>
        </w:numPr>
        <w:rPr>
          <w:rFonts w:ascii="Times New Roman" w:hAnsi="Times New Roman"/>
        </w:rPr>
      </w:pPr>
      <w:r>
        <w:rPr>
          <w:rFonts w:ascii="Times New Roman" w:hAnsi="Times New Roman"/>
        </w:rPr>
        <w:t>There is ample scholarship on the role that perceptions of deservingness play in determining policy outcomes (Scheider and Ingram 1993; van Oorschot 2000; van Oorschot et al 2017), but much of that literature explores deservingness in the context of targeted social welfare policies</w:t>
      </w:r>
    </w:p>
    <w:p w14:paraId="5BD964B2" w14:textId="44EFE925" w:rsidR="00203EAF" w:rsidRDefault="00343F17" w:rsidP="00203EAF">
      <w:pPr>
        <w:pStyle w:val="ListParagraph"/>
        <w:numPr>
          <w:ilvl w:val="1"/>
          <w:numId w:val="2"/>
        </w:numPr>
        <w:rPr>
          <w:rFonts w:ascii="Times New Roman" w:hAnsi="Times New Roman"/>
        </w:rPr>
      </w:pPr>
      <w:r>
        <w:rPr>
          <w:rFonts w:ascii="Times New Roman" w:hAnsi="Times New Roman"/>
        </w:rPr>
        <w:t>A growing body of scholarship shows</w:t>
      </w:r>
      <w:r w:rsidR="00942AD4">
        <w:rPr>
          <w:rFonts w:ascii="Times New Roman" w:hAnsi="Times New Roman"/>
        </w:rPr>
        <w:t>_____</w:t>
      </w:r>
    </w:p>
    <w:p w14:paraId="420224D4" w14:textId="77777777" w:rsidR="00942AD4" w:rsidRDefault="00942AD4" w:rsidP="00942AD4">
      <w:pPr>
        <w:pStyle w:val="ListParagraph"/>
        <w:numPr>
          <w:ilvl w:val="2"/>
          <w:numId w:val="2"/>
        </w:numPr>
        <w:rPr>
          <w:rFonts w:ascii="Times New Roman" w:hAnsi="Times New Roman"/>
        </w:rPr>
      </w:pPr>
      <w:r>
        <w:rPr>
          <w:rFonts w:ascii="Times New Roman" w:hAnsi="Times New Roman"/>
        </w:rPr>
        <w:t>Two branches</w:t>
      </w:r>
    </w:p>
    <w:p w14:paraId="6DA237AA" w14:textId="77777777" w:rsidR="00942AD4" w:rsidRDefault="00942AD4" w:rsidP="00942AD4">
      <w:pPr>
        <w:pStyle w:val="ListParagraph"/>
        <w:numPr>
          <w:ilvl w:val="2"/>
          <w:numId w:val="2"/>
        </w:numPr>
        <w:rPr>
          <w:rFonts w:ascii="Times New Roman" w:hAnsi="Times New Roman"/>
        </w:rPr>
      </w:pPr>
      <w:r>
        <w:rPr>
          <w:rFonts w:ascii="Times New Roman" w:hAnsi="Times New Roman"/>
        </w:rPr>
        <w:t xml:space="preserve">One branch </w:t>
      </w:r>
      <w:proofErr w:type="gramStart"/>
      <w:r>
        <w:rPr>
          <w:rFonts w:ascii="Times New Roman" w:hAnsi="Times New Roman"/>
        </w:rPr>
        <w:t>in particular developed</w:t>
      </w:r>
      <w:proofErr w:type="gramEnd"/>
      <w:r>
        <w:rPr>
          <w:rFonts w:ascii="Times New Roman" w:hAnsi="Times New Roman"/>
        </w:rPr>
        <w:t xml:space="preserve"> around welfare</w:t>
      </w:r>
    </w:p>
    <w:p w14:paraId="0DF84507" w14:textId="77777777" w:rsidR="00942AD4" w:rsidRDefault="00942AD4" w:rsidP="00203EAF">
      <w:pPr>
        <w:pStyle w:val="ListParagraph"/>
        <w:numPr>
          <w:ilvl w:val="1"/>
          <w:numId w:val="2"/>
        </w:numPr>
        <w:rPr>
          <w:rFonts w:ascii="Times New Roman" w:hAnsi="Times New Roman"/>
        </w:rPr>
      </w:pPr>
      <w:r>
        <w:rPr>
          <w:rFonts w:ascii="Times New Roman" w:hAnsi="Times New Roman"/>
        </w:rPr>
        <w:t>However,</w:t>
      </w:r>
    </w:p>
    <w:p w14:paraId="57C0F27F" w14:textId="456D523A" w:rsidR="00942AD4" w:rsidRDefault="00942AD4" w:rsidP="00942AD4">
      <w:pPr>
        <w:pStyle w:val="ListParagraph"/>
        <w:numPr>
          <w:ilvl w:val="2"/>
          <w:numId w:val="2"/>
        </w:numPr>
        <w:rPr>
          <w:rFonts w:ascii="Times New Roman" w:hAnsi="Times New Roman"/>
        </w:rPr>
      </w:pPr>
      <w:r>
        <w:rPr>
          <w:rFonts w:ascii="Times New Roman" w:hAnsi="Times New Roman"/>
        </w:rPr>
        <w:t>Not applied to incarcerated populations</w:t>
      </w:r>
    </w:p>
    <w:p w14:paraId="51C5D173" w14:textId="77777777" w:rsidR="00942AD4" w:rsidRDefault="00942AD4" w:rsidP="00942AD4">
      <w:pPr>
        <w:pStyle w:val="ListParagraph"/>
        <w:numPr>
          <w:ilvl w:val="2"/>
          <w:numId w:val="2"/>
        </w:numPr>
        <w:rPr>
          <w:rFonts w:ascii="Times New Roman" w:hAnsi="Times New Roman"/>
        </w:rPr>
      </w:pPr>
      <w:r>
        <w:rPr>
          <w:rFonts w:ascii="Times New Roman" w:hAnsi="Times New Roman"/>
        </w:rPr>
        <w:t>Not applied to democratic or voting rights</w:t>
      </w:r>
    </w:p>
    <w:p w14:paraId="4511BAB9" w14:textId="77777777" w:rsidR="00942AD4" w:rsidRDefault="00942AD4" w:rsidP="00942AD4">
      <w:pPr>
        <w:pStyle w:val="ListParagraph"/>
        <w:numPr>
          <w:ilvl w:val="0"/>
          <w:numId w:val="2"/>
        </w:numPr>
        <w:rPr>
          <w:rFonts w:ascii="Times New Roman" w:hAnsi="Times New Roman"/>
        </w:rPr>
      </w:pPr>
      <w:r>
        <w:rPr>
          <w:rFonts w:ascii="Times New Roman" w:hAnsi="Times New Roman"/>
        </w:rPr>
        <w:t>In this study, I:</w:t>
      </w:r>
    </w:p>
    <w:p w14:paraId="0A0CD52F" w14:textId="77777777" w:rsidR="00942AD4" w:rsidRDefault="00942AD4" w:rsidP="00942AD4">
      <w:pPr>
        <w:pStyle w:val="ListParagraph"/>
        <w:numPr>
          <w:ilvl w:val="1"/>
          <w:numId w:val="2"/>
        </w:numPr>
        <w:rPr>
          <w:rFonts w:ascii="Times New Roman" w:hAnsi="Times New Roman"/>
        </w:rPr>
      </w:pPr>
      <w:r>
        <w:rPr>
          <w:rFonts w:ascii="Times New Roman" w:hAnsi="Times New Roman"/>
        </w:rPr>
        <w:t>Do X</w:t>
      </w:r>
    </w:p>
    <w:p w14:paraId="2768FAD0" w14:textId="1064B721" w:rsidR="00942AD4" w:rsidRDefault="00942AD4" w:rsidP="00942AD4">
      <w:pPr>
        <w:pStyle w:val="ListParagraph"/>
        <w:numPr>
          <w:ilvl w:val="2"/>
          <w:numId w:val="2"/>
        </w:numPr>
        <w:rPr>
          <w:rFonts w:ascii="Times New Roman" w:hAnsi="Times New Roman"/>
        </w:rPr>
      </w:pPr>
      <w:r>
        <w:rPr>
          <w:rFonts w:ascii="Times New Roman" w:hAnsi="Times New Roman"/>
        </w:rPr>
        <w:t>M: “Employ original conjoint and framing experiments to explore two interrelated questions about support for student debt relief: How do borrower characteristics condition perceptions of deservingness for student loan debt forgiveness, and do arguments about deservingness influence support for student debt cancellation?</w:t>
      </w:r>
    </w:p>
    <w:p w14:paraId="40A60F28" w14:textId="217A1C8F" w:rsidR="00942AD4" w:rsidRDefault="00942AD4" w:rsidP="00942AD4">
      <w:pPr>
        <w:pStyle w:val="ListParagraph"/>
        <w:numPr>
          <w:ilvl w:val="1"/>
          <w:numId w:val="2"/>
        </w:numPr>
        <w:rPr>
          <w:rFonts w:ascii="Times New Roman" w:hAnsi="Times New Roman"/>
        </w:rPr>
      </w:pPr>
      <w:r>
        <w:rPr>
          <w:rFonts w:ascii="Times New Roman" w:hAnsi="Times New Roman"/>
        </w:rPr>
        <w:t xml:space="preserve"> Drawing on insights from [social constructions], [CARIN literatures]</w:t>
      </w:r>
    </w:p>
    <w:p w14:paraId="0E170E88" w14:textId="675F5770" w:rsidR="00F15681" w:rsidRDefault="00F15681" w:rsidP="00942AD4">
      <w:pPr>
        <w:pStyle w:val="ListParagraph"/>
        <w:numPr>
          <w:ilvl w:val="1"/>
          <w:numId w:val="2"/>
        </w:numPr>
        <w:rPr>
          <w:rFonts w:ascii="Times New Roman" w:hAnsi="Times New Roman"/>
        </w:rPr>
      </w:pPr>
      <w:r>
        <w:rPr>
          <w:rFonts w:ascii="Times New Roman" w:hAnsi="Times New Roman"/>
        </w:rPr>
        <w:t>I expect that</w:t>
      </w:r>
      <w:r w:rsidR="00BA7E40">
        <w:rPr>
          <w:rFonts w:ascii="Times New Roman" w:hAnsi="Times New Roman"/>
        </w:rPr>
        <w:t xml:space="preserve"> (1)</w:t>
      </w:r>
      <w:r>
        <w:rPr>
          <w:rFonts w:ascii="Times New Roman" w:hAnsi="Times New Roman"/>
        </w:rPr>
        <w:t>:</w:t>
      </w:r>
    </w:p>
    <w:p w14:paraId="61F7BCBA" w14:textId="56A4F2E0" w:rsidR="00D91959" w:rsidRDefault="00D91959" w:rsidP="00D91959">
      <w:pPr>
        <w:pStyle w:val="ListParagraph"/>
        <w:numPr>
          <w:ilvl w:val="2"/>
          <w:numId w:val="2"/>
        </w:numPr>
        <w:rPr>
          <w:rFonts w:ascii="Times New Roman" w:hAnsi="Times New Roman"/>
        </w:rPr>
      </w:pPr>
      <w:r>
        <w:rPr>
          <w:rFonts w:ascii="Times New Roman" w:hAnsi="Times New Roman"/>
        </w:rPr>
        <w:t xml:space="preserve">In the context of incarcerated people, assessments of deservingness are primarily shaped by affect – disgust – and identity, which can moderate that affect. Concepts of control, need, reciprocity, and attitudes are interrelated, slightly differently defined, and mediated by affect and identity. </w:t>
      </w:r>
    </w:p>
    <w:p w14:paraId="78D3C103" w14:textId="77777777" w:rsidR="00BA7E40" w:rsidRDefault="00D91959" w:rsidP="00D91959">
      <w:pPr>
        <w:pStyle w:val="ListParagraph"/>
        <w:numPr>
          <w:ilvl w:val="2"/>
          <w:numId w:val="2"/>
        </w:numPr>
        <w:rPr>
          <w:rFonts w:ascii="Times New Roman" w:hAnsi="Times New Roman"/>
        </w:rPr>
      </w:pPr>
      <w:r>
        <w:rPr>
          <w:rFonts w:ascii="Times New Roman" w:hAnsi="Times New Roman"/>
        </w:rPr>
        <w:t xml:space="preserve">In the context of incarcerated people, perceptions of deservingness will global punitive attitudes – specifically moral disgust which undergirds them. When </w:t>
      </w:r>
      <w:r>
        <w:rPr>
          <w:rFonts w:ascii="Times New Roman" w:hAnsi="Times New Roman"/>
        </w:rPr>
        <w:lastRenderedPageBreak/>
        <w:t xml:space="preserve">given more information, perceptions of deservingness </w:t>
      </w:r>
      <w:r w:rsidR="00BA7E40">
        <w:rPr>
          <w:rFonts w:ascii="Times New Roman" w:hAnsi="Times New Roman"/>
        </w:rPr>
        <w:t>will become more favorable.</w:t>
      </w:r>
    </w:p>
    <w:p w14:paraId="6B064EBF" w14:textId="77777777" w:rsidR="00BA7E40" w:rsidRDefault="00BA7E40" w:rsidP="00BA7E40">
      <w:pPr>
        <w:pStyle w:val="ListParagraph"/>
        <w:numPr>
          <w:ilvl w:val="3"/>
          <w:numId w:val="2"/>
        </w:numPr>
        <w:rPr>
          <w:rFonts w:ascii="Times New Roman" w:hAnsi="Times New Roman"/>
        </w:rPr>
      </w:pPr>
      <w:r>
        <w:rPr>
          <w:rFonts w:ascii="Times New Roman" w:hAnsi="Times New Roman"/>
        </w:rPr>
        <w:t xml:space="preserve">Supported by: </w:t>
      </w:r>
    </w:p>
    <w:p w14:paraId="6D6919AA" w14:textId="3AEE8237" w:rsidR="00BA7E40" w:rsidRDefault="00BA7E40" w:rsidP="00BA7E40">
      <w:pPr>
        <w:pStyle w:val="ListParagraph"/>
        <w:numPr>
          <w:ilvl w:val="4"/>
          <w:numId w:val="2"/>
        </w:numPr>
        <w:rPr>
          <w:rFonts w:ascii="Times New Roman" w:hAnsi="Times New Roman"/>
        </w:rPr>
      </w:pPr>
      <w:r>
        <w:rPr>
          <w:rFonts w:ascii="Times New Roman" w:hAnsi="Times New Roman"/>
        </w:rPr>
        <w:t>deservingness heuristic mechanism work</w:t>
      </w:r>
    </w:p>
    <w:p w14:paraId="1E91967F" w14:textId="77777777" w:rsidR="00BA7E40" w:rsidRDefault="00BA7E40" w:rsidP="00BA7E40">
      <w:pPr>
        <w:pStyle w:val="ListParagraph"/>
        <w:numPr>
          <w:ilvl w:val="4"/>
          <w:numId w:val="2"/>
        </w:numPr>
        <w:rPr>
          <w:rFonts w:ascii="Times New Roman" w:hAnsi="Times New Roman"/>
        </w:rPr>
      </w:pPr>
      <w:r>
        <w:rPr>
          <w:rFonts w:ascii="Times New Roman" w:hAnsi="Times New Roman"/>
        </w:rPr>
        <w:t>dehumanization work</w:t>
      </w:r>
    </w:p>
    <w:p w14:paraId="1F8BDB74" w14:textId="77777777" w:rsidR="00BA7E40" w:rsidRDefault="00BA7E40" w:rsidP="00BA7E40">
      <w:pPr>
        <w:pStyle w:val="ListParagraph"/>
        <w:numPr>
          <w:ilvl w:val="4"/>
          <w:numId w:val="2"/>
        </w:numPr>
        <w:rPr>
          <w:rFonts w:ascii="Times New Roman" w:hAnsi="Times New Roman"/>
        </w:rPr>
      </w:pPr>
      <w:r>
        <w:rPr>
          <w:rFonts w:ascii="Times New Roman" w:hAnsi="Times New Roman"/>
        </w:rPr>
        <w:t>punitiveness work showing more punitive on global scale</w:t>
      </w:r>
    </w:p>
    <w:p w14:paraId="3F5B3E79" w14:textId="649D6DF9" w:rsidR="00D91959" w:rsidRDefault="00BA7E40" w:rsidP="00BA7E40">
      <w:pPr>
        <w:pStyle w:val="ListParagraph"/>
        <w:numPr>
          <w:ilvl w:val="2"/>
          <w:numId w:val="2"/>
        </w:numPr>
        <w:rPr>
          <w:rFonts w:ascii="Times New Roman" w:hAnsi="Times New Roman"/>
        </w:rPr>
      </w:pPr>
      <w:r>
        <w:rPr>
          <w:rFonts w:ascii="Times New Roman" w:hAnsi="Times New Roman"/>
        </w:rPr>
        <w:t>Policy questions about expanding rights may correspond more</w:t>
      </w:r>
      <w:r w:rsidR="00D91959">
        <w:rPr>
          <w:rFonts w:ascii="Times New Roman" w:hAnsi="Times New Roman"/>
        </w:rPr>
        <w:t xml:space="preserve"> </w:t>
      </w:r>
      <w:r>
        <w:rPr>
          <w:rFonts w:ascii="Times New Roman" w:hAnsi="Times New Roman"/>
        </w:rPr>
        <w:t>closely to deservingness evaluations.</w:t>
      </w:r>
    </w:p>
    <w:p w14:paraId="3C7F5A06" w14:textId="52A08CC5" w:rsidR="00BA7E40" w:rsidRDefault="00BA7E40" w:rsidP="00BA7E40">
      <w:pPr>
        <w:pStyle w:val="ListParagraph"/>
        <w:numPr>
          <w:ilvl w:val="3"/>
          <w:numId w:val="2"/>
        </w:numPr>
        <w:rPr>
          <w:rFonts w:ascii="Times New Roman" w:hAnsi="Times New Roman"/>
        </w:rPr>
      </w:pPr>
      <w:r>
        <w:rPr>
          <w:rFonts w:ascii="Times New Roman" w:hAnsi="Times New Roman"/>
        </w:rPr>
        <w:t xml:space="preserve">Deservingness heuristic should operate </w:t>
      </w:r>
      <w:proofErr w:type="gramStart"/>
      <w:r>
        <w:rPr>
          <w:rFonts w:ascii="Times New Roman" w:hAnsi="Times New Roman"/>
        </w:rPr>
        <w:t>more closer</w:t>
      </w:r>
      <w:proofErr w:type="gramEnd"/>
      <w:r>
        <w:rPr>
          <w:rFonts w:ascii="Times New Roman" w:hAnsi="Times New Roman"/>
        </w:rPr>
        <w:t xml:space="preserve"> to </w:t>
      </w:r>
    </w:p>
    <w:p w14:paraId="7B506464" w14:textId="62CF556F" w:rsidR="00BA7E40" w:rsidRDefault="00BA7E40" w:rsidP="00BA7E40">
      <w:pPr>
        <w:pStyle w:val="ListParagraph"/>
        <w:numPr>
          <w:ilvl w:val="1"/>
          <w:numId w:val="2"/>
        </w:numPr>
        <w:rPr>
          <w:rFonts w:ascii="Times New Roman" w:hAnsi="Times New Roman"/>
        </w:rPr>
      </w:pPr>
      <w:r>
        <w:rPr>
          <w:rFonts w:ascii="Times New Roman" w:hAnsi="Times New Roman"/>
        </w:rPr>
        <w:t xml:space="preserve">I expect that deservingness evaluations are highly emotional heuristic evaluations. Concrete judgements </w:t>
      </w:r>
      <w:r w:rsidR="00F53992">
        <w:rPr>
          <w:rFonts w:ascii="Times New Roman" w:hAnsi="Times New Roman"/>
        </w:rPr>
        <w:t>may be more effortful and produce [different] responses, reflecting a-</w:t>
      </w:r>
      <w:proofErr w:type="gramStart"/>
      <w:r w:rsidR="00F53992">
        <w:rPr>
          <w:rFonts w:ascii="Times New Roman" w:hAnsi="Times New Roman"/>
        </w:rPr>
        <w:t>two part</w:t>
      </w:r>
      <w:proofErr w:type="gramEnd"/>
      <w:r w:rsidR="00F53992">
        <w:rPr>
          <w:rFonts w:ascii="Times New Roman" w:hAnsi="Times New Roman"/>
        </w:rPr>
        <w:t xml:space="preserve"> process that Cullen differentiates as “punitive opinion,” or “what people say off the top of their heads as a first reaction,” and punitive judgement, “what people say when they know enough to have an informed opinion.” (Cullen 2004, 35). *</w:t>
      </w:r>
      <w:proofErr w:type="gramStart"/>
      <w:r w:rsidR="00F53992">
        <w:rPr>
          <w:rFonts w:ascii="Times New Roman" w:hAnsi="Times New Roman"/>
        </w:rPr>
        <w:t>also</w:t>
      </w:r>
      <w:proofErr w:type="gramEnd"/>
      <w:r w:rsidR="00F53992">
        <w:rPr>
          <w:rFonts w:ascii="Times New Roman" w:hAnsi="Times New Roman"/>
        </w:rPr>
        <w:t xml:space="preserve"> Petersen paper.</w:t>
      </w:r>
    </w:p>
    <w:p w14:paraId="6A621BE5" w14:textId="3FB589D0" w:rsidR="00F53992" w:rsidRDefault="00F53992" w:rsidP="00F53992">
      <w:pPr>
        <w:pStyle w:val="ListParagraph"/>
        <w:numPr>
          <w:ilvl w:val="2"/>
          <w:numId w:val="2"/>
        </w:numPr>
        <w:rPr>
          <w:rFonts w:ascii="Times New Roman" w:hAnsi="Times New Roman"/>
        </w:rPr>
      </w:pPr>
      <w:r>
        <w:rPr>
          <w:rFonts w:ascii="Times New Roman" w:hAnsi="Times New Roman"/>
        </w:rPr>
        <w:t>However, given public reticence to engaging with situations and information that challenges held worldviews and beliefs (Bishop 2009), the strength of moral disgust (), the strong rewards associated with both retributive punishment and holding morally superior identities (</w:t>
      </w:r>
      <w:proofErr w:type="spellStart"/>
      <w:r>
        <w:rPr>
          <w:rFonts w:ascii="Times New Roman" w:hAnsi="Times New Roman"/>
        </w:rPr>
        <w:t>Ellemers</w:t>
      </w:r>
      <w:proofErr w:type="spellEnd"/>
      <w:r>
        <w:rPr>
          <w:rFonts w:ascii="Times New Roman" w:hAnsi="Times New Roman"/>
        </w:rPr>
        <w:t xml:space="preserve"> 2017, </w:t>
      </w:r>
      <w:proofErr w:type="spellStart"/>
      <w:r>
        <w:rPr>
          <w:rFonts w:ascii="Times New Roman" w:hAnsi="Times New Roman"/>
        </w:rPr>
        <w:t>Taijfel</w:t>
      </w:r>
      <w:proofErr w:type="spellEnd"/>
      <w:r>
        <w:rPr>
          <w:rFonts w:ascii="Times New Roman" w:hAnsi="Times New Roman"/>
        </w:rPr>
        <w:t xml:space="preserve"> and Turner 1979), this updating may be challenged – </w:t>
      </w:r>
      <w:proofErr w:type="gramStart"/>
      <w:r>
        <w:rPr>
          <w:rFonts w:ascii="Times New Roman" w:hAnsi="Times New Roman"/>
        </w:rPr>
        <w:t>particular when</w:t>
      </w:r>
      <w:proofErr w:type="gramEnd"/>
      <w:r>
        <w:rPr>
          <w:rFonts w:ascii="Times New Roman" w:hAnsi="Times New Roman"/>
        </w:rPr>
        <w:t xml:space="preserve"> there is not a humanizing cue or component.</w:t>
      </w:r>
    </w:p>
    <w:p w14:paraId="42218A25" w14:textId="5EE53CDF" w:rsidR="00F53992" w:rsidRDefault="00F53992" w:rsidP="00F53992">
      <w:pPr>
        <w:pStyle w:val="ListParagraph"/>
        <w:numPr>
          <w:ilvl w:val="2"/>
          <w:numId w:val="2"/>
        </w:numPr>
        <w:rPr>
          <w:rFonts w:ascii="Times New Roman" w:hAnsi="Times New Roman"/>
        </w:rPr>
      </w:pPr>
      <w:r>
        <w:rPr>
          <w:rFonts w:ascii="Times New Roman" w:hAnsi="Times New Roman"/>
        </w:rPr>
        <w:t>Humanizing components</w:t>
      </w:r>
      <w:r w:rsidR="004A0FED">
        <w:rPr>
          <w:rFonts w:ascii="Times New Roman" w:hAnsi="Times New Roman"/>
        </w:rPr>
        <w:t xml:space="preserve"> may look as follows:</w:t>
      </w:r>
    </w:p>
    <w:p w14:paraId="6041CE60" w14:textId="3A4536DD" w:rsidR="004A0FED" w:rsidRDefault="004A0FED" w:rsidP="004A0FED">
      <w:pPr>
        <w:pStyle w:val="ListParagraph"/>
        <w:numPr>
          <w:ilvl w:val="3"/>
          <w:numId w:val="2"/>
        </w:numPr>
        <w:rPr>
          <w:rFonts w:ascii="Times New Roman" w:hAnsi="Times New Roman"/>
        </w:rPr>
      </w:pPr>
      <w:r>
        <w:rPr>
          <w:rFonts w:ascii="Times New Roman" w:hAnsi="Times New Roman"/>
        </w:rPr>
        <w:t>In evaluations of deservingness, language will matter</w:t>
      </w:r>
    </w:p>
    <w:p w14:paraId="6DBC3E79" w14:textId="03480477" w:rsidR="004A0FED" w:rsidRDefault="004A0FED" w:rsidP="004A0FED">
      <w:pPr>
        <w:pStyle w:val="ListParagraph"/>
        <w:numPr>
          <w:ilvl w:val="3"/>
          <w:numId w:val="2"/>
        </w:numPr>
        <w:rPr>
          <w:rFonts w:ascii="Times New Roman" w:hAnsi="Times New Roman"/>
        </w:rPr>
      </w:pPr>
      <w:r>
        <w:rPr>
          <w:rFonts w:ascii="Times New Roman" w:hAnsi="Times New Roman"/>
        </w:rPr>
        <w:t xml:space="preserve">Object or context that suggests </w:t>
      </w:r>
      <w:r>
        <w:rPr>
          <w:rFonts w:ascii="Times New Roman" w:hAnsi="Times New Roman"/>
          <w:i/>
          <w:iCs/>
        </w:rPr>
        <w:t>need</w:t>
      </w:r>
      <w:r>
        <w:rPr>
          <w:rFonts w:ascii="Times New Roman" w:hAnsi="Times New Roman"/>
        </w:rPr>
        <w:t xml:space="preserve">. </w:t>
      </w:r>
    </w:p>
    <w:p w14:paraId="360013AC" w14:textId="14FFC432" w:rsidR="004A0FED" w:rsidRDefault="004A0FED" w:rsidP="004A0FED">
      <w:pPr>
        <w:pStyle w:val="ListParagraph"/>
        <w:numPr>
          <w:ilvl w:val="1"/>
          <w:numId w:val="2"/>
        </w:numPr>
        <w:rPr>
          <w:rFonts w:ascii="Times New Roman" w:hAnsi="Times New Roman"/>
        </w:rPr>
      </w:pPr>
      <w:r>
        <w:rPr>
          <w:rFonts w:ascii="Times New Roman" w:hAnsi="Times New Roman"/>
        </w:rPr>
        <w:t xml:space="preserve">I do not expect that impacted people are universally immune from this impulse. </w:t>
      </w:r>
    </w:p>
    <w:p w14:paraId="31864343" w14:textId="3F51E67F" w:rsidR="00F15681" w:rsidRDefault="00F15681" w:rsidP="00942AD4">
      <w:pPr>
        <w:pStyle w:val="ListParagraph"/>
        <w:numPr>
          <w:ilvl w:val="1"/>
          <w:numId w:val="2"/>
        </w:numPr>
        <w:rPr>
          <w:rFonts w:ascii="Times New Roman" w:hAnsi="Times New Roman"/>
        </w:rPr>
      </w:pPr>
      <w:r>
        <w:rPr>
          <w:rFonts w:ascii="Times New Roman" w:hAnsi="Times New Roman"/>
        </w:rPr>
        <w:t>I expect that these results will shed light on:</w:t>
      </w:r>
    </w:p>
    <w:p w14:paraId="77CA4CB0" w14:textId="77777777" w:rsidR="00F15681" w:rsidRDefault="00F15681" w:rsidP="00F15681">
      <w:pPr>
        <w:rPr>
          <w:rFonts w:ascii="Times New Roman" w:hAnsi="Times New Roman"/>
        </w:rPr>
      </w:pPr>
    </w:p>
    <w:p w14:paraId="6B603574" w14:textId="77777777" w:rsidR="00F15681" w:rsidRDefault="00F15681" w:rsidP="00F15681">
      <w:pPr>
        <w:rPr>
          <w:rFonts w:ascii="Times New Roman" w:hAnsi="Times New Roman"/>
        </w:rPr>
      </w:pPr>
    </w:p>
    <w:p w14:paraId="58B63493" w14:textId="3DE4B73D" w:rsidR="00F15681" w:rsidRPr="00081661" w:rsidRDefault="00F15681" w:rsidP="00F15681">
      <w:pPr>
        <w:rPr>
          <w:rFonts w:ascii="Times New Roman" w:hAnsi="Times New Roman"/>
          <w:b/>
          <w:bCs/>
        </w:rPr>
      </w:pPr>
      <w:r w:rsidRPr="00081661">
        <w:rPr>
          <w:rFonts w:ascii="Times New Roman" w:hAnsi="Times New Roman"/>
          <w:b/>
          <w:bCs/>
        </w:rPr>
        <w:t>Deservingness</w:t>
      </w:r>
      <w:r w:rsidR="00081661" w:rsidRPr="00081661">
        <w:rPr>
          <w:rFonts w:ascii="Times New Roman" w:hAnsi="Times New Roman"/>
          <w:b/>
          <w:bCs/>
        </w:rPr>
        <w:t>, Voting Rights, and Incarcerated People</w:t>
      </w:r>
    </w:p>
    <w:p w14:paraId="33BA37AC" w14:textId="77777777" w:rsidR="00081661" w:rsidRDefault="00081661" w:rsidP="00F15681">
      <w:pPr>
        <w:rPr>
          <w:rFonts w:ascii="Times New Roman" w:hAnsi="Times New Roman"/>
        </w:rPr>
      </w:pPr>
    </w:p>
    <w:p w14:paraId="51F9F01F" w14:textId="16EA0BCF" w:rsidR="00081661" w:rsidRDefault="00081661" w:rsidP="00081661">
      <w:pPr>
        <w:pStyle w:val="ListParagraph"/>
        <w:numPr>
          <w:ilvl w:val="0"/>
          <w:numId w:val="3"/>
        </w:numPr>
        <w:rPr>
          <w:rFonts w:ascii="Times New Roman" w:hAnsi="Times New Roman"/>
        </w:rPr>
      </w:pPr>
      <w:r>
        <w:rPr>
          <w:rFonts w:ascii="Times New Roman" w:hAnsi="Times New Roman"/>
        </w:rPr>
        <w:t>Schneider and Ingram</w:t>
      </w:r>
    </w:p>
    <w:p w14:paraId="25ABE9D8" w14:textId="5DE875C8" w:rsidR="00D452CC" w:rsidRDefault="00D452CC" w:rsidP="00D452CC">
      <w:pPr>
        <w:pStyle w:val="ListParagraph"/>
        <w:numPr>
          <w:ilvl w:val="1"/>
          <w:numId w:val="3"/>
        </w:numPr>
        <w:rPr>
          <w:rFonts w:ascii="Times New Roman" w:hAnsi="Times New Roman"/>
        </w:rPr>
      </w:pPr>
      <w:r>
        <w:rPr>
          <w:rFonts w:ascii="Times New Roman" w:hAnsi="Times New Roman"/>
        </w:rPr>
        <w:t>“</w:t>
      </w:r>
      <w:proofErr w:type="gramStart"/>
      <w:r>
        <w:rPr>
          <w:rFonts w:ascii="Times New Roman" w:hAnsi="Times New Roman"/>
        </w:rPr>
        <w:t>criminals</w:t>
      </w:r>
      <w:proofErr w:type="gramEnd"/>
      <w:r>
        <w:rPr>
          <w:rFonts w:ascii="Times New Roman" w:hAnsi="Times New Roman"/>
        </w:rPr>
        <w:t>, incarcerated people = deviants”</w:t>
      </w:r>
    </w:p>
    <w:p w14:paraId="7BF26775" w14:textId="0281301C" w:rsidR="00D452CC" w:rsidRDefault="00D452CC" w:rsidP="00D452CC">
      <w:pPr>
        <w:pStyle w:val="ListParagraph"/>
        <w:numPr>
          <w:ilvl w:val="1"/>
          <w:numId w:val="3"/>
        </w:numPr>
        <w:rPr>
          <w:rFonts w:ascii="Times New Roman" w:hAnsi="Times New Roman"/>
        </w:rPr>
      </w:pPr>
      <w:r>
        <w:rPr>
          <w:rFonts w:ascii="Times New Roman" w:hAnsi="Times New Roman"/>
        </w:rPr>
        <w:t>But this doesn’t explain differences across groups of evaluators</w:t>
      </w:r>
    </w:p>
    <w:p w14:paraId="1AD4EB18" w14:textId="5D36C9F5" w:rsidR="00D452CC" w:rsidRDefault="00D452CC" w:rsidP="00D452CC">
      <w:pPr>
        <w:pStyle w:val="ListParagraph"/>
        <w:numPr>
          <w:ilvl w:val="1"/>
          <w:numId w:val="3"/>
        </w:numPr>
        <w:rPr>
          <w:rFonts w:ascii="Times New Roman" w:hAnsi="Times New Roman"/>
        </w:rPr>
      </w:pPr>
      <w:r>
        <w:rPr>
          <w:rFonts w:ascii="Times New Roman" w:hAnsi="Times New Roman"/>
        </w:rPr>
        <w:t xml:space="preserve">And this doesn’t explain the way or whether shifting narratives about who incarcerated people are – parents, women, workers, and college grads – impact perceptions of deservingness and views about policy. </w:t>
      </w:r>
    </w:p>
    <w:p w14:paraId="77C3B0C7" w14:textId="17C7203F" w:rsidR="00081661" w:rsidRDefault="00081661" w:rsidP="00081661">
      <w:pPr>
        <w:pStyle w:val="ListParagraph"/>
        <w:numPr>
          <w:ilvl w:val="0"/>
          <w:numId w:val="3"/>
        </w:numPr>
        <w:rPr>
          <w:rFonts w:ascii="Times New Roman" w:hAnsi="Times New Roman"/>
        </w:rPr>
      </w:pPr>
      <w:r>
        <w:rPr>
          <w:rFonts w:ascii="Times New Roman" w:hAnsi="Times New Roman"/>
        </w:rPr>
        <w:t>CARIN literature</w:t>
      </w:r>
    </w:p>
    <w:p w14:paraId="37D8114C" w14:textId="5AB85E3F" w:rsidR="00AD6B5F" w:rsidRDefault="00D452CC" w:rsidP="00D452CC">
      <w:pPr>
        <w:pStyle w:val="ListParagraph"/>
        <w:numPr>
          <w:ilvl w:val="1"/>
          <w:numId w:val="3"/>
        </w:numPr>
        <w:rPr>
          <w:rFonts w:ascii="Times New Roman" w:hAnsi="Times New Roman"/>
        </w:rPr>
      </w:pPr>
      <w:r>
        <w:rPr>
          <w:rFonts w:ascii="Times New Roman" w:hAnsi="Times New Roman"/>
        </w:rPr>
        <w:t>Scholars explain mechanisms that affect perceptions of deservingness</w:t>
      </w:r>
    </w:p>
    <w:p w14:paraId="3E2E412B" w14:textId="12412339" w:rsidR="00D452CC" w:rsidRDefault="00D452CC" w:rsidP="00D452CC">
      <w:pPr>
        <w:pStyle w:val="ListParagraph"/>
        <w:numPr>
          <w:ilvl w:val="1"/>
          <w:numId w:val="3"/>
        </w:numPr>
        <w:rPr>
          <w:rFonts w:ascii="Times New Roman" w:hAnsi="Times New Roman"/>
        </w:rPr>
      </w:pPr>
      <w:r>
        <w:rPr>
          <w:rFonts w:ascii="Times New Roman" w:hAnsi="Times New Roman"/>
        </w:rPr>
        <w:t>Looking at these mechanisms, we see they may not make sense in carceral contexts, and context of rights</w:t>
      </w:r>
    </w:p>
    <w:p w14:paraId="2339EF65" w14:textId="0A782755" w:rsidR="00D452CC" w:rsidRDefault="00D452CC" w:rsidP="00D452CC">
      <w:pPr>
        <w:pStyle w:val="ListParagraph"/>
        <w:numPr>
          <w:ilvl w:val="2"/>
          <w:numId w:val="3"/>
        </w:numPr>
        <w:rPr>
          <w:rFonts w:ascii="Times New Roman" w:hAnsi="Times New Roman"/>
        </w:rPr>
      </w:pPr>
      <w:r>
        <w:rPr>
          <w:rFonts w:ascii="Times New Roman" w:hAnsi="Times New Roman"/>
        </w:rPr>
        <w:t>Carceral contexts</w:t>
      </w:r>
    </w:p>
    <w:p w14:paraId="3EF490EC" w14:textId="035B3E0E" w:rsidR="00D452CC" w:rsidRDefault="00D452CC" w:rsidP="00D452CC">
      <w:pPr>
        <w:pStyle w:val="ListParagraph"/>
        <w:numPr>
          <w:ilvl w:val="2"/>
          <w:numId w:val="3"/>
        </w:numPr>
        <w:rPr>
          <w:rFonts w:ascii="Times New Roman" w:hAnsi="Times New Roman"/>
        </w:rPr>
      </w:pPr>
      <w:r>
        <w:rPr>
          <w:rFonts w:ascii="Times New Roman" w:hAnsi="Times New Roman"/>
        </w:rPr>
        <w:t>Context of rights</w:t>
      </w:r>
    </w:p>
    <w:p w14:paraId="0F5F3F92" w14:textId="77777777" w:rsidR="00F205EE" w:rsidRDefault="00F205EE" w:rsidP="00F205EE">
      <w:pPr>
        <w:pStyle w:val="ListParagraph"/>
        <w:numPr>
          <w:ilvl w:val="3"/>
          <w:numId w:val="3"/>
        </w:numPr>
        <w:rPr>
          <w:rFonts w:ascii="Times New Roman" w:hAnsi="Times New Roman"/>
        </w:rPr>
      </w:pPr>
    </w:p>
    <w:p w14:paraId="3E6E38C0" w14:textId="77777777" w:rsidR="007F5C6A" w:rsidRDefault="007F5C6A" w:rsidP="00D452CC">
      <w:pPr>
        <w:pStyle w:val="ListParagraph"/>
        <w:numPr>
          <w:ilvl w:val="0"/>
          <w:numId w:val="3"/>
        </w:numPr>
        <w:rPr>
          <w:rFonts w:ascii="Times New Roman" w:hAnsi="Times New Roman"/>
        </w:rPr>
      </w:pPr>
      <w:r>
        <w:rPr>
          <w:rFonts w:ascii="Times New Roman" w:hAnsi="Times New Roman"/>
        </w:rPr>
        <w:t xml:space="preserve">Rather than the CARIN mechanisms, and a fundamental assessment that asks whether someone’s poverty is a product of their laziness or bad luck, I argue that both </w:t>
      </w:r>
      <w:r w:rsidRPr="007F5C6A">
        <w:rPr>
          <w:rFonts w:ascii="Times New Roman" w:hAnsi="Times New Roman"/>
          <w:i/>
          <w:iCs/>
        </w:rPr>
        <w:t xml:space="preserve">deservingness evaluations of </w:t>
      </w:r>
      <w:r w:rsidRPr="007F5C6A">
        <w:rPr>
          <w:rFonts w:ascii="Times New Roman" w:hAnsi="Times New Roman"/>
          <w:i/>
          <w:iCs/>
        </w:rPr>
        <w:lastRenderedPageBreak/>
        <w:t>incarcerated people</w:t>
      </w:r>
      <w:r>
        <w:rPr>
          <w:rFonts w:ascii="Times New Roman" w:hAnsi="Times New Roman"/>
        </w:rPr>
        <w:t xml:space="preserve"> generally, and perceptions of </w:t>
      </w:r>
      <w:r w:rsidRPr="007F5C6A">
        <w:rPr>
          <w:rFonts w:ascii="Times New Roman" w:hAnsi="Times New Roman"/>
          <w:i/>
          <w:iCs/>
        </w:rPr>
        <w:t>incarcerated people’s deservingness of democratic rights,</w:t>
      </w:r>
      <w:r>
        <w:rPr>
          <w:rFonts w:ascii="Times New Roman" w:hAnsi="Times New Roman"/>
        </w:rPr>
        <w:t xml:space="preserve"> are predominantly driven by affect – moral disgust. </w:t>
      </w:r>
    </w:p>
    <w:p w14:paraId="61290785" w14:textId="2583FCFC" w:rsidR="00D452CC" w:rsidRDefault="00D452CC" w:rsidP="00D452CC">
      <w:pPr>
        <w:pStyle w:val="ListParagraph"/>
        <w:numPr>
          <w:ilvl w:val="0"/>
          <w:numId w:val="3"/>
        </w:numPr>
        <w:rPr>
          <w:rFonts w:ascii="Times New Roman" w:hAnsi="Times New Roman"/>
        </w:rPr>
      </w:pPr>
      <w:r>
        <w:rPr>
          <w:rFonts w:ascii="Times New Roman" w:hAnsi="Times New Roman"/>
        </w:rPr>
        <w:t>Instead, I suggest that evaluations of deservingness in these contexts operates like this:</w:t>
      </w:r>
    </w:p>
    <w:p w14:paraId="0D849BAD" w14:textId="2DDFFE0F" w:rsidR="00D452CC" w:rsidRDefault="00D452CC" w:rsidP="00D452CC">
      <w:pPr>
        <w:pStyle w:val="ListParagraph"/>
        <w:numPr>
          <w:ilvl w:val="1"/>
          <w:numId w:val="3"/>
        </w:numPr>
        <w:rPr>
          <w:rFonts w:ascii="Times New Roman" w:hAnsi="Times New Roman"/>
        </w:rPr>
      </w:pPr>
      <w:r>
        <w:rPr>
          <w:rFonts w:ascii="Times New Roman" w:hAnsi="Times New Roman"/>
        </w:rPr>
        <w:t>“need”</w:t>
      </w:r>
    </w:p>
    <w:p w14:paraId="00703F01" w14:textId="77777777" w:rsidR="00EB732A" w:rsidRDefault="00EB732A" w:rsidP="00EB732A">
      <w:pPr>
        <w:pStyle w:val="ListParagraph"/>
        <w:numPr>
          <w:ilvl w:val="2"/>
          <w:numId w:val="3"/>
        </w:numPr>
        <w:rPr>
          <w:rFonts w:ascii="Times New Roman" w:hAnsi="Times New Roman"/>
        </w:rPr>
      </w:pPr>
    </w:p>
    <w:p w14:paraId="44E6D70B" w14:textId="5F1F24AA" w:rsidR="00EB732A" w:rsidRDefault="00EB732A" w:rsidP="00D452CC">
      <w:pPr>
        <w:pStyle w:val="ListParagraph"/>
        <w:numPr>
          <w:ilvl w:val="1"/>
          <w:numId w:val="3"/>
        </w:numPr>
        <w:rPr>
          <w:rFonts w:ascii="Times New Roman" w:hAnsi="Times New Roman"/>
        </w:rPr>
      </w:pPr>
      <w:r>
        <w:rPr>
          <w:rFonts w:ascii="Times New Roman" w:hAnsi="Times New Roman"/>
        </w:rPr>
        <w:t>“control”</w:t>
      </w:r>
    </w:p>
    <w:p w14:paraId="310D2E65" w14:textId="481CA242" w:rsidR="00EB732A" w:rsidRDefault="00EB732A" w:rsidP="00EB732A">
      <w:pPr>
        <w:pStyle w:val="ListParagraph"/>
        <w:numPr>
          <w:ilvl w:val="2"/>
          <w:numId w:val="3"/>
        </w:numPr>
        <w:rPr>
          <w:rFonts w:ascii="Times New Roman" w:hAnsi="Times New Roman"/>
        </w:rPr>
      </w:pPr>
      <w:r>
        <w:rPr>
          <w:rFonts w:ascii="Times New Roman" w:hAnsi="Times New Roman"/>
        </w:rPr>
        <w:t xml:space="preserve">Instead, where control is relevant is in a </w:t>
      </w:r>
      <w:proofErr w:type="gramStart"/>
      <w:r>
        <w:rPr>
          <w:rFonts w:ascii="Times New Roman" w:hAnsi="Times New Roman"/>
        </w:rPr>
        <w:t>beliefs</w:t>
      </w:r>
      <w:proofErr w:type="gramEnd"/>
      <w:r>
        <w:rPr>
          <w:rFonts w:ascii="Times New Roman" w:hAnsi="Times New Roman"/>
        </w:rPr>
        <w:t xml:space="preserve"> about root causes of crimes, and the strength of those beliefs and ability or willingness to leverage them to override affective punitive impulse</w:t>
      </w:r>
    </w:p>
    <w:p w14:paraId="704D58B8" w14:textId="6E9770BA" w:rsidR="00EB732A" w:rsidRDefault="00EB732A" w:rsidP="00EB732A">
      <w:pPr>
        <w:pStyle w:val="ListParagraph"/>
        <w:numPr>
          <w:ilvl w:val="3"/>
          <w:numId w:val="3"/>
        </w:numPr>
        <w:rPr>
          <w:rFonts w:ascii="Times New Roman" w:hAnsi="Times New Roman"/>
        </w:rPr>
      </w:pPr>
      <w:r>
        <w:rPr>
          <w:rFonts w:ascii="Times New Roman" w:hAnsi="Times New Roman"/>
        </w:rPr>
        <w:t xml:space="preserve">People directly impacted should be more likely to do this more, although we see that on punitiveness, net opinions override opinions formed </w:t>
      </w:r>
      <w:proofErr w:type="gramStart"/>
      <w:r>
        <w:rPr>
          <w:rFonts w:ascii="Times New Roman" w:hAnsi="Times New Roman"/>
        </w:rPr>
        <w:t>in particular contexts</w:t>
      </w:r>
      <w:proofErr w:type="gramEnd"/>
      <w:r>
        <w:rPr>
          <w:rFonts w:ascii="Times New Roman" w:hAnsi="Times New Roman"/>
        </w:rPr>
        <w:t xml:space="preserve">. </w:t>
      </w:r>
    </w:p>
    <w:p w14:paraId="3B52E082" w14:textId="22C47831" w:rsidR="00EB732A" w:rsidRDefault="00EB732A" w:rsidP="00EB732A">
      <w:pPr>
        <w:pStyle w:val="ListParagraph"/>
        <w:numPr>
          <w:ilvl w:val="1"/>
          <w:numId w:val="3"/>
        </w:numPr>
        <w:rPr>
          <w:rFonts w:ascii="Times New Roman" w:hAnsi="Times New Roman"/>
        </w:rPr>
      </w:pPr>
      <w:r>
        <w:rPr>
          <w:rFonts w:ascii="Times New Roman" w:hAnsi="Times New Roman"/>
        </w:rPr>
        <w:t>“reciprocity”</w:t>
      </w:r>
    </w:p>
    <w:p w14:paraId="637EA1C1" w14:textId="77777777" w:rsidR="00EB732A" w:rsidRDefault="00EB732A" w:rsidP="00EB732A">
      <w:pPr>
        <w:pStyle w:val="ListParagraph"/>
        <w:numPr>
          <w:ilvl w:val="2"/>
          <w:numId w:val="3"/>
        </w:numPr>
        <w:rPr>
          <w:rFonts w:ascii="Times New Roman" w:hAnsi="Times New Roman"/>
        </w:rPr>
      </w:pPr>
      <w:r>
        <w:rPr>
          <w:rFonts w:ascii="Times New Roman" w:hAnsi="Times New Roman"/>
        </w:rPr>
        <w:t xml:space="preserve">I suspect that reciprocity should be broken down into two components: </w:t>
      </w:r>
    </w:p>
    <w:p w14:paraId="50F7919F" w14:textId="38BA709A" w:rsidR="00EB732A" w:rsidRDefault="00EB732A" w:rsidP="00EB732A">
      <w:pPr>
        <w:pStyle w:val="ListParagraph"/>
        <w:numPr>
          <w:ilvl w:val="3"/>
          <w:numId w:val="3"/>
        </w:numPr>
        <w:rPr>
          <w:rFonts w:ascii="Times New Roman" w:hAnsi="Times New Roman"/>
        </w:rPr>
      </w:pPr>
      <w:r>
        <w:rPr>
          <w:rFonts w:ascii="Times New Roman" w:hAnsi="Times New Roman"/>
        </w:rPr>
        <w:t>any information or assumptions about who people are prior to a criminal conviction</w:t>
      </w:r>
    </w:p>
    <w:p w14:paraId="6946C0E5" w14:textId="393F3DE2" w:rsidR="00EB732A" w:rsidRDefault="00EB732A" w:rsidP="00EB732A">
      <w:pPr>
        <w:pStyle w:val="ListParagraph"/>
        <w:numPr>
          <w:ilvl w:val="3"/>
          <w:numId w:val="3"/>
        </w:numPr>
        <w:rPr>
          <w:rFonts w:ascii="Times New Roman" w:hAnsi="Times New Roman"/>
        </w:rPr>
      </w:pPr>
      <w:r>
        <w:rPr>
          <w:rFonts w:ascii="Times New Roman" w:hAnsi="Times New Roman"/>
        </w:rPr>
        <w:t xml:space="preserve">any information suggesting rehabilitation or atonement, </w:t>
      </w:r>
    </w:p>
    <w:p w14:paraId="10622AF5" w14:textId="43825FC9" w:rsidR="00EB732A" w:rsidRDefault="00EB732A" w:rsidP="00EB732A">
      <w:pPr>
        <w:pStyle w:val="ListParagraph"/>
        <w:numPr>
          <w:ilvl w:val="1"/>
          <w:numId w:val="3"/>
        </w:numPr>
        <w:rPr>
          <w:rFonts w:ascii="Times New Roman" w:hAnsi="Times New Roman"/>
        </w:rPr>
      </w:pPr>
      <w:r>
        <w:rPr>
          <w:rFonts w:ascii="Times New Roman" w:hAnsi="Times New Roman"/>
        </w:rPr>
        <w:t>“attitudes”</w:t>
      </w:r>
    </w:p>
    <w:p w14:paraId="7D05597F" w14:textId="233F716B" w:rsidR="00EB732A" w:rsidRDefault="00EB732A" w:rsidP="00EB732A">
      <w:pPr>
        <w:pStyle w:val="ListParagraph"/>
        <w:numPr>
          <w:ilvl w:val="2"/>
          <w:numId w:val="3"/>
        </w:numPr>
        <w:rPr>
          <w:rFonts w:ascii="Times New Roman" w:hAnsi="Times New Roman"/>
        </w:rPr>
      </w:pPr>
      <w:proofErr w:type="gramStart"/>
      <w:r>
        <w:rPr>
          <w:rFonts w:ascii="Times New Roman" w:hAnsi="Times New Roman"/>
        </w:rPr>
        <w:t>Generally</w:t>
      </w:r>
      <w:proofErr w:type="gramEnd"/>
      <w:r>
        <w:rPr>
          <w:rFonts w:ascii="Times New Roman" w:hAnsi="Times New Roman"/>
        </w:rPr>
        <w:t xml:space="preserve"> reflects stereotypes – suspect that a framing suggesting incarcerated people are asking for virtually anything becomes interpolated as a form of eschewing responsibility for their condition of confinement. </w:t>
      </w:r>
    </w:p>
    <w:p w14:paraId="1CE93CD2" w14:textId="0EC0CD94" w:rsidR="004B00E0" w:rsidRDefault="00F205EE" w:rsidP="004B00E0">
      <w:pPr>
        <w:pStyle w:val="ListParagraph"/>
        <w:numPr>
          <w:ilvl w:val="1"/>
          <w:numId w:val="3"/>
        </w:numPr>
        <w:rPr>
          <w:rFonts w:ascii="Times New Roman" w:hAnsi="Times New Roman"/>
        </w:rPr>
      </w:pPr>
      <w:r>
        <w:rPr>
          <w:rFonts w:ascii="Times New Roman" w:hAnsi="Times New Roman"/>
        </w:rPr>
        <w:t>Identity</w:t>
      </w:r>
    </w:p>
    <w:p w14:paraId="07966386" w14:textId="6F811735" w:rsidR="00F205EE" w:rsidRDefault="00F205EE" w:rsidP="00F205EE">
      <w:pPr>
        <w:pStyle w:val="ListParagraph"/>
        <w:numPr>
          <w:ilvl w:val="0"/>
          <w:numId w:val="3"/>
        </w:numPr>
        <w:rPr>
          <w:rFonts w:ascii="Times New Roman" w:hAnsi="Times New Roman"/>
        </w:rPr>
      </w:pPr>
      <w:r>
        <w:rPr>
          <w:rFonts w:ascii="Times New Roman" w:hAnsi="Times New Roman"/>
        </w:rPr>
        <w:t>Civil or Democratic Rights</w:t>
      </w:r>
    </w:p>
    <w:p w14:paraId="0D357FF4" w14:textId="3D875A46" w:rsidR="00F205EE" w:rsidRDefault="00F205EE" w:rsidP="00F205EE">
      <w:pPr>
        <w:pStyle w:val="ListParagraph"/>
        <w:numPr>
          <w:ilvl w:val="1"/>
          <w:numId w:val="3"/>
        </w:numPr>
        <w:rPr>
          <w:rFonts w:ascii="Times New Roman" w:hAnsi="Times New Roman"/>
        </w:rPr>
      </w:pPr>
      <w:r>
        <w:rPr>
          <w:rFonts w:ascii="Times New Roman" w:hAnsi="Times New Roman"/>
        </w:rPr>
        <w:t>Existing research on the relationship between views about civil rights and punitiveness suggests “a decidedly mixed portrait,” (</w:t>
      </w:r>
      <w:proofErr w:type="spellStart"/>
      <w:r>
        <w:rPr>
          <w:rFonts w:ascii="Times New Roman" w:hAnsi="Times New Roman"/>
        </w:rPr>
        <w:t>Uggen</w:t>
      </w:r>
      <w:proofErr w:type="spellEnd"/>
      <w:r>
        <w:rPr>
          <w:rFonts w:ascii="Times New Roman" w:hAnsi="Times New Roman"/>
        </w:rPr>
        <w:t xml:space="preserve"> and </w:t>
      </w:r>
      <w:proofErr w:type="spellStart"/>
      <w:r>
        <w:rPr>
          <w:rFonts w:ascii="Times New Roman" w:hAnsi="Times New Roman"/>
        </w:rPr>
        <w:t>Manza</w:t>
      </w:r>
      <w:proofErr w:type="spellEnd"/>
      <w:r>
        <w:rPr>
          <w:rFonts w:ascii="Times New Roman" w:hAnsi="Times New Roman"/>
        </w:rPr>
        <w:t xml:space="preserve">) in which I suspect underlying disgust and stereotypes override otherwise strong beliefs about what citizens deserve in a democracy. </w:t>
      </w:r>
    </w:p>
    <w:p w14:paraId="48AFB638" w14:textId="48908075" w:rsidR="00F205EE" w:rsidRDefault="00F205EE" w:rsidP="00F205EE">
      <w:pPr>
        <w:pStyle w:val="ListParagraph"/>
        <w:numPr>
          <w:ilvl w:val="1"/>
          <w:numId w:val="3"/>
        </w:numPr>
        <w:rPr>
          <w:rFonts w:ascii="Times New Roman" w:hAnsi="Times New Roman"/>
        </w:rPr>
      </w:pPr>
      <w:r>
        <w:rPr>
          <w:rFonts w:ascii="Times New Roman" w:hAnsi="Times New Roman"/>
        </w:rPr>
        <w:t>Shmuel Lock, Crime, Public Opinion, and Civil Liberties – the same people who hold that civil rights are intrinsic and unalienable also support the ability of police to arrest suspects without warrant (Lock 1998).</w:t>
      </w:r>
    </w:p>
    <w:p w14:paraId="4FB64A34" w14:textId="6CE85161" w:rsidR="002C2DF7" w:rsidRDefault="002C2DF7" w:rsidP="00F205EE">
      <w:pPr>
        <w:pStyle w:val="ListParagraph"/>
        <w:numPr>
          <w:ilvl w:val="1"/>
          <w:numId w:val="3"/>
        </w:numPr>
        <w:rPr>
          <w:rFonts w:ascii="Times New Roman" w:hAnsi="Times New Roman"/>
        </w:rPr>
      </w:pPr>
      <w:r>
        <w:rPr>
          <w:rFonts w:ascii="Times New Roman" w:hAnsi="Times New Roman"/>
        </w:rPr>
        <w:t>Other considerations</w:t>
      </w:r>
    </w:p>
    <w:p w14:paraId="7DE01348" w14:textId="128AE370" w:rsidR="002C2DF7" w:rsidRDefault="002C2DF7" w:rsidP="002C2DF7">
      <w:pPr>
        <w:pStyle w:val="ListParagraph"/>
        <w:numPr>
          <w:ilvl w:val="0"/>
          <w:numId w:val="3"/>
        </w:numPr>
        <w:rPr>
          <w:rFonts w:ascii="Times New Roman" w:hAnsi="Times New Roman"/>
        </w:rPr>
      </w:pPr>
      <w:r>
        <w:rPr>
          <w:rFonts w:ascii="Times New Roman" w:hAnsi="Times New Roman"/>
        </w:rPr>
        <w:t>In sum, (reiterate theory)</w:t>
      </w:r>
    </w:p>
    <w:p w14:paraId="4B0541BB" w14:textId="0DB16B36" w:rsidR="002C2DF7" w:rsidRPr="002C2DF7" w:rsidRDefault="002C2DF7" w:rsidP="002C2DF7">
      <w:pPr>
        <w:rPr>
          <w:rFonts w:ascii="Times New Roman" w:hAnsi="Times New Roman"/>
          <w:i/>
          <w:iCs/>
        </w:rPr>
      </w:pPr>
      <w:r w:rsidRPr="002C2DF7">
        <w:rPr>
          <w:rFonts w:ascii="Times New Roman" w:hAnsi="Times New Roman"/>
          <w:i/>
          <w:iCs/>
        </w:rPr>
        <w:t>Hypotheses</w:t>
      </w:r>
    </w:p>
    <w:p w14:paraId="174EA070" w14:textId="0A9DE20C" w:rsidR="002C2DF7" w:rsidRDefault="00083421" w:rsidP="002C2DF7">
      <w:pPr>
        <w:rPr>
          <w:rFonts w:ascii="Times New Roman" w:hAnsi="Times New Roman"/>
        </w:rPr>
      </w:pPr>
      <w:r>
        <w:rPr>
          <w:rFonts w:ascii="Times New Roman" w:hAnsi="Times New Roman"/>
        </w:rPr>
        <w:t>What expectations then follow about…?</w:t>
      </w:r>
    </w:p>
    <w:p w14:paraId="72196170" w14:textId="1D2BD9D3" w:rsidR="002C2DF7" w:rsidRDefault="002C2DF7" w:rsidP="002C2DF7">
      <w:pPr>
        <w:rPr>
          <w:rFonts w:ascii="Times New Roman" w:hAnsi="Times New Roman"/>
        </w:rPr>
      </w:pPr>
      <w:r>
        <w:rPr>
          <w:rFonts w:ascii="Times New Roman" w:hAnsi="Times New Roman"/>
        </w:rPr>
        <w:t xml:space="preserve">2: </w:t>
      </w:r>
      <w:r w:rsidR="00083421">
        <w:rPr>
          <w:rFonts w:ascii="Times New Roman" w:hAnsi="Times New Roman"/>
        </w:rPr>
        <w:t xml:space="preserve">I expect that knowing incarcerated people will </w:t>
      </w:r>
      <w:proofErr w:type="spellStart"/>
      <w:r w:rsidR="00083421">
        <w:rPr>
          <w:rFonts w:ascii="Times New Roman" w:hAnsi="Times New Roman"/>
        </w:rPr>
        <w:t>xyz</w:t>
      </w:r>
      <w:proofErr w:type="spellEnd"/>
    </w:p>
    <w:p w14:paraId="45EE6B96" w14:textId="77777777" w:rsidR="00C751F9" w:rsidRDefault="00C751F9" w:rsidP="002C2DF7">
      <w:pPr>
        <w:rPr>
          <w:rFonts w:ascii="Times New Roman" w:hAnsi="Times New Roman"/>
        </w:rPr>
      </w:pPr>
    </w:p>
    <w:p w14:paraId="7575EE1F" w14:textId="77777777" w:rsidR="00C751F9" w:rsidRDefault="00C751F9" w:rsidP="002C2DF7">
      <w:pPr>
        <w:rPr>
          <w:rFonts w:ascii="Times New Roman" w:hAnsi="Times New Roman"/>
        </w:rPr>
      </w:pPr>
    </w:p>
    <w:p w14:paraId="67DE1DCF" w14:textId="77777777" w:rsidR="00C751F9" w:rsidRDefault="00C751F9" w:rsidP="002C2DF7">
      <w:pPr>
        <w:rPr>
          <w:rFonts w:ascii="Times New Roman" w:hAnsi="Times New Roman"/>
        </w:rPr>
      </w:pPr>
    </w:p>
    <w:p w14:paraId="70A1CC92" w14:textId="77777777" w:rsidR="00C751F9" w:rsidRDefault="00C751F9" w:rsidP="00C751F9">
      <w:pPr>
        <w:spacing w:line="360" w:lineRule="auto"/>
        <w:rPr>
          <w:rFonts w:ascii="Times New Roman" w:hAnsi="Times New Roman"/>
          <w:sz w:val="24"/>
        </w:rPr>
      </w:pPr>
    </w:p>
    <w:p w14:paraId="0A31E2F2" w14:textId="77777777" w:rsidR="00C751F9" w:rsidRDefault="00C751F9" w:rsidP="00C751F9">
      <w:pPr>
        <w:spacing w:line="360" w:lineRule="auto"/>
        <w:rPr>
          <w:rFonts w:ascii="Times New Roman" w:hAnsi="Times New Roman"/>
          <w:sz w:val="24"/>
        </w:rPr>
      </w:pPr>
      <w:r>
        <w:rPr>
          <w:rFonts w:ascii="Times New Roman" w:hAnsi="Times New Roman"/>
          <w:sz w:val="24"/>
        </w:rPr>
        <w:t xml:space="preserve">First, I expect that race and racial resentment shape affect, through both the first “reaction” and subsequent “judgement.” 1. Within-group members should have </w:t>
      </w:r>
      <w:proofErr w:type="spellStart"/>
      <w:r>
        <w:rPr>
          <w:rFonts w:ascii="Times New Roman" w:hAnsi="Times New Roman"/>
          <w:sz w:val="24"/>
        </w:rPr>
        <w:t>dif</w:t>
      </w:r>
      <w:proofErr w:type="spellEnd"/>
      <w:r>
        <w:rPr>
          <w:rFonts w:ascii="Times New Roman" w:hAnsi="Times New Roman"/>
          <w:sz w:val="24"/>
        </w:rPr>
        <w:t xml:space="preserve"> reaction. 2. White heuristic response to non-white ppl super strong. </w:t>
      </w:r>
    </w:p>
    <w:p w14:paraId="36DC1297" w14:textId="77777777" w:rsidR="00C751F9" w:rsidRDefault="00C751F9" w:rsidP="00C751F9">
      <w:pPr>
        <w:spacing w:line="360" w:lineRule="auto"/>
        <w:rPr>
          <w:rFonts w:ascii="Times New Roman" w:hAnsi="Times New Roman"/>
          <w:sz w:val="24"/>
        </w:rPr>
      </w:pPr>
      <w:r>
        <w:rPr>
          <w:rFonts w:ascii="Times New Roman" w:hAnsi="Times New Roman"/>
          <w:sz w:val="24"/>
        </w:rPr>
        <w:t xml:space="preserve">Second, the framing of deservingness heuristics builds on evidence that people </w:t>
      </w:r>
      <w:proofErr w:type="gramStart"/>
      <w:r>
        <w:rPr>
          <w:rFonts w:ascii="Times New Roman" w:hAnsi="Times New Roman"/>
          <w:sz w:val="24"/>
        </w:rPr>
        <w:t>are able to</w:t>
      </w:r>
      <w:proofErr w:type="gramEnd"/>
      <w:r>
        <w:rPr>
          <w:rFonts w:ascii="Times New Roman" w:hAnsi="Times New Roman"/>
          <w:sz w:val="24"/>
        </w:rPr>
        <w:t xml:space="preserve"> be reflexive. </w:t>
      </w:r>
    </w:p>
    <w:p w14:paraId="33C1F8EF" w14:textId="77777777" w:rsidR="00C751F9" w:rsidRDefault="00C751F9" w:rsidP="00C751F9">
      <w:pPr>
        <w:spacing w:line="360" w:lineRule="auto"/>
        <w:rPr>
          <w:rFonts w:ascii="Times New Roman" w:hAnsi="Times New Roman"/>
          <w:sz w:val="24"/>
        </w:rPr>
      </w:pPr>
      <w:r>
        <w:rPr>
          <w:rFonts w:ascii="Times New Roman" w:hAnsi="Times New Roman"/>
          <w:sz w:val="24"/>
        </w:rPr>
        <w:lastRenderedPageBreak/>
        <w:t xml:space="preserve">Who is going to do this more? </w:t>
      </w:r>
    </w:p>
    <w:p w14:paraId="3377A6A4" w14:textId="77777777" w:rsidR="00C751F9" w:rsidRPr="00CF31E9" w:rsidRDefault="00C751F9" w:rsidP="00C751F9">
      <w:pPr>
        <w:pStyle w:val="ListParagraph"/>
        <w:numPr>
          <w:ilvl w:val="0"/>
          <w:numId w:val="4"/>
        </w:numPr>
        <w:spacing w:line="360" w:lineRule="auto"/>
        <w:rPr>
          <w:rFonts w:ascii="Times New Roman" w:hAnsi="Times New Roman"/>
          <w:sz w:val="24"/>
        </w:rPr>
      </w:pPr>
      <w:r>
        <w:rPr>
          <w:rFonts w:ascii="Times New Roman" w:hAnsi="Times New Roman"/>
          <w:sz w:val="24"/>
        </w:rPr>
        <w:t xml:space="preserve">People with </w:t>
      </w:r>
      <w:proofErr w:type="spellStart"/>
      <w:r>
        <w:rPr>
          <w:rFonts w:ascii="Times New Roman" w:hAnsi="Times New Roman"/>
          <w:sz w:val="24"/>
        </w:rPr>
        <w:t>xyz</w:t>
      </w:r>
      <w:proofErr w:type="spellEnd"/>
      <w:r>
        <w:rPr>
          <w:rFonts w:ascii="Times New Roman" w:hAnsi="Times New Roman"/>
          <w:sz w:val="24"/>
        </w:rPr>
        <w:t xml:space="preserve"> views about punitiveness and root causes of crime</w:t>
      </w:r>
    </w:p>
    <w:p w14:paraId="1040B5CD" w14:textId="77777777" w:rsidR="00C751F9" w:rsidRDefault="00C751F9" w:rsidP="00C751F9">
      <w:pPr>
        <w:spacing w:line="360" w:lineRule="auto"/>
        <w:rPr>
          <w:rFonts w:ascii="Times New Roman" w:hAnsi="Times New Roman"/>
          <w:sz w:val="24"/>
        </w:rPr>
      </w:pPr>
    </w:p>
    <w:p w14:paraId="1D8B333F" w14:textId="77777777" w:rsidR="00C751F9" w:rsidRDefault="00C751F9" w:rsidP="00C751F9">
      <w:pPr>
        <w:spacing w:line="360" w:lineRule="auto"/>
        <w:rPr>
          <w:rFonts w:ascii="Times New Roman" w:hAnsi="Times New Roman"/>
          <w:sz w:val="24"/>
        </w:rPr>
      </w:pPr>
      <w:r>
        <w:rPr>
          <w:rFonts w:ascii="Times New Roman" w:hAnsi="Times New Roman"/>
          <w:sz w:val="24"/>
        </w:rPr>
        <w:t xml:space="preserve">can reflect underlying   </w:t>
      </w:r>
    </w:p>
    <w:p w14:paraId="2116D785" w14:textId="77777777" w:rsidR="00C751F9" w:rsidRPr="00786A24" w:rsidRDefault="00C751F9" w:rsidP="00C751F9">
      <w:pPr>
        <w:spacing w:line="360" w:lineRule="auto"/>
        <w:ind w:left="360"/>
        <w:rPr>
          <w:rFonts w:ascii="Times New Roman" w:hAnsi="Times New Roman"/>
          <w:sz w:val="23"/>
          <w:szCs w:val="23"/>
        </w:rPr>
      </w:pPr>
    </w:p>
    <w:p w14:paraId="0456D539" w14:textId="77777777" w:rsidR="00C751F9" w:rsidRPr="00786A24" w:rsidRDefault="00C751F9" w:rsidP="00C751F9">
      <w:pPr>
        <w:spacing w:line="360" w:lineRule="auto"/>
        <w:rPr>
          <w:rFonts w:ascii="Times New Roman" w:hAnsi="Times New Roman"/>
          <w:sz w:val="23"/>
          <w:szCs w:val="23"/>
        </w:rPr>
      </w:pPr>
      <w:r w:rsidRPr="00786A24">
        <w:rPr>
          <w:rFonts w:ascii="Times New Roman" w:hAnsi="Times New Roman"/>
          <w:sz w:val="23"/>
          <w:szCs w:val="23"/>
        </w:rPr>
        <w:t xml:space="preserve">This manifests at all levels – from perceptions of children to beliefs about and the provision of social policy.  perceptions that Black children are less innocent and more responsible for misbehavior (Goff, Jackson, Di Leone, Culotta, &amp; </w:t>
      </w:r>
      <w:proofErr w:type="spellStart"/>
      <w:r w:rsidRPr="00786A24">
        <w:rPr>
          <w:rFonts w:ascii="Times New Roman" w:hAnsi="Times New Roman"/>
          <w:sz w:val="23"/>
          <w:szCs w:val="23"/>
        </w:rPr>
        <w:t>DiTomasso</w:t>
      </w:r>
      <w:proofErr w:type="spellEnd"/>
      <w:r w:rsidRPr="00786A24">
        <w:rPr>
          <w:rFonts w:ascii="Times New Roman" w:hAnsi="Times New Roman"/>
          <w:sz w:val="23"/>
          <w:szCs w:val="23"/>
        </w:rPr>
        <w:t xml:space="preserve"> 2014), </w:t>
      </w:r>
    </w:p>
    <w:p w14:paraId="416F8B69" w14:textId="77777777" w:rsidR="00C751F9" w:rsidRDefault="00C751F9" w:rsidP="00C751F9">
      <w:pPr>
        <w:spacing w:line="360" w:lineRule="auto"/>
        <w:rPr>
          <w:rFonts w:ascii="Times New Roman" w:hAnsi="Times New Roman"/>
          <w:sz w:val="23"/>
          <w:szCs w:val="23"/>
        </w:rPr>
      </w:pPr>
    </w:p>
    <w:p w14:paraId="1888D3BA" w14:textId="1EEE924E" w:rsidR="00C751F9" w:rsidRPr="00786A24" w:rsidRDefault="00C751F9" w:rsidP="00C751F9">
      <w:pPr>
        <w:spacing w:line="360" w:lineRule="auto"/>
        <w:rPr>
          <w:rFonts w:ascii="Times New Roman" w:hAnsi="Times New Roman"/>
          <w:sz w:val="23"/>
          <w:szCs w:val="23"/>
        </w:rPr>
      </w:pPr>
      <w:r w:rsidRPr="00786A24">
        <w:rPr>
          <w:rFonts w:ascii="Times New Roman" w:hAnsi="Times New Roman"/>
          <w:sz w:val="23"/>
          <w:szCs w:val="23"/>
        </w:rPr>
        <w:t>Conversely, group membership</w:t>
      </w:r>
    </w:p>
    <w:p w14:paraId="542F5120" w14:textId="77777777" w:rsidR="00C751F9" w:rsidRPr="00786A24" w:rsidRDefault="00C751F9" w:rsidP="00C751F9">
      <w:pPr>
        <w:spacing w:line="360" w:lineRule="auto"/>
        <w:rPr>
          <w:rFonts w:ascii="Times New Roman" w:hAnsi="Times New Roman"/>
          <w:sz w:val="23"/>
          <w:szCs w:val="23"/>
        </w:rPr>
      </w:pPr>
      <w:r w:rsidRPr="00786A24">
        <w:rPr>
          <w:rFonts w:ascii="Times New Roman" w:hAnsi="Times New Roman"/>
          <w:sz w:val="23"/>
          <w:szCs w:val="23"/>
        </w:rPr>
        <w:t>And conversely, party membership and proximity to carceral system</w:t>
      </w:r>
    </w:p>
    <w:p w14:paraId="2A5EA85D" w14:textId="77777777" w:rsidR="00C751F9" w:rsidRPr="002C2DF7" w:rsidRDefault="00C751F9" w:rsidP="002C2DF7">
      <w:pPr>
        <w:rPr>
          <w:rFonts w:ascii="Times New Roman" w:hAnsi="Times New Roman"/>
        </w:rPr>
      </w:pPr>
    </w:p>
    <w:sectPr w:rsidR="00C751F9" w:rsidRPr="002C2DF7" w:rsidSect="0010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21130"/>
    <w:multiLevelType w:val="hybridMultilevel"/>
    <w:tmpl w:val="13A03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07EAF"/>
    <w:multiLevelType w:val="hybridMultilevel"/>
    <w:tmpl w:val="821E62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514CEF"/>
    <w:multiLevelType w:val="hybridMultilevel"/>
    <w:tmpl w:val="3F7A8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BE3A9F"/>
    <w:multiLevelType w:val="hybridMultilevel"/>
    <w:tmpl w:val="54EA1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38893">
    <w:abstractNumId w:val="0"/>
  </w:num>
  <w:num w:numId="2" w16cid:durableId="1057707687">
    <w:abstractNumId w:val="1"/>
  </w:num>
  <w:num w:numId="3" w16cid:durableId="256643703">
    <w:abstractNumId w:val="2"/>
  </w:num>
  <w:num w:numId="4" w16cid:durableId="12445307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EAF"/>
    <w:rsid w:val="0000145B"/>
    <w:rsid w:val="00004B39"/>
    <w:rsid w:val="000160A0"/>
    <w:rsid w:val="000165B8"/>
    <w:rsid w:val="00022097"/>
    <w:rsid w:val="0002297E"/>
    <w:rsid w:val="000306ED"/>
    <w:rsid w:val="00030A8C"/>
    <w:rsid w:val="00037BF8"/>
    <w:rsid w:val="000567DA"/>
    <w:rsid w:val="00060CBE"/>
    <w:rsid w:val="0006430A"/>
    <w:rsid w:val="000666CE"/>
    <w:rsid w:val="000731A7"/>
    <w:rsid w:val="00073DEA"/>
    <w:rsid w:val="00076A45"/>
    <w:rsid w:val="00081661"/>
    <w:rsid w:val="00083421"/>
    <w:rsid w:val="00085C11"/>
    <w:rsid w:val="000C1731"/>
    <w:rsid w:val="000C49C5"/>
    <w:rsid w:val="000D060A"/>
    <w:rsid w:val="000D232F"/>
    <w:rsid w:val="000D2B5E"/>
    <w:rsid w:val="000D3096"/>
    <w:rsid w:val="000E0CC4"/>
    <w:rsid w:val="000E2273"/>
    <w:rsid w:val="000F2810"/>
    <w:rsid w:val="000F5217"/>
    <w:rsid w:val="000F7032"/>
    <w:rsid w:val="00102EC1"/>
    <w:rsid w:val="00124849"/>
    <w:rsid w:val="00125217"/>
    <w:rsid w:val="001348D5"/>
    <w:rsid w:val="00154191"/>
    <w:rsid w:val="001548D9"/>
    <w:rsid w:val="001549A9"/>
    <w:rsid w:val="001610D3"/>
    <w:rsid w:val="00166993"/>
    <w:rsid w:val="0016729F"/>
    <w:rsid w:val="00170456"/>
    <w:rsid w:val="001A4786"/>
    <w:rsid w:val="001B2435"/>
    <w:rsid w:val="001C20E2"/>
    <w:rsid w:val="001C5DAA"/>
    <w:rsid w:val="001D0700"/>
    <w:rsid w:val="001D2BC2"/>
    <w:rsid w:val="001F484E"/>
    <w:rsid w:val="001F499D"/>
    <w:rsid w:val="001F5B84"/>
    <w:rsid w:val="00203EAF"/>
    <w:rsid w:val="002054C9"/>
    <w:rsid w:val="00206533"/>
    <w:rsid w:val="002131AE"/>
    <w:rsid w:val="00225F9F"/>
    <w:rsid w:val="00231B05"/>
    <w:rsid w:val="00233885"/>
    <w:rsid w:val="00246E5A"/>
    <w:rsid w:val="00250029"/>
    <w:rsid w:val="00256025"/>
    <w:rsid w:val="00264DA6"/>
    <w:rsid w:val="002679E9"/>
    <w:rsid w:val="00283586"/>
    <w:rsid w:val="00291F8D"/>
    <w:rsid w:val="002A12FD"/>
    <w:rsid w:val="002C2DF7"/>
    <w:rsid w:val="002C3D1D"/>
    <w:rsid w:val="002C64FC"/>
    <w:rsid w:val="002D71A9"/>
    <w:rsid w:val="002E5A77"/>
    <w:rsid w:val="002F4102"/>
    <w:rsid w:val="002F6609"/>
    <w:rsid w:val="002F75ED"/>
    <w:rsid w:val="003118B9"/>
    <w:rsid w:val="00324D4D"/>
    <w:rsid w:val="003327B8"/>
    <w:rsid w:val="00332933"/>
    <w:rsid w:val="003368F2"/>
    <w:rsid w:val="00343F17"/>
    <w:rsid w:val="003443C2"/>
    <w:rsid w:val="00347099"/>
    <w:rsid w:val="00347E04"/>
    <w:rsid w:val="003507D7"/>
    <w:rsid w:val="00351083"/>
    <w:rsid w:val="00352D4D"/>
    <w:rsid w:val="00353817"/>
    <w:rsid w:val="00373912"/>
    <w:rsid w:val="00375255"/>
    <w:rsid w:val="003766CF"/>
    <w:rsid w:val="0038172E"/>
    <w:rsid w:val="0038248B"/>
    <w:rsid w:val="00384A5A"/>
    <w:rsid w:val="003B6612"/>
    <w:rsid w:val="003B7CD3"/>
    <w:rsid w:val="003C585B"/>
    <w:rsid w:val="003D6392"/>
    <w:rsid w:val="004013E8"/>
    <w:rsid w:val="00416A5B"/>
    <w:rsid w:val="0042383C"/>
    <w:rsid w:val="0043020F"/>
    <w:rsid w:val="00441258"/>
    <w:rsid w:val="0044237B"/>
    <w:rsid w:val="0044568F"/>
    <w:rsid w:val="004456BD"/>
    <w:rsid w:val="004608B6"/>
    <w:rsid w:val="00466402"/>
    <w:rsid w:val="0047276A"/>
    <w:rsid w:val="0047469F"/>
    <w:rsid w:val="004764FC"/>
    <w:rsid w:val="00485BD3"/>
    <w:rsid w:val="00485EAB"/>
    <w:rsid w:val="00490C4B"/>
    <w:rsid w:val="00491D89"/>
    <w:rsid w:val="00495B2D"/>
    <w:rsid w:val="00497078"/>
    <w:rsid w:val="004A0FED"/>
    <w:rsid w:val="004B00E0"/>
    <w:rsid w:val="004D030E"/>
    <w:rsid w:val="004D3AE3"/>
    <w:rsid w:val="004E610C"/>
    <w:rsid w:val="004F3657"/>
    <w:rsid w:val="004F7310"/>
    <w:rsid w:val="00503832"/>
    <w:rsid w:val="0050599A"/>
    <w:rsid w:val="00510D4A"/>
    <w:rsid w:val="00516431"/>
    <w:rsid w:val="005401C8"/>
    <w:rsid w:val="005433F6"/>
    <w:rsid w:val="00547C03"/>
    <w:rsid w:val="00553997"/>
    <w:rsid w:val="00555B93"/>
    <w:rsid w:val="00557ED0"/>
    <w:rsid w:val="00576352"/>
    <w:rsid w:val="00577E2E"/>
    <w:rsid w:val="00577FD1"/>
    <w:rsid w:val="0058497C"/>
    <w:rsid w:val="00593A0A"/>
    <w:rsid w:val="00595AE1"/>
    <w:rsid w:val="005A3876"/>
    <w:rsid w:val="005B2708"/>
    <w:rsid w:val="005B672F"/>
    <w:rsid w:val="005B76A6"/>
    <w:rsid w:val="005B776C"/>
    <w:rsid w:val="005C2C44"/>
    <w:rsid w:val="005C5DBE"/>
    <w:rsid w:val="005C602E"/>
    <w:rsid w:val="005E47DA"/>
    <w:rsid w:val="005F1525"/>
    <w:rsid w:val="00605073"/>
    <w:rsid w:val="00606737"/>
    <w:rsid w:val="00621765"/>
    <w:rsid w:val="00624BCB"/>
    <w:rsid w:val="00625D0B"/>
    <w:rsid w:val="00637CDE"/>
    <w:rsid w:val="00653CC4"/>
    <w:rsid w:val="006651AB"/>
    <w:rsid w:val="00673452"/>
    <w:rsid w:val="00674FAC"/>
    <w:rsid w:val="006832AB"/>
    <w:rsid w:val="00692B49"/>
    <w:rsid w:val="006937A5"/>
    <w:rsid w:val="006B0AB9"/>
    <w:rsid w:val="006B5E11"/>
    <w:rsid w:val="006D28B6"/>
    <w:rsid w:val="006D55B4"/>
    <w:rsid w:val="006E1CDD"/>
    <w:rsid w:val="006E30FC"/>
    <w:rsid w:val="006F07DC"/>
    <w:rsid w:val="006F25D4"/>
    <w:rsid w:val="006F4AB5"/>
    <w:rsid w:val="00703833"/>
    <w:rsid w:val="00706C42"/>
    <w:rsid w:val="007102EE"/>
    <w:rsid w:val="007144B9"/>
    <w:rsid w:val="00720E58"/>
    <w:rsid w:val="007260E7"/>
    <w:rsid w:val="0074211B"/>
    <w:rsid w:val="00743F83"/>
    <w:rsid w:val="00747497"/>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5AEA"/>
    <w:rsid w:val="007E7635"/>
    <w:rsid w:val="007F5C6A"/>
    <w:rsid w:val="00841DEA"/>
    <w:rsid w:val="00857AE8"/>
    <w:rsid w:val="00865B41"/>
    <w:rsid w:val="00880953"/>
    <w:rsid w:val="00881069"/>
    <w:rsid w:val="00891166"/>
    <w:rsid w:val="00893E8C"/>
    <w:rsid w:val="008A58E6"/>
    <w:rsid w:val="008A5B66"/>
    <w:rsid w:val="008A7070"/>
    <w:rsid w:val="008B0337"/>
    <w:rsid w:val="008B6342"/>
    <w:rsid w:val="008C3CBC"/>
    <w:rsid w:val="008C4724"/>
    <w:rsid w:val="008C50C3"/>
    <w:rsid w:val="008D3EE4"/>
    <w:rsid w:val="008E1525"/>
    <w:rsid w:val="008E22CB"/>
    <w:rsid w:val="00913C5A"/>
    <w:rsid w:val="00931DCD"/>
    <w:rsid w:val="0093302D"/>
    <w:rsid w:val="009410B8"/>
    <w:rsid w:val="00942AD4"/>
    <w:rsid w:val="00947B45"/>
    <w:rsid w:val="0095054A"/>
    <w:rsid w:val="00960ABD"/>
    <w:rsid w:val="00967766"/>
    <w:rsid w:val="009804F0"/>
    <w:rsid w:val="009812A5"/>
    <w:rsid w:val="009A0B53"/>
    <w:rsid w:val="009A0BF3"/>
    <w:rsid w:val="009B6EF3"/>
    <w:rsid w:val="009C1374"/>
    <w:rsid w:val="009D5760"/>
    <w:rsid w:val="009D6EAD"/>
    <w:rsid w:val="009E7E8F"/>
    <w:rsid w:val="009F22C4"/>
    <w:rsid w:val="00A00D65"/>
    <w:rsid w:val="00A05511"/>
    <w:rsid w:val="00A10698"/>
    <w:rsid w:val="00A1104C"/>
    <w:rsid w:val="00A34086"/>
    <w:rsid w:val="00A379C8"/>
    <w:rsid w:val="00A52253"/>
    <w:rsid w:val="00A75828"/>
    <w:rsid w:val="00A85E28"/>
    <w:rsid w:val="00A901EA"/>
    <w:rsid w:val="00A927B8"/>
    <w:rsid w:val="00A93C35"/>
    <w:rsid w:val="00AA0BCC"/>
    <w:rsid w:val="00AA55C4"/>
    <w:rsid w:val="00AB1061"/>
    <w:rsid w:val="00AB6163"/>
    <w:rsid w:val="00AC19B6"/>
    <w:rsid w:val="00AC350B"/>
    <w:rsid w:val="00AD0D2E"/>
    <w:rsid w:val="00AD42DC"/>
    <w:rsid w:val="00AD6B5F"/>
    <w:rsid w:val="00AD7821"/>
    <w:rsid w:val="00AF1FDF"/>
    <w:rsid w:val="00AF316D"/>
    <w:rsid w:val="00AF3AC2"/>
    <w:rsid w:val="00AF62C0"/>
    <w:rsid w:val="00B156E9"/>
    <w:rsid w:val="00B20686"/>
    <w:rsid w:val="00B217A4"/>
    <w:rsid w:val="00B320A8"/>
    <w:rsid w:val="00B44E32"/>
    <w:rsid w:val="00B55BE7"/>
    <w:rsid w:val="00B64CBC"/>
    <w:rsid w:val="00B67599"/>
    <w:rsid w:val="00B7232B"/>
    <w:rsid w:val="00B93200"/>
    <w:rsid w:val="00B9430D"/>
    <w:rsid w:val="00B95652"/>
    <w:rsid w:val="00BA6294"/>
    <w:rsid w:val="00BA7E40"/>
    <w:rsid w:val="00BB2F3D"/>
    <w:rsid w:val="00BC0458"/>
    <w:rsid w:val="00BC0A74"/>
    <w:rsid w:val="00BC2D30"/>
    <w:rsid w:val="00BD2212"/>
    <w:rsid w:val="00BE2FDD"/>
    <w:rsid w:val="00BE73A5"/>
    <w:rsid w:val="00BE764A"/>
    <w:rsid w:val="00BE79FD"/>
    <w:rsid w:val="00BF5AE9"/>
    <w:rsid w:val="00C209B7"/>
    <w:rsid w:val="00C23633"/>
    <w:rsid w:val="00C25278"/>
    <w:rsid w:val="00C45E8C"/>
    <w:rsid w:val="00C56164"/>
    <w:rsid w:val="00C712D3"/>
    <w:rsid w:val="00C751F9"/>
    <w:rsid w:val="00C81515"/>
    <w:rsid w:val="00C91C2D"/>
    <w:rsid w:val="00CA77B8"/>
    <w:rsid w:val="00CB7AB1"/>
    <w:rsid w:val="00CD10D5"/>
    <w:rsid w:val="00CE024C"/>
    <w:rsid w:val="00CE64D5"/>
    <w:rsid w:val="00CF4DC5"/>
    <w:rsid w:val="00CF7A60"/>
    <w:rsid w:val="00D0117F"/>
    <w:rsid w:val="00D03511"/>
    <w:rsid w:val="00D16AE2"/>
    <w:rsid w:val="00D25166"/>
    <w:rsid w:val="00D452CC"/>
    <w:rsid w:val="00D470C3"/>
    <w:rsid w:val="00D60814"/>
    <w:rsid w:val="00D60B04"/>
    <w:rsid w:val="00D7474C"/>
    <w:rsid w:val="00D81728"/>
    <w:rsid w:val="00D91959"/>
    <w:rsid w:val="00DE06C1"/>
    <w:rsid w:val="00DE1A73"/>
    <w:rsid w:val="00DE5831"/>
    <w:rsid w:val="00DE6841"/>
    <w:rsid w:val="00E01EE5"/>
    <w:rsid w:val="00E04209"/>
    <w:rsid w:val="00E1033B"/>
    <w:rsid w:val="00E11DC7"/>
    <w:rsid w:val="00E35368"/>
    <w:rsid w:val="00E375D3"/>
    <w:rsid w:val="00E401D0"/>
    <w:rsid w:val="00E431F3"/>
    <w:rsid w:val="00E451B4"/>
    <w:rsid w:val="00E46DAD"/>
    <w:rsid w:val="00E51994"/>
    <w:rsid w:val="00E51F30"/>
    <w:rsid w:val="00E559BC"/>
    <w:rsid w:val="00E61A6A"/>
    <w:rsid w:val="00E70FF2"/>
    <w:rsid w:val="00E72186"/>
    <w:rsid w:val="00E80012"/>
    <w:rsid w:val="00E94774"/>
    <w:rsid w:val="00E95DB7"/>
    <w:rsid w:val="00EA07E9"/>
    <w:rsid w:val="00EA2599"/>
    <w:rsid w:val="00EA27FF"/>
    <w:rsid w:val="00EA3D4B"/>
    <w:rsid w:val="00EA7C26"/>
    <w:rsid w:val="00EB732A"/>
    <w:rsid w:val="00ED2CCB"/>
    <w:rsid w:val="00ED7F81"/>
    <w:rsid w:val="00EE10DB"/>
    <w:rsid w:val="00EE5879"/>
    <w:rsid w:val="00EF17CA"/>
    <w:rsid w:val="00EF618E"/>
    <w:rsid w:val="00F046C6"/>
    <w:rsid w:val="00F104E9"/>
    <w:rsid w:val="00F1054A"/>
    <w:rsid w:val="00F15681"/>
    <w:rsid w:val="00F2058F"/>
    <w:rsid w:val="00F205EE"/>
    <w:rsid w:val="00F249B8"/>
    <w:rsid w:val="00F31C7A"/>
    <w:rsid w:val="00F34DAD"/>
    <w:rsid w:val="00F40FCB"/>
    <w:rsid w:val="00F43D32"/>
    <w:rsid w:val="00F44820"/>
    <w:rsid w:val="00F46C73"/>
    <w:rsid w:val="00F51C6D"/>
    <w:rsid w:val="00F53992"/>
    <w:rsid w:val="00F55614"/>
    <w:rsid w:val="00F6438C"/>
    <w:rsid w:val="00F80189"/>
    <w:rsid w:val="00F801FA"/>
    <w:rsid w:val="00F866D0"/>
    <w:rsid w:val="00F90406"/>
    <w:rsid w:val="00F92E6A"/>
    <w:rsid w:val="00F9429C"/>
    <w:rsid w:val="00FA468C"/>
    <w:rsid w:val="00FB02C3"/>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916AC8"/>
  <w15:chartTrackingRefBased/>
  <w15:docId w15:val="{81EF215D-5917-DA4B-BA27-6D0EDDF5D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203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203EA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EA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3EA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3EA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3EA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3EA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3EA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203EA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03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EAF"/>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203EAF"/>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203EAF"/>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203EAF"/>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203EAF"/>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203EAF"/>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203E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EA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E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3EAF"/>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203EAF"/>
    <w:rPr>
      <w:i/>
      <w:iCs/>
      <w:color w:val="0F4761" w:themeColor="accent1" w:themeShade="BF"/>
    </w:rPr>
  </w:style>
  <w:style w:type="paragraph" w:styleId="IntenseQuote">
    <w:name w:val="Intense Quote"/>
    <w:basedOn w:val="Normal"/>
    <w:next w:val="Normal"/>
    <w:link w:val="IntenseQuoteChar"/>
    <w:uiPriority w:val="30"/>
    <w:qFormat/>
    <w:rsid w:val="00203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EAF"/>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203E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3</cp:revision>
  <cp:lastPrinted>2024-12-21T22:10:00Z</cp:lastPrinted>
  <dcterms:created xsi:type="dcterms:W3CDTF">2024-12-22T15:55:00Z</dcterms:created>
  <dcterms:modified xsi:type="dcterms:W3CDTF">2024-12-26T00:13:00Z</dcterms:modified>
</cp:coreProperties>
</file>