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B35C7" w14:textId="138DDFFD" w:rsidR="00B55B2E" w:rsidRDefault="00B55B2E">
      <w:pPr>
        <w:rPr>
          <w:rFonts w:ascii="Times New Roman" w:hAnsi="Times New Roman"/>
          <w:b/>
          <w:bCs/>
          <w:color w:val="212121"/>
        </w:rPr>
      </w:pPr>
      <w:r>
        <w:rPr>
          <w:rFonts w:ascii="Times New Roman" w:hAnsi="Times New Roman"/>
          <w:b/>
          <w:bCs/>
          <w:color w:val="212121"/>
        </w:rPr>
        <w:t>March 5</w:t>
      </w:r>
      <w:r w:rsidRPr="00B55B2E">
        <w:rPr>
          <w:rFonts w:ascii="Times New Roman" w:hAnsi="Times New Roman"/>
          <w:b/>
          <w:bCs/>
          <w:color w:val="212121"/>
          <w:vertAlign w:val="superscript"/>
        </w:rPr>
        <w:t>th</w:t>
      </w:r>
      <w:r>
        <w:rPr>
          <w:rFonts w:ascii="Times New Roman" w:hAnsi="Times New Roman"/>
          <w:b/>
          <w:bCs/>
          <w:color w:val="212121"/>
        </w:rPr>
        <w:t xml:space="preserve"> Memo</w:t>
      </w:r>
    </w:p>
    <w:p w14:paraId="7904A56F" w14:textId="77777777" w:rsidR="00B55B2E" w:rsidRDefault="00B55B2E">
      <w:pPr>
        <w:rPr>
          <w:rFonts w:ascii="Times New Roman" w:hAnsi="Times New Roman"/>
          <w:b/>
          <w:bCs/>
          <w:color w:val="212121"/>
        </w:rPr>
      </w:pPr>
    </w:p>
    <w:p w14:paraId="6358BCCC" w14:textId="434D4948" w:rsidR="00A66CC8" w:rsidRPr="00180913" w:rsidRDefault="00180913" w:rsidP="00180913">
      <w:pPr>
        <w:rPr>
          <w:rFonts w:ascii="Times New Roman" w:hAnsi="Times New Roman"/>
          <w:i/>
          <w:iCs/>
          <w:color w:val="212121"/>
        </w:rPr>
      </w:pPr>
      <w:r w:rsidRPr="00180913">
        <w:rPr>
          <w:rFonts w:ascii="Times New Roman" w:hAnsi="Times New Roman"/>
          <w:i/>
          <w:iCs/>
          <w:color w:val="212121"/>
        </w:rPr>
        <w:t>Overall structure and organization</w:t>
      </w:r>
    </w:p>
    <w:p w14:paraId="17FF71F0" w14:textId="1104F784" w:rsidR="00B55B2E" w:rsidRDefault="00180913" w:rsidP="00180913">
      <w:pPr>
        <w:pStyle w:val="ListParagraph"/>
        <w:numPr>
          <w:ilvl w:val="0"/>
          <w:numId w:val="14"/>
        </w:numPr>
        <w:rPr>
          <w:rFonts w:ascii="Times New Roman" w:hAnsi="Times New Roman"/>
          <w:color w:val="212121"/>
        </w:rPr>
      </w:pPr>
      <w:r>
        <w:rPr>
          <w:rFonts w:ascii="Times New Roman" w:hAnsi="Times New Roman"/>
          <w:color w:val="212121"/>
        </w:rPr>
        <w:t>Still re-organizing to create clear theoretical progression, whittle to only essential literatures in lit review section + theory. Overall and in theory.</w:t>
      </w:r>
    </w:p>
    <w:p w14:paraId="2960228A" w14:textId="6CB2A986" w:rsidR="00180913" w:rsidRDefault="00180913" w:rsidP="00180913">
      <w:pPr>
        <w:pStyle w:val="ListParagraph"/>
        <w:numPr>
          <w:ilvl w:val="0"/>
          <w:numId w:val="14"/>
        </w:numPr>
        <w:rPr>
          <w:rFonts w:ascii="Times New Roman" w:hAnsi="Times New Roman"/>
          <w:color w:val="212121"/>
        </w:rPr>
      </w:pPr>
      <w:r>
        <w:rPr>
          <w:rFonts w:ascii="Times New Roman" w:hAnsi="Times New Roman"/>
          <w:color w:val="212121"/>
        </w:rPr>
        <w:t xml:space="preserve">Ditto “leaving breadcrumbs” / </w:t>
      </w:r>
      <w:proofErr w:type="gramStart"/>
      <w:r>
        <w:rPr>
          <w:rFonts w:ascii="Times New Roman" w:hAnsi="Times New Roman"/>
          <w:color w:val="212121"/>
        </w:rPr>
        <w:t>sign-posting</w:t>
      </w:r>
      <w:proofErr w:type="gramEnd"/>
      <w:r>
        <w:rPr>
          <w:rFonts w:ascii="Times New Roman" w:hAnsi="Times New Roman"/>
          <w:color w:val="212121"/>
        </w:rPr>
        <w:t xml:space="preserve"> about where I’m going</w:t>
      </w:r>
    </w:p>
    <w:p w14:paraId="340BB24D" w14:textId="77777777" w:rsidR="00180913" w:rsidRDefault="00180913" w:rsidP="00180913">
      <w:pPr>
        <w:rPr>
          <w:rFonts w:ascii="Times New Roman" w:hAnsi="Times New Roman"/>
          <w:color w:val="212121"/>
        </w:rPr>
      </w:pPr>
    </w:p>
    <w:p w14:paraId="4D4ADC42" w14:textId="7E78ED29" w:rsidR="00180913" w:rsidRDefault="00180913" w:rsidP="00180913">
      <w:pPr>
        <w:rPr>
          <w:rFonts w:ascii="Times New Roman" w:hAnsi="Times New Roman"/>
          <w:color w:val="212121"/>
        </w:rPr>
      </w:pPr>
      <w:r>
        <w:rPr>
          <w:rFonts w:ascii="Times New Roman" w:hAnsi="Times New Roman"/>
          <w:i/>
          <w:iCs/>
          <w:color w:val="212121"/>
        </w:rPr>
        <w:t>Theory Section</w:t>
      </w:r>
    </w:p>
    <w:p w14:paraId="2F0F3B2C" w14:textId="59AB3582" w:rsidR="00180913" w:rsidRDefault="00180913" w:rsidP="00180913">
      <w:pPr>
        <w:pStyle w:val="ListParagraph"/>
        <w:numPr>
          <w:ilvl w:val="0"/>
          <w:numId w:val="15"/>
        </w:numPr>
        <w:rPr>
          <w:rFonts w:ascii="Times New Roman" w:hAnsi="Times New Roman"/>
          <w:color w:val="212121"/>
        </w:rPr>
      </w:pPr>
      <w:r>
        <w:rPr>
          <w:rFonts w:ascii="Times New Roman" w:hAnsi="Times New Roman"/>
          <w:color w:val="212121"/>
        </w:rPr>
        <w:t xml:space="preserve">Do I have a unique theoretical contribution connecting CJ personal/proximate CJ contact with deservingness perceptions and policy views? Not </w:t>
      </w:r>
      <w:proofErr w:type="gramStart"/>
      <w:r>
        <w:rPr>
          <w:rFonts w:ascii="Times New Roman" w:hAnsi="Times New Roman"/>
          <w:color w:val="212121"/>
        </w:rPr>
        <w:t>really, but</w:t>
      </w:r>
      <w:proofErr w:type="gramEnd"/>
      <w:r>
        <w:rPr>
          <w:rFonts w:ascii="Times New Roman" w:hAnsi="Times New Roman"/>
          <w:color w:val="212121"/>
        </w:rPr>
        <w:t xml:space="preserve"> think that is okay. However, I do need to more clearly motivate why looking at victims also is important, and I think make clear why incarceration, above/beyond other contact forms, is important. </w:t>
      </w:r>
    </w:p>
    <w:p w14:paraId="2F193C12" w14:textId="0C051242" w:rsidR="006536A9" w:rsidRDefault="006536A9" w:rsidP="00180913">
      <w:pPr>
        <w:pStyle w:val="ListParagraph"/>
        <w:numPr>
          <w:ilvl w:val="0"/>
          <w:numId w:val="15"/>
        </w:numPr>
        <w:rPr>
          <w:rFonts w:ascii="Times New Roman" w:hAnsi="Times New Roman"/>
          <w:color w:val="212121"/>
        </w:rPr>
      </w:pPr>
      <w:r>
        <w:rPr>
          <w:rFonts w:ascii="Times New Roman" w:hAnsi="Times New Roman"/>
          <w:color w:val="212121"/>
        </w:rPr>
        <w:t xml:space="preserve">In one pass, I’m trying to connect to “identity” mechanism – say that impact (policy feedback/carceral contact stuff) ties most directly into deservingness literature in that mechanism. </w:t>
      </w:r>
    </w:p>
    <w:p w14:paraId="2AFE2DA9" w14:textId="77777777" w:rsidR="00180913" w:rsidRDefault="00180913" w:rsidP="00180913">
      <w:pPr>
        <w:rPr>
          <w:rFonts w:ascii="Times New Roman" w:hAnsi="Times New Roman"/>
          <w:color w:val="212121"/>
        </w:rPr>
      </w:pPr>
    </w:p>
    <w:p w14:paraId="7119D1F9" w14:textId="6553837E" w:rsidR="00780BEB" w:rsidRDefault="00780BEB" w:rsidP="00180913">
      <w:pPr>
        <w:rPr>
          <w:rFonts w:ascii="Times New Roman" w:hAnsi="Times New Roman"/>
          <w:i/>
          <w:iCs/>
          <w:color w:val="212121"/>
        </w:rPr>
      </w:pPr>
      <w:r>
        <w:rPr>
          <w:rFonts w:ascii="Times New Roman" w:hAnsi="Times New Roman"/>
          <w:i/>
          <w:iCs/>
          <w:color w:val="212121"/>
        </w:rPr>
        <w:t>Methods</w:t>
      </w:r>
    </w:p>
    <w:p w14:paraId="3A3DE70C" w14:textId="1CF32894" w:rsidR="00780BEB" w:rsidRDefault="00780BEB" w:rsidP="00780BEB">
      <w:pPr>
        <w:pStyle w:val="ListParagraph"/>
        <w:numPr>
          <w:ilvl w:val="0"/>
          <w:numId w:val="17"/>
        </w:numPr>
        <w:rPr>
          <w:rFonts w:ascii="Times New Roman" w:hAnsi="Times New Roman"/>
          <w:color w:val="212121"/>
        </w:rPr>
      </w:pPr>
      <w:r>
        <w:rPr>
          <w:rFonts w:ascii="Times New Roman" w:hAnsi="Times New Roman"/>
          <w:color w:val="212121"/>
        </w:rPr>
        <w:t>Is operationalization of deservingness perceptions nuanced enough? Blunt?</w:t>
      </w:r>
    </w:p>
    <w:p w14:paraId="72C182F8" w14:textId="7440E327" w:rsidR="00780BEB" w:rsidRPr="00780BEB" w:rsidRDefault="00780BEB" w:rsidP="00780BEB">
      <w:pPr>
        <w:pStyle w:val="ListParagraph"/>
        <w:numPr>
          <w:ilvl w:val="0"/>
          <w:numId w:val="17"/>
        </w:numPr>
        <w:rPr>
          <w:rFonts w:ascii="Times New Roman" w:hAnsi="Times New Roman"/>
          <w:color w:val="212121"/>
        </w:rPr>
      </w:pPr>
      <w:r>
        <w:rPr>
          <w:rFonts w:ascii="Times New Roman" w:hAnsi="Times New Roman"/>
          <w:color w:val="212121"/>
        </w:rPr>
        <w:t>Should I be addressing something about endogeneity between impact, punitiveness, and deservingness?</w:t>
      </w:r>
    </w:p>
    <w:p w14:paraId="3D7DE98F" w14:textId="77777777" w:rsidR="00780BEB" w:rsidRDefault="00780BEB" w:rsidP="00180913">
      <w:pPr>
        <w:rPr>
          <w:rFonts w:ascii="Times New Roman" w:hAnsi="Times New Roman"/>
          <w:color w:val="212121"/>
        </w:rPr>
      </w:pPr>
    </w:p>
    <w:p w14:paraId="3BA1C2B9" w14:textId="6713FFA8" w:rsidR="00180913" w:rsidRDefault="00180913" w:rsidP="00180913">
      <w:pPr>
        <w:rPr>
          <w:rFonts w:ascii="Times New Roman" w:hAnsi="Times New Roman"/>
          <w:color w:val="212121"/>
        </w:rPr>
      </w:pPr>
      <w:r>
        <w:rPr>
          <w:rFonts w:ascii="Times New Roman" w:hAnsi="Times New Roman"/>
          <w:color w:val="212121"/>
        </w:rPr>
        <w:t>Overall, my “big moves” here are:</w:t>
      </w:r>
    </w:p>
    <w:p w14:paraId="13E37321" w14:textId="3E197AA3" w:rsidR="00180913" w:rsidRDefault="00180913" w:rsidP="00180913">
      <w:pPr>
        <w:pStyle w:val="ListParagraph"/>
        <w:numPr>
          <w:ilvl w:val="0"/>
          <w:numId w:val="16"/>
        </w:numPr>
        <w:rPr>
          <w:rFonts w:ascii="Times New Roman" w:hAnsi="Times New Roman"/>
          <w:color w:val="212121"/>
        </w:rPr>
      </w:pPr>
      <w:r>
        <w:rPr>
          <w:rFonts w:ascii="Times New Roman" w:hAnsi="Times New Roman"/>
          <w:color w:val="212121"/>
        </w:rPr>
        <w:t xml:space="preserve">To say we need to look at victims, too. </w:t>
      </w:r>
    </w:p>
    <w:p w14:paraId="1B47785C" w14:textId="0E16337A" w:rsidR="00180913" w:rsidRDefault="00180913" w:rsidP="00180913">
      <w:pPr>
        <w:pStyle w:val="ListParagraph"/>
        <w:numPr>
          <w:ilvl w:val="0"/>
          <w:numId w:val="16"/>
        </w:numPr>
        <w:rPr>
          <w:rFonts w:ascii="Times New Roman" w:hAnsi="Times New Roman"/>
          <w:color w:val="212121"/>
        </w:rPr>
      </w:pPr>
      <w:commentRangeStart w:id="0"/>
      <w:r>
        <w:rPr>
          <w:rFonts w:ascii="Times New Roman" w:hAnsi="Times New Roman"/>
          <w:color w:val="212121"/>
        </w:rPr>
        <w:t xml:space="preserve">To say we need to connect deservingness perceptions to policy. </w:t>
      </w:r>
      <w:commentRangeEnd w:id="0"/>
      <w:r w:rsidR="009E2303">
        <w:rPr>
          <w:rStyle w:val="CommentReference"/>
        </w:rPr>
        <w:commentReference w:id="0"/>
      </w:r>
    </w:p>
    <w:p w14:paraId="308B7FE6" w14:textId="0078C809" w:rsidR="00EB1C02" w:rsidRPr="00180913" w:rsidRDefault="00EB1C02" w:rsidP="00180913">
      <w:pPr>
        <w:pStyle w:val="ListParagraph"/>
        <w:numPr>
          <w:ilvl w:val="0"/>
          <w:numId w:val="16"/>
        </w:numPr>
        <w:rPr>
          <w:rFonts w:ascii="Times New Roman" w:hAnsi="Times New Roman"/>
          <w:color w:val="212121"/>
        </w:rPr>
      </w:pPr>
      <w:r>
        <w:rPr>
          <w:rFonts w:ascii="Times New Roman" w:hAnsi="Times New Roman"/>
          <w:color w:val="212121"/>
        </w:rPr>
        <w:t>(</w:t>
      </w:r>
      <w:proofErr w:type="spellStart"/>
      <w:r>
        <w:rPr>
          <w:rFonts w:ascii="Times New Roman" w:hAnsi="Times New Roman"/>
          <w:color w:val="212121"/>
        </w:rPr>
        <w:t>ish</w:t>
      </w:r>
      <w:proofErr w:type="spellEnd"/>
      <w:r>
        <w:rPr>
          <w:rFonts w:ascii="Times New Roman" w:hAnsi="Times New Roman"/>
          <w:color w:val="212121"/>
        </w:rPr>
        <w:t xml:space="preserve">) – “bridge” the policy feedback&gt;carceral contact literature to deservingness. </w:t>
      </w:r>
    </w:p>
    <w:p w14:paraId="03ECC3DC" w14:textId="77777777" w:rsidR="00B55B2E" w:rsidRDefault="00B55B2E">
      <w:pPr>
        <w:rPr>
          <w:rFonts w:ascii="Times New Roman" w:hAnsi="Times New Roman"/>
          <w:b/>
          <w:bCs/>
          <w:color w:val="212121"/>
        </w:rPr>
      </w:pPr>
    </w:p>
    <w:p w14:paraId="4FD8E041" w14:textId="1F0AFF31" w:rsidR="000D1E65" w:rsidRPr="00FE4CDE" w:rsidRDefault="00964D24">
      <w:pPr>
        <w:rPr>
          <w:rFonts w:ascii="Times New Roman" w:hAnsi="Times New Roman"/>
          <w:b/>
          <w:bCs/>
          <w:color w:val="212121"/>
        </w:rPr>
      </w:pPr>
      <w:r w:rsidRPr="00FE4CDE">
        <w:rPr>
          <w:rFonts w:ascii="Times New Roman" w:hAnsi="Times New Roman"/>
          <w:b/>
          <w:bCs/>
          <w:color w:val="212121"/>
        </w:rPr>
        <w:t xml:space="preserve">Introduction </w:t>
      </w:r>
    </w:p>
    <w:p w14:paraId="703F1C21" w14:textId="07352FE7" w:rsidR="00964D24" w:rsidRPr="00FE4CDE" w:rsidRDefault="00964D24">
      <w:pPr>
        <w:rPr>
          <w:rFonts w:ascii="Times New Roman" w:hAnsi="Times New Roman"/>
          <w:b/>
          <w:bCs/>
          <w:color w:val="212121"/>
        </w:rPr>
      </w:pPr>
    </w:p>
    <w:p w14:paraId="5D934622" w14:textId="10AD5F7D" w:rsidR="00CC770B" w:rsidRPr="00FE4CDE" w:rsidRDefault="000D1E65">
      <w:pPr>
        <w:rPr>
          <w:rFonts w:ascii="Times New Roman" w:hAnsi="Times New Roman"/>
          <w:color w:val="212121"/>
        </w:rPr>
      </w:pPr>
      <w:r w:rsidRPr="00FE4CDE">
        <w:rPr>
          <w:rFonts w:ascii="Times New Roman" w:hAnsi="Times New Roman"/>
          <w:color w:val="212121"/>
        </w:rPr>
        <w:t xml:space="preserve">One of the key findings of the literature on deservingness is that perceptions of who is deserving of a particular policy outcome are </w:t>
      </w:r>
      <w:r w:rsidR="00D26589" w:rsidRPr="00FE4CDE">
        <w:rPr>
          <w:rFonts w:ascii="Times New Roman" w:hAnsi="Times New Roman"/>
          <w:color w:val="212121"/>
        </w:rPr>
        <w:t>products, in part, of identity</w:t>
      </w:r>
      <w:r w:rsidR="006A037D" w:rsidRPr="00FE4CDE">
        <w:rPr>
          <w:rFonts w:ascii="Times New Roman" w:hAnsi="Times New Roman"/>
          <w:color w:val="212121"/>
        </w:rPr>
        <w:t xml:space="preserve">: </w:t>
      </w:r>
      <w:r w:rsidR="00D26589" w:rsidRPr="00FE4CDE">
        <w:rPr>
          <w:rFonts w:ascii="Times New Roman" w:hAnsi="Times New Roman"/>
          <w:color w:val="212121"/>
        </w:rPr>
        <w:t xml:space="preserve"> the perceived proximity or closeness of </w:t>
      </w:r>
      <w:r w:rsidR="000C3561" w:rsidRPr="00FE4CDE">
        <w:rPr>
          <w:rFonts w:ascii="Times New Roman" w:hAnsi="Times New Roman"/>
          <w:color w:val="212121"/>
        </w:rPr>
        <w:t xml:space="preserve">the potential policy target to the perceiver </w:t>
      </w:r>
      <w:r w:rsidR="00D26589" w:rsidRPr="00FE4CDE">
        <w:rPr>
          <w:rFonts w:ascii="Times New Roman" w:hAnsi="Times New Roman"/>
          <w:color w:val="212121"/>
        </w:rPr>
        <w:t>(Van Oorschot et al 2017, De Swann 1988, Meuleman et al 2020)</w:t>
      </w:r>
      <w:r w:rsidR="00964D24" w:rsidRPr="00FE4CDE">
        <w:rPr>
          <w:rFonts w:ascii="Times New Roman" w:hAnsi="Times New Roman"/>
          <w:color w:val="212121"/>
        </w:rPr>
        <w:t xml:space="preserve">. </w:t>
      </w:r>
      <w:r w:rsidR="00D26589" w:rsidRPr="00FE4CDE">
        <w:rPr>
          <w:rFonts w:ascii="Times New Roman" w:hAnsi="Times New Roman"/>
          <w:color w:val="212121"/>
        </w:rPr>
        <w:t xml:space="preserve">While </w:t>
      </w:r>
      <w:r w:rsidR="00CC770B" w:rsidRPr="00FE4CDE">
        <w:rPr>
          <w:rFonts w:ascii="Times New Roman" w:hAnsi="Times New Roman"/>
          <w:color w:val="212121"/>
        </w:rPr>
        <w:t>this literature has</w:t>
      </w:r>
      <w:r w:rsidR="00D26589" w:rsidRPr="00FE4CDE">
        <w:rPr>
          <w:rFonts w:ascii="Times New Roman" w:hAnsi="Times New Roman"/>
          <w:color w:val="212121"/>
        </w:rPr>
        <w:t xml:space="preserve"> made substantial advances in linking such forms of identity </w:t>
      </w:r>
      <w:r w:rsidR="0058144A" w:rsidRPr="00FE4CDE">
        <w:rPr>
          <w:rFonts w:ascii="Times New Roman" w:hAnsi="Times New Roman"/>
          <w:color w:val="212121"/>
        </w:rPr>
        <w:t xml:space="preserve">as “kinship relations, place of residence, and group identification” (Meuleman 2020) to distinct experiences with policy (Kreitzer and Maltby 2023, OTHERS), </w:t>
      </w:r>
      <w:r w:rsidR="006A037D" w:rsidRPr="00FE4CDE">
        <w:rPr>
          <w:rFonts w:ascii="Times New Roman" w:hAnsi="Times New Roman"/>
          <w:color w:val="212121"/>
        </w:rPr>
        <w:t xml:space="preserve">policy feedback </w:t>
      </w:r>
      <w:r w:rsidR="00CC770B" w:rsidRPr="00FE4CDE">
        <w:rPr>
          <w:rFonts w:ascii="Times New Roman" w:hAnsi="Times New Roman"/>
          <w:color w:val="212121"/>
        </w:rPr>
        <w:t xml:space="preserve">scholarship establishing that people’s experiences with institutions and policies, and their social network’s experiences, importantly shape their political beliefs.   </w:t>
      </w:r>
    </w:p>
    <w:p w14:paraId="07A42BAD" w14:textId="77777777" w:rsidR="00CC770B" w:rsidRPr="00FE4CDE" w:rsidRDefault="00CC770B">
      <w:pPr>
        <w:rPr>
          <w:rFonts w:ascii="Times New Roman" w:hAnsi="Times New Roman"/>
          <w:color w:val="212121"/>
        </w:rPr>
      </w:pPr>
    </w:p>
    <w:p w14:paraId="3E0E0DA0" w14:textId="7E2462E5" w:rsidR="0058144A" w:rsidRPr="00FE4CDE" w:rsidRDefault="00CC770B">
      <w:pPr>
        <w:rPr>
          <w:rFonts w:ascii="Times New Roman" w:hAnsi="Times New Roman"/>
          <w:color w:val="212121"/>
        </w:rPr>
      </w:pPr>
      <w:commentRangeStart w:id="1"/>
      <w:r w:rsidRPr="00FE4CDE">
        <w:rPr>
          <w:rFonts w:ascii="Times New Roman" w:hAnsi="Times New Roman"/>
          <w:color w:val="212121"/>
        </w:rPr>
        <w:t>T</w:t>
      </w:r>
      <w:r w:rsidR="006A037D" w:rsidRPr="00FE4CDE">
        <w:rPr>
          <w:rFonts w:ascii="Times New Roman" w:hAnsi="Times New Roman"/>
          <w:color w:val="212121"/>
        </w:rPr>
        <w:t xml:space="preserve">his paper aims to connect these two literatures in the realm of criminal justice contact, where, while there is extensive debate about mobilizing and demobilizing effects of criminal legal contact and effects on attitudes towards police and government legitimacy, less is known about effects on attitudes towards carceral citizens </w:t>
      </w:r>
      <w:r w:rsidR="003855C5" w:rsidRPr="00FE4CDE">
        <w:rPr>
          <w:rFonts w:ascii="Times New Roman" w:hAnsi="Times New Roman"/>
          <w:color w:val="212121"/>
        </w:rPr>
        <w:t xml:space="preserve">from, on the one hand, criminal legal contact, and on the other, experiences of serious victimization. </w:t>
      </w:r>
      <w:commentRangeEnd w:id="1"/>
      <w:r w:rsidR="000A234A">
        <w:rPr>
          <w:rStyle w:val="CommentReference"/>
        </w:rPr>
        <w:commentReference w:id="1"/>
      </w:r>
      <w:r w:rsidR="006A037D" w:rsidRPr="00FE4CDE">
        <w:rPr>
          <w:rFonts w:ascii="Times New Roman" w:hAnsi="Times New Roman"/>
          <w:color w:val="212121"/>
        </w:rPr>
        <w:t>Thus, this paper investigates how “direct” and “proximal” contact shape perceptions of what carceral citizens deserve.</w:t>
      </w:r>
      <w:r w:rsidR="003855C5" w:rsidRPr="00FE4CDE">
        <w:rPr>
          <w:rFonts w:ascii="Times New Roman" w:hAnsi="Times New Roman"/>
          <w:color w:val="212121"/>
        </w:rPr>
        <w:t xml:space="preserve"> It does so </w:t>
      </w:r>
      <w:r w:rsidR="0058144A" w:rsidRPr="00FE4CDE">
        <w:rPr>
          <w:rFonts w:ascii="Times New Roman" w:hAnsi="Times New Roman"/>
          <w:color w:val="212121"/>
        </w:rPr>
        <w:t xml:space="preserve">by fielding a survey to establish correlational relationship between </w:t>
      </w:r>
      <w:r w:rsidR="003855C5" w:rsidRPr="00FE4CDE">
        <w:rPr>
          <w:rFonts w:ascii="Times New Roman" w:hAnsi="Times New Roman"/>
          <w:color w:val="212121"/>
        </w:rPr>
        <w:t>incarceration and victimization</w:t>
      </w:r>
      <w:r w:rsidR="0058144A" w:rsidRPr="00FE4CDE">
        <w:rPr>
          <w:rFonts w:ascii="Times New Roman" w:hAnsi="Times New Roman"/>
          <w:color w:val="212121"/>
        </w:rPr>
        <w:t xml:space="preserve"> and perceptions of carceral citizens’ deservingness.</w:t>
      </w:r>
      <w:r w:rsidR="00A94247" w:rsidRPr="00FE4CDE">
        <w:rPr>
          <w:rFonts w:ascii="Times New Roman" w:hAnsi="Times New Roman"/>
          <w:color w:val="212121"/>
        </w:rPr>
        <w:t xml:space="preserve"> Alongside this descriptive exercise, </w:t>
      </w:r>
      <w:commentRangeStart w:id="2"/>
      <w:r w:rsidR="00A94247" w:rsidRPr="00FE4CDE">
        <w:rPr>
          <w:rFonts w:ascii="Times New Roman" w:hAnsi="Times New Roman"/>
          <w:color w:val="212121"/>
        </w:rPr>
        <w:t xml:space="preserve">I theorize and investigate why and how distinct criminal legal experiences </w:t>
      </w:r>
      <w:r w:rsidR="000C3561" w:rsidRPr="00FE4CDE">
        <w:rPr>
          <w:rFonts w:ascii="Times New Roman" w:hAnsi="Times New Roman"/>
          <w:color w:val="212121"/>
        </w:rPr>
        <w:t xml:space="preserve">may </w:t>
      </w:r>
      <w:r w:rsidR="00A94247" w:rsidRPr="00FE4CDE">
        <w:rPr>
          <w:rFonts w:ascii="Times New Roman" w:hAnsi="Times New Roman"/>
          <w:color w:val="212121"/>
        </w:rPr>
        <w:t>change perceptions of deservingness</w:t>
      </w:r>
      <w:r w:rsidR="000C3561" w:rsidRPr="00FE4CDE">
        <w:rPr>
          <w:rFonts w:ascii="Times New Roman" w:hAnsi="Times New Roman"/>
          <w:color w:val="212121"/>
        </w:rPr>
        <w:t xml:space="preserve"> via identity</w:t>
      </w:r>
      <w:r w:rsidR="00A94247" w:rsidRPr="00FE4CDE">
        <w:rPr>
          <w:rFonts w:ascii="Times New Roman" w:hAnsi="Times New Roman"/>
          <w:color w:val="212121"/>
        </w:rPr>
        <w:t>.</w:t>
      </w:r>
      <w:commentRangeEnd w:id="2"/>
      <w:r w:rsidR="00A94247" w:rsidRPr="00FE4CDE">
        <w:rPr>
          <w:rStyle w:val="CommentReference"/>
          <w:rFonts w:ascii="Times New Roman" w:hAnsi="Times New Roman"/>
        </w:rPr>
        <w:commentReference w:id="2"/>
      </w:r>
    </w:p>
    <w:p w14:paraId="0DED1AFE" w14:textId="77777777" w:rsidR="0058144A" w:rsidRPr="00FE4CDE" w:rsidRDefault="0058144A">
      <w:pPr>
        <w:rPr>
          <w:rFonts w:ascii="Times New Roman" w:hAnsi="Times New Roman"/>
          <w:color w:val="212121"/>
        </w:rPr>
      </w:pPr>
    </w:p>
    <w:p w14:paraId="74BE7142" w14:textId="62F22FF3" w:rsidR="00321317" w:rsidRPr="00FE4CDE" w:rsidRDefault="00A94247">
      <w:pPr>
        <w:rPr>
          <w:rFonts w:ascii="Times New Roman" w:hAnsi="Times New Roman"/>
          <w:color w:val="212121"/>
        </w:rPr>
      </w:pPr>
      <w:r w:rsidRPr="00FE4CDE">
        <w:rPr>
          <w:rFonts w:ascii="Times New Roman" w:hAnsi="Times New Roman"/>
          <w:color w:val="212121"/>
        </w:rPr>
        <w:t>My theore</w:t>
      </w:r>
      <w:r w:rsidR="00C21279" w:rsidRPr="00FE4CDE">
        <w:rPr>
          <w:rFonts w:ascii="Times New Roman" w:hAnsi="Times New Roman"/>
          <w:color w:val="212121"/>
        </w:rPr>
        <w:t xml:space="preserve">tical starting point is that perceptions of what groups like carceral citizens deserve are often based on social constructions about them (Schneider and Ingram). These constructions are </w:t>
      </w:r>
      <w:r w:rsidR="006353C3" w:rsidRPr="00FE4CDE">
        <w:rPr>
          <w:rFonts w:ascii="Times New Roman" w:hAnsi="Times New Roman"/>
          <w:color w:val="212121"/>
        </w:rPr>
        <w:t xml:space="preserve">discursively </w:t>
      </w:r>
      <w:proofErr w:type="gramStart"/>
      <w:r w:rsidR="00C21279" w:rsidRPr="00FE4CDE">
        <w:rPr>
          <w:rFonts w:ascii="Times New Roman" w:hAnsi="Times New Roman"/>
          <w:color w:val="212121"/>
        </w:rPr>
        <w:t>produced</w:t>
      </w:r>
      <w:r w:rsidR="006353C3" w:rsidRPr="00FE4CDE">
        <w:rPr>
          <w:rFonts w:ascii="Times New Roman" w:hAnsi="Times New Roman"/>
          <w:color w:val="212121"/>
        </w:rPr>
        <w:t>, and</w:t>
      </w:r>
      <w:proofErr w:type="gramEnd"/>
      <w:r w:rsidR="006353C3" w:rsidRPr="00FE4CDE">
        <w:rPr>
          <w:rFonts w:ascii="Times New Roman" w:hAnsi="Times New Roman"/>
          <w:color w:val="212121"/>
        </w:rPr>
        <w:t xml:space="preserve"> shaped by</w:t>
      </w:r>
      <w:r w:rsidR="00C21279" w:rsidRPr="00FE4CDE">
        <w:rPr>
          <w:rFonts w:ascii="Times New Roman" w:hAnsi="Times New Roman"/>
          <w:color w:val="212121"/>
        </w:rPr>
        <w:t xml:space="preserve"> </w:t>
      </w:r>
      <w:r w:rsidR="003855C5" w:rsidRPr="00FE4CDE">
        <w:rPr>
          <w:rFonts w:ascii="Times New Roman" w:hAnsi="Times New Roman"/>
          <w:color w:val="212121"/>
        </w:rPr>
        <w:t xml:space="preserve">both resource and interpretive </w:t>
      </w:r>
      <w:r w:rsidR="00C21279" w:rsidRPr="00FE4CDE">
        <w:rPr>
          <w:rFonts w:ascii="Times New Roman" w:hAnsi="Times New Roman"/>
          <w:color w:val="212121"/>
        </w:rPr>
        <w:t xml:space="preserve">policy feedback </w:t>
      </w:r>
      <w:r w:rsidR="00C21279" w:rsidRPr="009E2303">
        <w:rPr>
          <w:rFonts w:ascii="Times New Roman" w:hAnsi="Times New Roman"/>
          <w:color w:val="212121"/>
          <w:highlight w:val="lightGray"/>
        </w:rPr>
        <w:t>effects</w:t>
      </w:r>
      <w:r w:rsidR="006353C3" w:rsidRPr="009E2303">
        <w:rPr>
          <w:rFonts w:ascii="Times New Roman" w:hAnsi="Times New Roman"/>
          <w:color w:val="212121"/>
          <w:highlight w:val="lightGray"/>
        </w:rPr>
        <w:t xml:space="preserve">. </w:t>
      </w:r>
      <w:r w:rsidR="009E2303" w:rsidRPr="009E2303">
        <w:rPr>
          <w:rFonts w:ascii="Times New Roman" w:hAnsi="Times New Roman"/>
          <w:color w:val="212121"/>
          <w:highlight w:val="lightGray"/>
        </w:rPr>
        <w:t xml:space="preserve">When prompted to </w:t>
      </w:r>
      <w:r w:rsidR="009E2303" w:rsidRPr="009E2303">
        <w:rPr>
          <w:rFonts w:ascii="Times New Roman" w:hAnsi="Times New Roman"/>
          <w:color w:val="212121"/>
          <w:highlight w:val="lightGray"/>
        </w:rPr>
        <w:lastRenderedPageBreak/>
        <w:t>consider policy for car</w:t>
      </w:r>
      <w:r w:rsidR="000A234A" w:rsidRPr="009E2303">
        <w:rPr>
          <w:rFonts w:ascii="Times New Roman" w:hAnsi="Times New Roman"/>
          <w:color w:val="212121"/>
          <w:highlight w:val="lightGray"/>
        </w:rPr>
        <w:t xml:space="preserve"> are invoked, then, in judgements about the</w:t>
      </w:r>
      <w:r w:rsidR="006353C3" w:rsidRPr="009E2303">
        <w:rPr>
          <w:rFonts w:ascii="Times New Roman" w:hAnsi="Times New Roman"/>
          <w:color w:val="212121"/>
          <w:highlight w:val="lightGray"/>
        </w:rPr>
        <w:t xml:space="preserve"> “deservingness” of carceral citizens, use these constructions in a heuristic,</w:t>
      </w:r>
      <w:r w:rsidR="000C3561" w:rsidRPr="009E2303">
        <w:rPr>
          <w:rFonts w:ascii="Times New Roman" w:hAnsi="Times New Roman"/>
          <w:color w:val="212121"/>
          <w:highlight w:val="lightGray"/>
        </w:rPr>
        <w:t xml:space="preserve"> </w:t>
      </w:r>
      <w:commentRangeStart w:id="3"/>
      <w:r w:rsidR="000C3561" w:rsidRPr="009E2303">
        <w:rPr>
          <w:rFonts w:ascii="Times New Roman" w:hAnsi="Times New Roman"/>
          <w:color w:val="212121"/>
          <w:highlight w:val="lightGray"/>
        </w:rPr>
        <w:t>evoluti</w:t>
      </w:r>
      <w:r w:rsidR="000C3561" w:rsidRPr="00FE4CDE">
        <w:rPr>
          <w:rFonts w:ascii="Times New Roman" w:hAnsi="Times New Roman"/>
          <w:color w:val="212121"/>
        </w:rPr>
        <w:t>onarily</w:t>
      </w:r>
      <w:commentRangeEnd w:id="3"/>
      <w:r w:rsidR="009E2303">
        <w:rPr>
          <w:rStyle w:val="CommentReference"/>
        </w:rPr>
        <w:commentReference w:id="3"/>
      </w:r>
      <w:r w:rsidR="000C3561" w:rsidRPr="00FE4CDE">
        <w:rPr>
          <w:rFonts w:ascii="Times New Roman" w:hAnsi="Times New Roman"/>
          <w:color w:val="212121"/>
        </w:rPr>
        <w:t>-grounded assessments of whether a target is deserving of help</w:t>
      </w:r>
      <w:r w:rsidR="00C21279" w:rsidRPr="00FE4CDE">
        <w:rPr>
          <w:rFonts w:ascii="Times New Roman" w:hAnsi="Times New Roman"/>
          <w:color w:val="212121"/>
        </w:rPr>
        <w:t xml:space="preserve">. </w:t>
      </w:r>
      <w:r w:rsidR="006353C3" w:rsidRPr="00FE4CDE">
        <w:rPr>
          <w:rFonts w:ascii="Times New Roman" w:hAnsi="Times New Roman"/>
          <w:i/>
          <w:iCs/>
          <w:color w:val="212121"/>
        </w:rPr>
        <w:t>Theoretically, these judgements translate to, or at play in the formation of, beliefs about criminal legal policy.</w:t>
      </w:r>
      <w:r w:rsidR="006353C3" w:rsidRPr="00FE4CDE">
        <w:rPr>
          <w:rFonts w:ascii="Times New Roman" w:hAnsi="Times New Roman"/>
          <w:color w:val="212121"/>
        </w:rPr>
        <w:t xml:space="preserve"> </w:t>
      </w:r>
    </w:p>
    <w:p w14:paraId="68B4D487" w14:textId="77777777" w:rsidR="00321317" w:rsidRPr="00FE4CDE" w:rsidRDefault="00321317">
      <w:pPr>
        <w:rPr>
          <w:rFonts w:ascii="Times New Roman" w:hAnsi="Times New Roman"/>
          <w:color w:val="212121"/>
        </w:rPr>
      </w:pPr>
    </w:p>
    <w:p w14:paraId="6A96608C" w14:textId="490BE74A" w:rsidR="000C3561" w:rsidRPr="00FE4CDE" w:rsidRDefault="00C21279">
      <w:pPr>
        <w:rPr>
          <w:rFonts w:ascii="Times New Roman" w:hAnsi="Times New Roman"/>
          <w:color w:val="212121"/>
        </w:rPr>
      </w:pPr>
      <w:r w:rsidRPr="00FE4CDE">
        <w:rPr>
          <w:rFonts w:ascii="Times New Roman" w:hAnsi="Times New Roman"/>
          <w:color w:val="212121"/>
        </w:rPr>
        <w:t xml:space="preserve">Thus, </w:t>
      </w:r>
      <w:r w:rsidR="000C3561" w:rsidRPr="00FE4CDE">
        <w:rPr>
          <w:rFonts w:ascii="Times New Roman" w:hAnsi="Times New Roman"/>
          <w:color w:val="212121"/>
        </w:rPr>
        <w:t>the existence of stringent criminal legal penalties and salient labels</w:t>
      </w:r>
      <w:r w:rsidRPr="00FE4CDE">
        <w:rPr>
          <w:rFonts w:ascii="Times New Roman" w:hAnsi="Times New Roman"/>
          <w:color w:val="212121"/>
        </w:rPr>
        <w:t xml:space="preserve"> may explain the perception that groups like carceral citizens are generally undeserving, or “deviants.” </w:t>
      </w:r>
      <w:r w:rsidR="000C3561" w:rsidRPr="00FE4CDE">
        <w:rPr>
          <w:rFonts w:ascii="Times New Roman" w:hAnsi="Times New Roman"/>
          <w:color w:val="212121"/>
        </w:rPr>
        <w:t>Specifically, language like “criminals” or “prisoners” clearly connotes a</w:t>
      </w:r>
      <w:r w:rsidR="006A0CBC" w:rsidRPr="00FE4CDE">
        <w:rPr>
          <w:rFonts w:ascii="Times New Roman" w:hAnsi="Times New Roman"/>
          <w:color w:val="212121"/>
        </w:rPr>
        <w:t xml:space="preserve">n undeserving stereotype, whose salience might differ between those </w:t>
      </w:r>
      <w:r w:rsidR="00C929E7" w:rsidRPr="00FE4CDE">
        <w:rPr>
          <w:rFonts w:ascii="Times New Roman" w:hAnsi="Times New Roman"/>
          <w:color w:val="212121"/>
        </w:rPr>
        <w:t xml:space="preserve">for </w:t>
      </w:r>
      <w:r w:rsidR="006A0CBC" w:rsidRPr="00FE4CDE">
        <w:rPr>
          <w:rFonts w:ascii="Times New Roman" w:hAnsi="Times New Roman"/>
          <w:color w:val="212121"/>
        </w:rPr>
        <w:t xml:space="preserve">whom this target group is not an abstraction – individuals who have social connections to “prisoners,” individuals who themselves have been incarcerated, </w:t>
      </w:r>
      <w:proofErr w:type="gramStart"/>
      <w:r w:rsidR="006A0CBC" w:rsidRPr="00FE4CDE">
        <w:rPr>
          <w:rFonts w:ascii="Times New Roman" w:hAnsi="Times New Roman"/>
          <w:color w:val="212121"/>
        </w:rPr>
        <w:t>and also</w:t>
      </w:r>
      <w:proofErr w:type="gramEnd"/>
      <w:r w:rsidR="006A0CBC" w:rsidRPr="00FE4CDE">
        <w:rPr>
          <w:rFonts w:ascii="Times New Roman" w:hAnsi="Times New Roman"/>
          <w:color w:val="212121"/>
        </w:rPr>
        <w:t xml:space="preserve"> individuals who have experienced serious crime. While some (Maltby and Kreitzer 2022) have investigated this relationship previously, it deserves renewed attention. </w:t>
      </w:r>
    </w:p>
    <w:p w14:paraId="569506BE" w14:textId="77777777" w:rsidR="000C3561" w:rsidRPr="00FE4CDE" w:rsidRDefault="000C3561">
      <w:pPr>
        <w:rPr>
          <w:rFonts w:ascii="Times New Roman" w:hAnsi="Times New Roman"/>
          <w:color w:val="212121"/>
        </w:rPr>
      </w:pPr>
    </w:p>
    <w:p w14:paraId="7DA9208E" w14:textId="7C4A264A" w:rsidR="00C21279" w:rsidRPr="00FE4CDE" w:rsidRDefault="000B7821">
      <w:pPr>
        <w:rPr>
          <w:rFonts w:ascii="Times New Roman" w:hAnsi="Times New Roman"/>
          <w:color w:val="212121"/>
        </w:rPr>
      </w:pPr>
      <w:r w:rsidRPr="00FE4CDE">
        <w:rPr>
          <w:rFonts w:ascii="Times New Roman" w:hAnsi="Times New Roman"/>
          <w:color w:val="212121"/>
        </w:rPr>
        <w:t xml:space="preserve">Below, I offer a theoretical lens through which to view the relationship between experience and </w:t>
      </w:r>
      <w:r w:rsidR="0018034B" w:rsidRPr="00FE4CDE">
        <w:rPr>
          <w:rFonts w:ascii="Times New Roman" w:hAnsi="Times New Roman"/>
          <w:color w:val="212121"/>
        </w:rPr>
        <w:t>deservingness</w:t>
      </w:r>
      <w:r w:rsidRPr="00FE4CDE">
        <w:rPr>
          <w:rFonts w:ascii="Times New Roman" w:hAnsi="Times New Roman"/>
          <w:color w:val="212121"/>
        </w:rPr>
        <w:t xml:space="preserve"> in the carceral context. I propose an empirical investigation into this relationship and conclude with implications. </w:t>
      </w:r>
    </w:p>
    <w:p w14:paraId="65D32717" w14:textId="77777777" w:rsidR="000E502C" w:rsidRPr="00FE4CDE" w:rsidRDefault="000E502C" w:rsidP="000E502C">
      <w:pPr>
        <w:rPr>
          <w:rFonts w:ascii="Times New Roman" w:hAnsi="Times New Roman"/>
          <w:color w:val="212121"/>
        </w:rPr>
      </w:pPr>
    </w:p>
    <w:p w14:paraId="1891CFB3" w14:textId="1ACB399F" w:rsidR="000E502C" w:rsidRPr="00FE4CDE" w:rsidRDefault="000E502C" w:rsidP="000E502C">
      <w:pPr>
        <w:rPr>
          <w:rFonts w:ascii="Times New Roman" w:hAnsi="Times New Roman"/>
          <w:color w:val="212121"/>
        </w:rPr>
      </w:pPr>
      <w:r w:rsidRPr="00FE4CDE">
        <w:rPr>
          <w:rFonts w:ascii="Times New Roman" w:hAnsi="Times New Roman"/>
          <w:color w:val="212121"/>
        </w:rPr>
        <w:t xml:space="preserve">The paper is structured as follows. In section 2, I locate my work in the context of existing scholarly works on deservingness, </w:t>
      </w:r>
      <w:r w:rsidR="000B7821" w:rsidRPr="00FE4CDE">
        <w:rPr>
          <w:rFonts w:ascii="Times New Roman" w:hAnsi="Times New Roman"/>
          <w:color w:val="212121"/>
        </w:rPr>
        <w:t xml:space="preserve">social constructions, and </w:t>
      </w:r>
      <w:r w:rsidRPr="00FE4CDE">
        <w:rPr>
          <w:rFonts w:ascii="Times New Roman" w:hAnsi="Times New Roman"/>
          <w:color w:val="212121"/>
        </w:rPr>
        <w:t xml:space="preserve">policy feedback. In section 3, I discuss theoretically the possible channels through which </w:t>
      </w:r>
      <w:r w:rsidR="000B7821" w:rsidRPr="00FE4CDE">
        <w:rPr>
          <w:rFonts w:ascii="Times New Roman" w:hAnsi="Times New Roman"/>
          <w:color w:val="212121"/>
        </w:rPr>
        <w:t>experience</w:t>
      </w:r>
      <w:r w:rsidRPr="00FE4CDE">
        <w:rPr>
          <w:rFonts w:ascii="Times New Roman" w:hAnsi="Times New Roman"/>
          <w:color w:val="212121"/>
        </w:rPr>
        <w:t xml:space="preserve"> might influence how </w:t>
      </w:r>
      <w:r w:rsidR="000B7821" w:rsidRPr="00FE4CDE">
        <w:rPr>
          <w:rFonts w:ascii="Times New Roman" w:hAnsi="Times New Roman"/>
          <w:color w:val="212121"/>
        </w:rPr>
        <w:t>carceral citizens are perceived</w:t>
      </w:r>
      <w:r w:rsidRPr="00FE4CDE">
        <w:rPr>
          <w:rFonts w:ascii="Times New Roman" w:hAnsi="Times New Roman"/>
          <w:color w:val="212121"/>
        </w:rPr>
        <w:t>. Section 4 proposes methods to test these expectation</w:t>
      </w:r>
      <w:r w:rsidR="000B7821" w:rsidRPr="00FE4CDE">
        <w:rPr>
          <w:rFonts w:ascii="Times New Roman" w:hAnsi="Times New Roman"/>
          <w:color w:val="212121"/>
        </w:rPr>
        <w:t xml:space="preserve">s on a </w:t>
      </w:r>
      <w:r w:rsidRPr="00FE4CDE">
        <w:rPr>
          <w:rFonts w:ascii="Times New Roman" w:hAnsi="Times New Roman"/>
          <w:color w:val="212121"/>
        </w:rPr>
        <w:t>cross</w:t>
      </w:r>
      <w:r w:rsidR="000B7821" w:rsidRPr="00FE4CDE">
        <w:rPr>
          <w:rFonts w:ascii="Times New Roman" w:hAnsi="Times New Roman"/>
          <w:color w:val="212121"/>
        </w:rPr>
        <w:t>-</w:t>
      </w:r>
      <w:r w:rsidRPr="00FE4CDE">
        <w:rPr>
          <w:rFonts w:ascii="Times New Roman" w:hAnsi="Times New Roman"/>
          <w:color w:val="212121"/>
        </w:rPr>
        <w:t>country sampl</w:t>
      </w:r>
      <w:r w:rsidR="000B7821" w:rsidRPr="00FE4CDE">
        <w:rPr>
          <w:rFonts w:ascii="Times New Roman" w:hAnsi="Times New Roman"/>
          <w:color w:val="212121"/>
        </w:rPr>
        <w:t>e</w:t>
      </w:r>
      <w:r w:rsidRPr="00FE4CDE">
        <w:rPr>
          <w:rFonts w:ascii="Times New Roman" w:hAnsi="Times New Roman"/>
          <w:color w:val="212121"/>
        </w:rPr>
        <w:t xml:space="preserve">. Finally, section </w:t>
      </w:r>
      <w:r w:rsidR="00DB3594" w:rsidRPr="00FE4CDE">
        <w:rPr>
          <w:rFonts w:ascii="Times New Roman" w:hAnsi="Times New Roman"/>
          <w:color w:val="212121"/>
        </w:rPr>
        <w:t>5</w:t>
      </w:r>
      <w:r w:rsidRPr="00FE4CDE">
        <w:rPr>
          <w:rFonts w:ascii="Times New Roman" w:hAnsi="Times New Roman"/>
          <w:color w:val="212121"/>
        </w:rPr>
        <w:t xml:space="preserve"> briefly discusses the normative implications of the study, its limitations, and further avenues for this research agenda. </w:t>
      </w:r>
    </w:p>
    <w:p w14:paraId="3AB6789E" w14:textId="77777777" w:rsidR="000E502C" w:rsidRPr="00FE4CDE" w:rsidRDefault="000E502C" w:rsidP="000E502C">
      <w:pPr>
        <w:rPr>
          <w:rFonts w:ascii="Times New Roman" w:hAnsi="Times New Roman"/>
          <w:color w:val="212121"/>
        </w:rPr>
      </w:pPr>
    </w:p>
    <w:p w14:paraId="0E45B007" w14:textId="0AB32268" w:rsidR="000E502C" w:rsidRPr="00FE4CDE" w:rsidRDefault="000B7821" w:rsidP="000E502C">
      <w:pPr>
        <w:rPr>
          <w:rFonts w:ascii="Times New Roman" w:hAnsi="Times New Roman"/>
          <w:b/>
          <w:bCs/>
          <w:color w:val="212121"/>
        </w:rPr>
      </w:pPr>
      <w:r w:rsidRPr="00FE4CDE">
        <w:rPr>
          <w:rFonts w:ascii="Times New Roman" w:hAnsi="Times New Roman"/>
          <w:b/>
          <w:bCs/>
          <w:color w:val="212121"/>
        </w:rPr>
        <w:t xml:space="preserve">Section 2: </w:t>
      </w:r>
      <w:r w:rsidR="000E502C" w:rsidRPr="00FE4CDE">
        <w:rPr>
          <w:rFonts w:ascii="Times New Roman" w:hAnsi="Times New Roman"/>
          <w:b/>
          <w:bCs/>
          <w:color w:val="212121"/>
        </w:rPr>
        <w:t xml:space="preserve">Related Literature </w:t>
      </w:r>
    </w:p>
    <w:p w14:paraId="75EA9BF3" w14:textId="77777777" w:rsidR="00373511" w:rsidRPr="00FE4CDE" w:rsidRDefault="00373511" w:rsidP="000E502C">
      <w:pPr>
        <w:rPr>
          <w:rFonts w:ascii="Times New Roman" w:hAnsi="Times New Roman"/>
          <w:i/>
          <w:iCs/>
          <w:color w:val="212121"/>
        </w:rPr>
      </w:pPr>
    </w:p>
    <w:p w14:paraId="11A583EE" w14:textId="05722821" w:rsidR="00A674E0" w:rsidRPr="00FE4CDE" w:rsidRDefault="00A6624C" w:rsidP="000E502C">
      <w:pPr>
        <w:rPr>
          <w:rFonts w:ascii="Times New Roman" w:hAnsi="Times New Roman"/>
          <w:b/>
          <w:bCs/>
          <w:color w:val="212121"/>
        </w:rPr>
      </w:pPr>
      <w:r w:rsidRPr="00FE4CDE">
        <w:rPr>
          <w:rFonts w:ascii="Times New Roman" w:hAnsi="Times New Roman"/>
          <w:b/>
          <w:bCs/>
          <w:color w:val="212121"/>
        </w:rPr>
        <w:t xml:space="preserve">2a: </w:t>
      </w:r>
      <w:r w:rsidR="00B35E92" w:rsidRPr="00FE4CDE">
        <w:rPr>
          <w:rFonts w:ascii="Times New Roman" w:hAnsi="Times New Roman"/>
          <w:b/>
          <w:bCs/>
          <w:color w:val="212121"/>
        </w:rPr>
        <w:t xml:space="preserve">The </w:t>
      </w:r>
      <w:r w:rsidR="008122C8" w:rsidRPr="00FE4CDE">
        <w:rPr>
          <w:rFonts w:ascii="Times New Roman" w:hAnsi="Times New Roman"/>
          <w:b/>
          <w:bCs/>
          <w:color w:val="212121"/>
        </w:rPr>
        <w:t>Deservingness Heuristic</w:t>
      </w:r>
      <w:r w:rsidR="00B35E92" w:rsidRPr="00FE4CDE">
        <w:rPr>
          <w:rFonts w:ascii="Times New Roman" w:hAnsi="Times New Roman"/>
          <w:b/>
          <w:bCs/>
          <w:color w:val="212121"/>
        </w:rPr>
        <w:t xml:space="preserve"> (CARIN)</w:t>
      </w:r>
      <w:r w:rsidR="00373511" w:rsidRPr="00FE4CDE">
        <w:rPr>
          <w:rFonts w:ascii="Times New Roman" w:hAnsi="Times New Roman"/>
          <w:b/>
          <w:bCs/>
          <w:color w:val="212121"/>
        </w:rPr>
        <w:t xml:space="preserve"> Section</w:t>
      </w:r>
      <w:r w:rsidR="0087549B" w:rsidRPr="00FE4CDE">
        <w:rPr>
          <w:rFonts w:ascii="Times New Roman" w:hAnsi="Times New Roman"/>
          <w:b/>
          <w:bCs/>
          <w:color w:val="212121"/>
        </w:rPr>
        <w:t xml:space="preserve"> </w:t>
      </w:r>
      <w:r w:rsidR="0087549B" w:rsidRPr="00FE4CDE">
        <w:rPr>
          <w:rFonts w:ascii="Times New Roman" w:hAnsi="Times New Roman"/>
          <w:i/>
          <w:iCs/>
          <w:color w:val="212121"/>
        </w:rPr>
        <w:t>*stress identity</w:t>
      </w:r>
    </w:p>
    <w:p w14:paraId="58579A85" w14:textId="77777777" w:rsidR="00B35E92" w:rsidRDefault="00B35E92" w:rsidP="000E502C">
      <w:pPr>
        <w:rPr>
          <w:rFonts w:ascii="Times New Roman" w:hAnsi="Times New Roman"/>
          <w:color w:val="212121"/>
        </w:rPr>
      </w:pPr>
    </w:p>
    <w:p w14:paraId="328005FD" w14:textId="28BFADB5" w:rsidR="0069670D" w:rsidRPr="00FE4CDE" w:rsidRDefault="0069670D" w:rsidP="000E502C">
      <w:pPr>
        <w:rPr>
          <w:rFonts w:ascii="Times New Roman" w:hAnsi="Times New Roman"/>
          <w:color w:val="212121"/>
        </w:rPr>
      </w:pPr>
      <w:r>
        <w:rPr>
          <w:rFonts w:ascii="Times New Roman" w:hAnsi="Times New Roman"/>
          <w:color w:val="212121"/>
        </w:rPr>
        <w:t>P</w:t>
      </w:r>
      <w:r w:rsidR="006E07EB">
        <w:rPr>
          <w:rFonts w:ascii="Times New Roman" w:hAnsi="Times New Roman"/>
          <w:color w:val="212121"/>
        </w:rPr>
        <w:t>7</w:t>
      </w:r>
    </w:p>
    <w:p w14:paraId="11B66B6F" w14:textId="2983F360" w:rsidR="00FE4CDE" w:rsidRDefault="00FE4CDE" w:rsidP="000E502C">
      <w:pPr>
        <w:rPr>
          <w:rFonts w:ascii="Times New Roman" w:hAnsi="Times New Roman"/>
          <w:color w:val="212121"/>
        </w:rPr>
      </w:pPr>
      <w:r>
        <w:rPr>
          <w:rFonts w:ascii="Times New Roman" w:hAnsi="Times New Roman"/>
          <w:color w:val="212121"/>
        </w:rPr>
        <w:t xml:space="preserve">One subset of deservingness literatures seeks to understand the mechanisms that shape perceptions of deservingness. These scholars see judgements about whether people or groups “deserve” help as products of a heuristic process that originates in the evolutionary need to discern between potential reciprocators and freeloaders in deciding </w:t>
      </w:r>
      <w:proofErr w:type="gramStart"/>
      <w:r>
        <w:rPr>
          <w:rFonts w:ascii="Times New Roman" w:hAnsi="Times New Roman"/>
          <w:color w:val="212121"/>
        </w:rPr>
        <w:t>whether or not</w:t>
      </w:r>
      <w:proofErr w:type="gramEnd"/>
      <w:r>
        <w:rPr>
          <w:rFonts w:ascii="Times New Roman" w:hAnsi="Times New Roman"/>
          <w:color w:val="212121"/>
        </w:rPr>
        <w:t xml:space="preserve"> to lend help (Petersen). Building on this work, a literature sometimes called “CARIN” scholarship has noted </w:t>
      </w:r>
      <w:proofErr w:type="gramStart"/>
      <w:r>
        <w:rPr>
          <w:rFonts w:ascii="Times New Roman" w:hAnsi="Times New Roman"/>
          <w:color w:val="212121"/>
        </w:rPr>
        <w:t>particular characteristics</w:t>
      </w:r>
      <w:proofErr w:type="gramEnd"/>
      <w:r>
        <w:rPr>
          <w:rFonts w:ascii="Times New Roman" w:hAnsi="Times New Roman"/>
          <w:color w:val="212121"/>
        </w:rPr>
        <w:t xml:space="preserve"> that shape perceptions of deservingness. </w:t>
      </w:r>
    </w:p>
    <w:p w14:paraId="397F5016" w14:textId="77777777" w:rsidR="00FE4CDE" w:rsidRDefault="00FE4CDE" w:rsidP="000E502C">
      <w:pPr>
        <w:rPr>
          <w:rFonts w:ascii="Times New Roman" w:hAnsi="Times New Roman"/>
          <w:color w:val="212121"/>
        </w:rPr>
      </w:pPr>
    </w:p>
    <w:p w14:paraId="7003AD3C" w14:textId="715178A4" w:rsidR="0069670D" w:rsidRDefault="0069670D" w:rsidP="000E502C">
      <w:pPr>
        <w:rPr>
          <w:rFonts w:ascii="Times New Roman" w:hAnsi="Times New Roman"/>
          <w:color w:val="212121"/>
        </w:rPr>
      </w:pPr>
      <w:r>
        <w:rPr>
          <w:rFonts w:ascii="Times New Roman" w:hAnsi="Times New Roman"/>
          <w:color w:val="212121"/>
        </w:rPr>
        <w:t>P8</w:t>
      </w:r>
    </w:p>
    <w:p w14:paraId="37EC9BA6" w14:textId="113E9DB0" w:rsidR="006A0CBC" w:rsidRPr="00FE4CDE" w:rsidRDefault="006A0CBC" w:rsidP="006A0CBC">
      <w:pPr>
        <w:rPr>
          <w:rFonts w:ascii="Times New Roman" w:hAnsi="Times New Roman"/>
          <w:color w:val="212121"/>
        </w:rPr>
      </w:pPr>
      <w:r w:rsidRPr="00FE4CDE">
        <w:rPr>
          <w:rFonts w:ascii="Times New Roman" w:hAnsi="Times New Roman"/>
          <w:color w:val="212121"/>
        </w:rPr>
        <w:t>Viewing the ‘origin’ of deservingness perceptions as the need to be pro-social and help people who might help them, and to avoid helping people who might take advantage, ‘free-ride,’ or do some ill-will, this literature understands perceptions of deservingness as heuristic judgements, aimed at distinguishing between the two by quickly “pay[</w:t>
      </w:r>
      <w:proofErr w:type="spellStart"/>
      <w:r w:rsidRPr="00FE4CDE">
        <w:rPr>
          <w:rFonts w:ascii="Times New Roman" w:hAnsi="Times New Roman"/>
          <w:color w:val="212121"/>
        </w:rPr>
        <w:t>ing</w:t>
      </w:r>
      <w:proofErr w:type="spellEnd"/>
      <w:r w:rsidRPr="00FE4CDE">
        <w:rPr>
          <w:rFonts w:ascii="Times New Roman" w:hAnsi="Times New Roman"/>
          <w:color w:val="212121"/>
        </w:rPr>
        <w:t xml:space="preserve">] attention to whether welfare recipients are lazy or making an effort” (Petersen 2012, </w:t>
      </w:r>
      <w:proofErr w:type="spellStart"/>
      <w:r w:rsidRPr="00FE4CDE">
        <w:rPr>
          <w:rFonts w:ascii="Times New Roman" w:hAnsi="Times New Roman"/>
          <w:color w:val="212121"/>
        </w:rPr>
        <w:t>Aaroe</w:t>
      </w:r>
      <w:proofErr w:type="spellEnd"/>
      <w:r w:rsidRPr="00FE4CDE">
        <w:rPr>
          <w:rFonts w:ascii="Times New Roman" w:hAnsi="Times New Roman"/>
          <w:color w:val="212121"/>
        </w:rPr>
        <w:t xml:space="preserve"> and Petersen 2014). It has developed a five-dimension framework acronymized as “CARIN” for understanding the characteristics that inform these judgements.  </w:t>
      </w:r>
      <w:r w:rsidR="00FE4CDE">
        <w:rPr>
          <w:rFonts w:ascii="Times New Roman" w:hAnsi="Times New Roman"/>
          <w:color w:val="212121"/>
        </w:rPr>
        <w:t>These sometimes-interrelated and overlapping criteria are as follows</w:t>
      </w:r>
      <w:r w:rsidRPr="00FE4CDE">
        <w:rPr>
          <w:rFonts w:ascii="Times New Roman" w:hAnsi="Times New Roman"/>
          <w:color w:val="212121"/>
        </w:rPr>
        <w:t xml:space="preserve">: </w:t>
      </w:r>
      <w:r w:rsidRPr="00FE4CDE">
        <w:rPr>
          <w:rFonts w:ascii="Times New Roman" w:hAnsi="Times New Roman"/>
          <w:i/>
          <w:iCs/>
          <w:color w:val="212121"/>
        </w:rPr>
        <w:t>control,</w:t>
      </w:r>
      <w:r w:rsidRPr="00FE4CDE">
        <w:rPr>
          <w:rFonts w:ascii="Times New Roman" w:hAnsi="Times New Roman"/>
          <w:color w:val="212121"/>
        </w:rPr>
        <w:t xml:space="preserve"> in its original conception, is closely related with </w:t>
      </w:r>
      <w:r w:rsidRPr="00FE4CDE">
        <w:rPr>
          <w:rFonts w:ascii="Times New Roman" w:hAnsi="Times New Roman"/>
          <w:i/>
          <w:iCs/>
          <w:color w:val="212121"/>
        </w:rPr>
        <w:t>need</w:t>
      </w:r>
      <w:r w:rsidRPr="00FE4CD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Pr="00FE4CDE">
        <w:rPr>
          <w:rFonts w:ascii="Times New Roman" w:hAnsi="Times New Roman"/>
          <w:i/>
          <w:iCs/>
          <w:color w:val="212121"/>
        </w:rPr>
        <w:t>need</w:t>
      </w:r>
      <w:r w:rsidRPr="00FE4CDE">
        <w:rPr>
          <w:rFonts w:ascii="Times New Roman" w:hAnsi="Times New Roman"/>
          <w:color w:val="212121"/>
        </w:rPr>
        <w:t xml:space="preserve"> for assistance has been considered the severity of their neediness and </w:t>
      </w:r>
      <w:r w:rsidRPr="00FE4CDE">
        <w:rPr>
          <w:rFonts w:ascii="Times New Roman" w:hAnsi="Times New Roman"/>
          <w:i/>
          <w:iCs/>
          <w:color w:val="212121"/>
        </w:rPr>
        <w:t xml:space="preserve">control </w:t>
      </w:r>
      <w:r w:rsidRPr="00FE4CDE">
        <w:rPr>
          <w:rFonts w:ascii="Times New Roman" w:hAnsi="Times New Roman"/>
          <w:color w:val="212121"/>
        </w:rPr>
        <w:t>the degree to which they are responsible (</w:t>
      </w:r>
      <w:proofErr w:type="spellStart"/>
      <w:r w:rsidRPr="00FE4CDE">
        <w:rPr>
          <w:rFonts w:ascii="Times New Roman" w:hAnsi="Times New Roman"/>
          <w:color w:val="212121"/>
        </w:rPr>
        <w:t>SoRelle</w:t>
      </w:r>
      <w:proofErr w:type="spellEnd"/>
      <w:r w:rsidRPr="00FE4CDE">
        <w:rPr>
          <w:rFonts w:ascii="Times New Roman" w:hAnsi="Times New Roman"/>
          <w:color w:val="212121"/>
        </w:rPr>
        <w:t xml:space="preserve"> and Laws 2024). Perceptions of the group’s </w:t>
      </w:r>
      <w:r w:rsidRPr="00FE4CDE">
        <w:rPr>
          <w:rFonts w:ascii="Times New Roman" w:hAnsi="Times New Roman"/>
          <w:i/>
          <w:iCs/>
          <w:color w:val="212121"/>
        </w:rPr>
        <w:t>attitude</w:t>
      </w:r>
      <w:r w:rsidRPr="00FE4CDE">
        <w:rPr>
          <w:rFonts w:ascii="Times New Roman" w:hAnsi="Times New Roman"/>
          <w:color w:val="212121"/>
        </w:rPr>
        <w:t xml:space="preserve"> refer to whether the beneficiary is grateful and likeable, and closely related perceptions of the group’s </w:t>
      </w:r>
      <w:r w:rsidRPr="00FE4CDE">
        <w:rPr>
          <w:rFonts w:ascii="Times New Roman" w:hAnsi="Times New Roman"/>
          <w:i/>
          <w:iCs/>
          <w:color w:val="212121"/>
        </w:rPr>
        <w:t>reciprocity</w:t>
      </w:r>
      <w:r w:rsidRPr="00FE4CDE">
        <w:rPr>
          <w:rFonts w:ascii="Times New Roman" w:hAnsi="Times New Roman"/>
          <w:color w:val="212121"/>
        </w:rPr>
        <w:t xml:space="preserve"> connote their history or apparent willingness to contribute to society. Last, the </w:t>
      </w:r>
      <w:r w:rsidRPr="00FE4CDE">
        <w:rPr>
          <w:rFonts w:ascii="Times New Roman" w:hAnsi="Times New Roman"/>
          <w:i/>
          <w:iCs/>
          <w:color w:val="212121"/>
        </w:rPr>
        <w:t>identity</w:t>
      </w:r>
      <w:r w:rsidRPr="00FE4CDE">
        <w:rPr>
          <w:rFonts w:ascii="Times New Roman" w:hAnsi="Times New Roman"/>
          <w:color w:val="212121"/>
        </w:rPr>
        <w:t xml:space="preserve"> characteristic holds that people will </w:t>
      </w:r>
      <w:r w:rsidRPr="00FE4CDE">
        <w:rPr>
          <w:rFonts w:ascii="Times New Roman" w:hAnsi="Times New Roman"/>
          <w:color w:val="212121"/>
        </w:rPr>
        <w:lastRenderedPageBreak/>
        <w:t>evaluate more generously the deservingness of people whose identity is aligned with their own</w:t>
      </w:r>
      <w:r w:rsidR="001C414C" w:rsidRPr="00FE4CDE">
        <w:rPr>
          <w:rFonts w:ascii="Times New Roman" w:hAnsi="Times New Roman"/>
          <w:color w:val="212121"/>
        </w:rPr>
        <w:t>, or to which they feel most proximate</w:t>
      </w:r>
      <w:r w:rsidRPr="00FE4CDE">
        <w:rPr>
          <w:rFonts w:ascii="Times New Roman" w:hAnsi="Times New Roman"/>
          <w:color w:val="212121"/>
        </w:rPr>
        <w:t xml:space="preserve"> (Oorschot 2000, 2006). </w:t>
      </w:r>
    </w:p>
    <w:p w14:paraId="51795CDE" w14:textId="77777777" w:rsidR="006A0CBC" w:rsidRDefault="006A0CBC" w:rsidP="000E502C">
      <w:pPr>
        <w:rPr>
          <w:rFonts w:ascii="Times New Roman" w:hAnsi="Times New Roman"/>
          <w:color w:val="212121"/>
        </w:rPr>
      </w:pPr>
    </w:p>
    <w:p w14:paraId="1C1EFA3F" w14:textId="3C07D22A" w:rsidR="0069670D" w:rsidRPr="00FE4CDE" w:rsidRDefault="0069670D" w:rsidP="000E502C">
      <w:pPr>
        <w:rPr>
          <w:rFonts w:ascii="Times New Roman" w:hAnsi="Times New Roman"/>
          <w:color w:val="212121"/>
        </w:rPr>
      </w:pPr>
      <w:r>
        <w:rPr>
          <w:rFonts w:ascii="Times New Roman" w:hAnsi="Times New Roman"/>
          <w:color w:val="212121"/>
        </w:rPr>
        <w:t>P9</w:t>
      </w:r>
    </w:p>
    <w:p w14:paraId="74F0ECAA" w14:textId="122F3888" w:rsidR="00FE4CDE" w:rsidRDefault="001C414C" w:rsidP="000E502C">
      <w:pPr>
        <w:rPr>
          <w:rFonts w:ascii="Times New Roman" w:hAnsi="Times New Roman"/>
          <w:color w:val="212121"/>
        </w:rPr>
      </w:pPr>
      <w:r w:rsidRPr="00FE4CDE">
        <w:rPr>
          <w:rFonts w:ascii="Times New Roman" w:hAnsi="Times New Roman"/>
          <w:color w:val="212121"/>
        </w:rPr>
        <w:t xml:space="preserve">It is understood </w:t>
      </w:r>
      <w:r w:rsidR="00BF477C" w:rsidRPr="00FE4CDE">
        <w:rPr>
          <w:rFonts w:ascii="Times New Roman" w:hAnsi="Times New Roman"/>
          <w:color w:val="212121"/>
        </w:rPr>
        <w:t xml:space="preserve">and stressed by the second stream that </w:t>
      </w:r>
      <w:r w:rsidRPr="00FE4CDE">
        <w:rPr>
          <w:rFonts w:ascii="Times New Roman" w:hAnsi="Times New Roman"/>
          <w:color w:val="212121"/>
        </w:rPr>
        <w:t>these characteristics have varying degrees of salience in -- and thus should not be presumed to operate identically across -- different applications</w:t>
      </w:r>
      <w:r w:rsidR="00BF477C" w:rsidRPr="00FE4CDE">
        <w:rPr>
          <w:rFonts w:ascii="Times New Roman" w:hAnsi="Times New Roman"/>
          <w:color w:val="212121"/>
        </w:rPr>
        <w:t xml:space="preserve"> and contexts</w:t>
      </w:r>
      <w:r w:rsidRPr="00FE4CDE">
        <w:rPr>
          <w:rFonts w:ascii="Times New Roman" w:hAnsi="Times New Roman"/>
          <w:color w:val="212121"/>
        </w:rPr>
        <w:t>.</w:t>
      </w:r>
      <w:r w:rsidRPr="00FE4CDE">
        <w:rPr>
          <w:rFonts w:ascii="Times New Roman" w:hAnsi="Times New Roman"/>
          <w:color w:val="212121"/>
          <w:vertAlign w:val="superscript"/>
        </w:rPr>
        <w:footnoteReference w:id="1"/>
      </w:r>
      <w:r w:rsidRPr="00FE4CDE">
        <w:rPr>
          <w:rFonts w:ascii="Times New Roman" w:hAnsi="Times New Roman"/>
          <w:color w:val="212121"/>
        </w:rPr>
        <w:t xml:space="preserve"> </w:t>
      </w:r>
      <w:r w:rsidR="00FE4CDE">
        <w:rPr>
          <w:rFonts w:ascii="Times New Roman" w:hAnsi="Times New Roman"/>
          <w:color w:val="212121"/>
        </w:rPr>
        <w:t xml:space="preserve"> </w:t>
      </w:r>
    </w:p>
    <w:p w14:paraId="604E3B7A" w14:textId="77777777" w:rsidR="00BF477C" w:rsidRPr="00FE4CDE" w:rsidRDefault="00BF477C" w:rsidP="000E502C">
      <w:pPr>
        <w:rPr>
          <w:rFonts w:ascii="Times New Roman" w:hAnsi="Times New Roman"/>
          <w:color w:val="212121"/>
        </w:rPr>
      </w:pPr>
    </w:p>
    <w:p w14:paraId="2089D9C7" w14:textId="004B4DBB" w:rsidR="00EF73C0" w:rsidRPr="00FE4CDE" w:rsidRDefault="00FE4CDE" w:rsidP="000E502C">
      <w:pPr>
        <w:rPr>
          <w:rFonts w:ascii="Times New Roman" w:hAnsi="Times New Roman"/>
          <w:b/>
          <w:bCs/>
          <w:color w:val="212121"/>
        </w:rPr>
      </w:pPr>
      <w:r>
        <w:rPr>
          <w:rFonts w:ascii="Times New Roman" w:hAnsi="Times New Roman"/>
          <w:b/>
          <w:bCs/>
          <w:color w:val="212121"/>
        </w:rPr>
        <w:t xml:space="preserve">2b. </w:t>
      </w:r>
      <w:r w:rsidR="00373511" w:rsidRPr="00FE4CDE">
        <w:rPr>
          <w:rFonts w:ascii="Times New Roman" w:hAnsi="Times New Roman"/>
          <w:b/>
          <w:bCs/>
          <w:color w:val="212121"/>
        </w:rPr>
        <w:t>Social Construction</w:t>
      </w:r>
      <w:r>
        <w:rPr>
          <w:rFonts w:ascii="Times New Roman" w:hAnsi="Times New Roman"/>
          <w:b/>
          <w:bCs/>
          <w:color w:val="212121"/>
        </w:rPr>
        <w:t>s &amp; Deservingness</w:t>
      </w:r>
    </w:p>
    <w:p w14:paraId="3A2CDB91" w14:textId="674A69ED" w:rsidR="00373511" w:rsidRPr="00FE4CDE" w:rsidRDefault="006F0173" w:rsidP="000E502C">
      <w:pPr>
        <w:rPr>
          <w:rFonts w:ascii="Times New Roman" w:hAnsi="Times New Roman"/>
          <w:color w:val="212121"/>
        </w:rPr>
      </w:pPr>
      <w:r>
        <w:rPr>
          <w:rFonts w:ascii="Times New Roman" w:hAnsi="Times New Roman"/>
          <w:color w:val="212121"/>
        </w:rPr>
        <w:t>P10</w:t>
      </w:r>
    </w:p>
    <w:p w14:paraId="77343718" w14:textId="6031DCD6" w:rsidR="000265DD" w:rsidRDefault="00A674E0" w:rsidP="00585F19">
      <w:pPr>
        <w:rPr>
          <w:rFonts w:ascii="Times New Roman" w:hAnsi="Times New Roman"/>
          <w:color w:val="212121"/>
        </w:rPr>
      </w:pPr>
      <w:r w:rsidRPr="00FE4CDE">
        <w:rPr>
          <w:rFonts w:ascii="Times New Roman" w:hAnsi="Times New Roman"/>
          <w:color w:val="212121"/>
        </w:rPr>
        <w:t>Social construction scholars</w:t>
      </w:r>
      <w:r w:rsidR="00FE4CDE">
        <w:rPr>
          <w:rFonts w:ascii="Times New Roman" w:hAnsi="Times New Roman"/>
          <w:color w:val="212121"/>
        </w:rPr>
        <w:t xml:space="preserve">hip takes up deservingness </w:t>
      </w:r>
      <w:r w:rsidR="00E85756">
        <w:rPr>
          <w:rFonts w:ascii="Times New Roman" w:hAnsi="Times New Roman"/>
          <w:color w:val="212121"/>
        </w:rPr>
        <w:t xml:space="preserve">in a framework that sees perceptions of deservingness as contingent less on individual mechanisms within a “perceiver” and objective realities of a target, but instead as the name suggests, on constructs about the target. </w:t>
      </w:r>
      <w:r w:rsidR="00E85756" w:rsidRPr="00E85756">
        <w:rPr>
          <w:rFonts w:ascii="Times New Roman" w:hAnsi="Times New Roman"/>
          <w:color w:val="212121"/>
          <w:highlight w:val="lightGray"/>
        </w:rPr>
        <w:t>Importantly, it locates perceptions of deservingness as not only drivers of individual policy opinion,</w:t>
      </w:r>
      <w:r w:rsidR="00E85756">
        <w:rPr>
          <w:rFonts w:ascii="Times New Roman" w:hAnsi="Times New Roman"/>
          <w:color w:val="212121"/>
        </w:rPr>
        <w:t xml:space="preserve"> but also of policy outcomes which in turn can reproduce social constructions.</w:t>
      </w:r>
    </w:p>
    <w:p w14:paraId="7A3F0F10" w14:textId="77777777" w:rsidR="00E85756" w:rsidRDefault="00E85756" w:rsidP="00585F19">
      <w:pPr>
        <w:rPr>
          <w:rFonts w:ascii="Times New Roman" w:hAnsi="Times New Roman"/>
          <w:color w:val="212121"/>
        </w:rPr>
      </w:pPr>
    </w:p>
    <w:p w14:paraId="0F1C6254" w14:textId="0D1F91C5" w:rsidR="006F0173" w:rsidRPr="00FE4CDE" w:rsidRDefault="006F0173" w:rsidP="00585F19">
      <w:pPr>
        <w:rPr>
          <w:rFonts w:ascii="Times New Roman" w:hAnsi="Times New Roman"/>
          <w:color w:val="212121"/>
        </w:rPr>
      </w:pPr>
      <w:r>
        <w:rPr>
          <w:rFonts w:ascii="Times New Roman" w:hAnsi="Times New Roman"/>
          <w:color w:val="212121"/>
        </w:rPr>
        <w:t>P11</w:t>
      </w:r>
    </w:p>
    <w:p w14:paraId="15896ED7" w14:textId="5D06D040" w:rsidR="00585F19" w:rsidRPr="00FE4CDE" w:rsidRDefault="00585F19" w:rsidP="00585F19">
      <w:pPr>
        <w:rPr>
          <w:rFonts w:ascii="Times New Roman" w:hAnsi="Times New Roman"/>
          <w:color w:val="212121"/>
        </w:rPr>
      </w:pPr>
      <w:r w:rsidRPr="00FE4CDE">
        <w:rPr>
          <w:rFonts w:ascii="Times New Roman" w:hAnsi="Times New Roman"/>
          <w:color w:val="212121"/>
        </w:rPr>
        <w:t>First, this stream stresses</w:t>
      </w:r>
      <w:r w:rsidR="00A674E0" w:rsidRPr="00FE4CDE">
        <w:rPr>
          <w:rFonts w:ascii="Times New Roman" w:hAnsi="Times New Roman"/>
          <w:color w:val="212121"/>
        </w:rPr>
        <w:t xml:space="preserve"> that public perceptions of groups’ deserving or </w:t>
      </w:r>
      <w:r w:rsidR="002A6A0E" w:rsidRPr="00FE4CDE">
        <w:rPr>
          <w:rFonts w:ascii="Times New Roman" w:hAnsi="Times New Roman"/>
          <w:color w:val="212121"/>
        </w:rPr>
        <w:t>un-deservingness</w:t>
      </w:r>
      <w:r w:rsidR="00A674E0" w:rsidRPr="00FE4CDE">
        <w:rPr>
          <w:rFonts w:ascii="Times New Roman" w:hAnsi="Times New Roman"/>
          <w:color w:val="212121"/>
        </w:rPr>
        <w:t xml:space="preserve"> </w:t>
      </w:r>
      <w:r w:rsidRPr="00FE4CDE">
        <w:rPr>
          <w:rFonts w:ascii="Times New Roman" w:hAnsi="Times New Roman"/>
          <w:color w:val="212121"/>
        </w:rPr>
        <w:t xml:space="preserve">are important because they </w:t>
      </w:r>
      <w:r w:rsidR="00A674E0" w:rsidRPr="00FE4CDE">
        <w:rPr>
          <w:rFonts w:ascii="Times New Roman" w:hAnsi="Times New Roman"/>
          <w:color w:val="212121"/>
        </w:rPr>
        <w:t xml:space="preserve">shape policy </w:t>
      </w:r>
      <w:proofErr w:type="gramStart"/>
      <w:r w:rsidR="00A674E0" w:rsidRPr="00FE4CDE">
        <w:rPr>
          <w:rFonts w:ascii="Times New Roman" w:hAnsi="Times New Roman"/>
          <w:color w:val="212121"/>
        </w:rPr>
        <w:t>outcomes, and</w:t>
      </w:r>
      <w:proofErr w:type="gramEnd"/>
      <w:r w:rsidR="00A674E0" w:rsidRPr="00FE4CDE">
        <w:rPr>
          <w:rFonts w:ascii="Times New Roman" w:hAnsi="Times New Roman"/>
          <w:color w:val="212121"/>
        </w:rPr>
        <w:t xml:space="preserve"> explain </w:t>
      </w:r>
      <w:r w:rsidRPr="00FE4CDE">
        <w:rPr>
          <w:rFonts w:ascii="Times New Roman" w:hAnsi="Times New Roman"/>
          <w:color w:val="212121"/>
        </w:rPr>
        <w:t>h</w:t>
      </w:r>
      <w:r w:rsidR="00A674E0" w:rsidRPr="00FE4CDE">
        <w:rPr>
          <w:rFonts w:ascii="Times New Roman" w:hAnsi="Times New Roman"/>
          <w:color w:val="212121"/>
        </w:rPr>
        <w:t xml:space="preserve">ow inequality is maintained and tolerated (Smith and Kreitzer, Schneider and Ingram). That is because, </w:t>
      </w:r>
      <w:r w:rsidR="00EF73C0" w:rsidRPr="00FE4CDE">
        <w:rPr>
          <w:rFonts w:ascii="Times New Roman" w:hAnsi="Times New Roman"/>
          <w:color w:val="212121"/>
        </w:rPr>
        <w:t>a</w:t>
      </w:r>
      <w:r w:rsidR="00A674E0" w:rsidRPr="00FE4CDE">
        <w:rPr>
          <w:rFonts w:ascii="Times New Roman" w:hAnsi="Times New Roman"/>
          <w:color w:val="212121"/>
        </w:rPr>
        <w:t xml:space="preserve">ccording to Schneider and Ingram’s (1993) foundational typology, policymakers are incentivized by electoral politics to produce policy that helps groups </w:t>
      </w:r>
      <w:r w:rsidR="00EF73C0" w:rsidRPr="00FE4CDE">
        <w:rPr>
          <w:rFonts w:ascii="Times New Roman" w:hAnsi="Times New Roman"/>
          <w:color w:val="212121"/>
        </w:rPr>
        <w:t xml:space="preserve">who the public sees as deserving, and to not help or to punish groups who are seen as undeserving. In their typology, perceptions of deservingness interact with a second axis, which is those groups’ ability to access, reward, and/or retaliate against policymakers – their power. </w:t>
      </w:r>
      <w:r w:rsidRPr="00FE4CDE">
        <w:rPr>
          <w:rFonts w:ascii="Times New Roman" w:hAnsi="Times New Roman"/>
          <w:color w:val="212121"/>
        </w:rPr>
        <w:t xml:space="preserve">These interacting axes produce four categories of groups in society, to whom policy makers respond with distinct policy. 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w:t>
      </w:r>
      <w:proofErr w:type="spellStart"/>
      <w:r w:rsidRPr="00FE4CDE">
        <w:rPr>
          <w:rFonts w:ascii="Times New Roman" w:hAnsi="Times New Roman"/>
          <w:color w:val="212121"/>
        </w:rPr>
        <w:t>Faricy</w:t>
      </w:r>
      <w:proofErr w:type="spellEnd"/>
      <w:r w:rsidRPr="00FE4CDE">
        <w:rPr>
          <w:rFonts w:ascii="Times New Roman" w:hAnsi="Times New Roman"/>
          <w:color w:val="212121"/>
        </w:rPr>
        <w:t xml:space="preserve"> 2020). </w:t>
      </w:r>
    </w:p>
    <w:p w14:paraId="7156F86C" w14:textId="546DE819" w:rsidR="00EF73C0" w:rsidRDefault="00EF73C0" w:rsidP="000E502C">
      <w:pPr>
        <w:rPr>
          <w:rFonts w:ascii="Times New Roman" w:hAnsi="Times New Roman"/>
          <w:color w:val="212121"/>
        </w:rPr>
      </w:pPr>
    </w:p>
    <w:p w14:paraId="06835EC3" w14:textId="5672553E" w:rsidR="006F0173" w:rsidRPr="00FE4CDE" w:rsidRDefault="006F0173" w:rsidP="000E502C">
      <w:pPr>
        <w:rPr>
          <w:rFonts w:ascii="Times New Roman" w:hAnsi="Times New Roman"/>
          <w:color w:val="212121"/>
        </w:rPr>
      </w:pPr>
      <w:r>
        <w:rPr>
          <w:rFonts w:ascii="Times New Roman" w:hAnsi="Times New Roman"/>
          <w:color w:val="212121"/>
        </w:rPr>
        <w:t>P12</w:t>
      </w:r>
    </w:p>
    <w:p w14:paraId="24927324" w14:textId="5293B72B" w:rsidR="007C07EF" w:rsidRPr="00FE4CDE" w:rsidRDefault="00A016E9" w:rsidP="00A016E9">
      <w:pPr>
        <w:rPr>
          <w:rFonts w:ascii="Times New Roman" w:hAnsi="Times New Roman"/>
          <w:color w:val="212121"/>
        </w:rPr>
      </w:pPr>
      <w:r w:rsidRPr="00FE4CDE">
        <w:rPr>
          <w:rFonts w:ascii="Times New Roman" w:hAnsi="Times New Roman"/>
          <w:color w:val="212121"/>
        </w:rPr>
        <w:t>In responding to social constructions, policies also reinforce them.  These group social constructions, which are “value-laden components, including stereotypes, dominant ideologies, and assumptions” about groups operate in dialectic with existing policy.  “[P]</w:t>
      </w:r>
      <w:proofErr w:type="spellStart"/>
      <w:r w:rsidRPr="00FE4CDE">
        <w:rPr>
          <w:rFonts w:ascii="Times New Roman" w:hAnsi="Times New Roman"/>
          <w:color w:val="212121"/>
        </w:rPr>
        <w:t>olicy</w:t>
      </w:r>
      <w:proofErr w:type="spellEnd"/>
      <w:r w:rsidRPr="00FE4CDE">
        <w:rPr>
          <w:rFonts w:ascii="Times New Roman" w:hAnsi="Times New Roman"/>
          <w:color w:val="212121"/>
        </w:rPr>
        <w:t xml:space="preserve"> telegraphs to the public about how target groups should be treated” (Smith and Kreitzer, 2024). As consequence, social constructions are contingent</w:t>
      </w:r>
      <w:r w:rsidR="007C07EF" w:rsidRPr="00FE4CDE">
        <w:rPr>
          <w:rFonts w:ascii="Times New Roman" w:hAnsi="Times New Roman"/>
          <w:color w:val="212121"/>
        </w:rPr>
        <w:t xml:space="preserve"> on contexts external to the target or perceiver</w:t>
      </w:r>
      <w:r w:rsidRPr="00FE4CDE">
        <w:rPr>
          <w:rFonts w:ascii="Times New Roman" w:hAnsi="Times New Roman"/>
          <w:color w:val="212121"/>
        </w:rPr>
        <w:t xml:space="preserve"> – for example, on local, state, and political and cultural contexts </w:t>
      </w:r>
      <w:proofErr w:type="gramStart"/>
      <w:r w:rsidRPr="00FE4CDE">
        <w:rPr>
          <w:rFonts w:ascii="Times New Roman" w:hAnsi="Times New Roman"/>
          <w:color w:val="212121"/>
        </w:rPr>
        <w:t>and also</w:t>
      </w:r>
      <w:proofErr w:type="gramEnd"/>
      <w:r w:rsidRPr="00FE4CDE">
        <w:rPr>
          <w:rFonts w:ascii="Times New Roman" w:hAnsi="Times New Roman"/>
          <w:color w:val="212121"/>
        </w:rPr>
        <w:t xml:space="preserve"> the ideology and identity held by the ‘perceiver’ (Smith and Kreitzer 2018). </w:t>
      </w:r>
    </w:p>
    <w:p w14:paraId="439B1716" w14:textId="77777777" w:rsidR="007C07EF" w:rsidRDefault="007C07EF" w:rsidP="00A016E9">
      <w:pPr>
        <w:rPr>
          <w:rFonts w:ascii="Times New Roman" w:hAnsi="Times New Roman"/>
          <w:color w:val="212121"/>
        </w:rPr>
      </w:pPr>
    </w:p>
    <w:p w14:paraId="557EBDFF" w14:textId="14EBD382" w:rsidR="00A40550" w:rsidRPr="00FE4CDE" w:rsidRDefault="00A40550" w:rsidP="00A016E9">
      <w:pPr>
        <w:rPr>
          <w:rFonts w:ascii="Times New Roman" w:hAnsi="Times New Roman"/>
          <w:color w:val="212121"/>
        </w:rPr>
      </w:pPr>
      <w:r>
        <w:rPr>
          <w:rFonts w:ascii="Times New Roman" w:hAnsi="Times New Roman"/>
          <w:color w:val="212121"/>
        </w:rPr>
        <w:t>P13</w:t>
      </w:r>
    </w:p>
    <w:p w14:paraId="4387DAA3" w14:textId="3C7F28AB" w:rsidR="00A016E9" w:rsidRPr="00FE4CDE" w:rsidRDefault="007C07EF" w:rsidP="00A016E9">
      <w:pPr>
        <w:rPr>
          <w:rFonts w:ascii="Times New Roman" w:hAnsi="Times New Roman"/>
          <w:color w:val="212121"/>
        </w:rPr>
      </w:pPr>
      <w:commentRangeStart w:id="4"/>
      <w:r w:rsidRPr="00FE4CDE">
        <w:rPr>
          <w:rFonts w:ascii="Times New Roman" w:hAnsi="Times New Roman"/>
          <w:color w:val="212121"/>
        </w:rPr>
        <w:t xml:space="preserve">One way this literature notes identity’s contingency is in </w:t>
      </w:r>
      <w:r w:rsidR="00A016E9" w:rsidRPr="00FE4CDE">
        <w:rPr>
          <w:rFonts w:ascii="Times New Roman" w:hAnsi="Times New Roman"/>
          <w:color w:val="212121"/>
        </w:rPr>
        <w:t xml:space="preserve">recent work </w:t>
      </w:r>
      <w:r w:rsidRPr="00FE4CDE">
        <w:rPr>
          <w:rFonts w:ascii="Times New Roman" w:hAnsi="Times New Roman"/>
          <w:color w:val="212121"/>
        </w:rPr>
        <w:t xml:space="preserve">that </w:t>
      </w:r>
      <w:r w:rsidR="00A016E9" w:rsidRPr="00FE4CDE">
        <w:rPr>
          <w:rFonts w:ascii="Times New Roman" w:hAnsi="Times New Roman"/>
          <w:color w:val="212121"/>
        </w:rPr>
        <w:t xml:space="preserve">demonstrates </w:t>
      </w:r>
      <w:r w:rsidRPr="00FE4CDE">
        <w:rPr>
          <w:rFonts w:ascii="Times New Roman" w:hAnsi="Times New Roman"/>
          <w:color w:val="212121"/>
        </w:rPr>
        <w:t xml:space="preserve">that </w:t>
      </w:r>
      <w:r w:rsidR="00A016E9" w:rsidRPr="00FE4CDE">
        <w:rPr>
          <w:rFonts w:ascii="Times New Roman" w:hAnsi="Times New Roman"/>
          <w:color w:val="212121"/>
        </w:rPr>
        <w:t xml:space="preserve">policymakers strategically differentiate </w:t>
      </w:r>
      <w:r w:rsidR="00A016E9" w:rsidRPr="00FE4CDE">
        <w:rPr>
          <w:rFonts w:ascii="Times New Roman" w:hAnsi="Times New Roman"/>
          <w:i/>
          <w:iCs/>
          <w:color w:val="212121"/>
        </w:rPr>
        <w:t xml:space="preserve">within </w:t>
      </w:r>
      <w:r w:rsidR="00A016E9" w:rsidRPr="00FE4CDE">
        <w:rPr>
          <w:rFonts w:ascii="Times New Roman" w:hAnsi="Times New Roman"/>
          <w:color w:val="212121"/>
        </w:rPr>
        <w:t xml:space="preserve">target populations, recognizing political expediency in providing benefits to some subsets and not to others. For example, Smith and Kreitzer (2018) show that </w:t>
      </w:r>
      <w:proofErr w:type="spellStart"/>
      <w:r w:rsidR="00A016E9" w:rsidRPr="00FE4CDE">
        <w:rPr>
          <w:rFonts w:ascii="Times New Roman" w:hAnsi="Times New Roman"/>
          <w:color w:val="212121"/>
        </w:rPr>
        <w:t>DREAMers</w:t>
      </w:r>
      <w:proofErr w:type="spellEnd"/>
      <w:r w:rsidR="00A016E9" w:rsidRPr="00FE4CDE">
        <w:rPr>
          <w:rFonts w:ascii="Times New Roman" w:hAnsi="Times New Roman"/>
          <w:color w:val="212121"/>
        </w:rPr>
        <w:t xml:space="preserve"> are constructed as more deserving than their parents, mirroring the DREAM Act’s protections of immigrant children, but not their parents. Criminal legal reform’s prioritization of drug offenses over violent crime, </w:t>
      </w:r>
      <w:r w:rsidR="00A016E9" w:rsidRPr="00FE4CDE">
        <w:rPr>
          <w:rFonts w:ascii="Times New Roman" w:hAnsi="Times New Roman"/>
          <w:color w:val="212121"/>
        </w:rPr>
        <w:lastRenderedPageBreak/>
        <w:t>for instance, similar</w:t>
      </w:r>
      <w:r w:rsidRPr="00FE4CDE">
        <w:rPr>
          <w:rFonts w:ascii="Times New Roman" w:hAnsi="Times New Roman"/>
          <w:color w:val="212121"/>
        </w:rPr>
        <w:t xml:space="preserve">ly reflects perceptions of deservingness to be particularistic on the identity within a broader group. </w:t>
      </w:r>
    </w:p>
    <w:p w14:paraId="01BDC106" w14:textId="77777777" w:rsidR="007C07EF" w:rsidRPr="00FE4CDE" w:rsidRDefault="007C07EF" w:rsidP="00A016E9">
      <w:pPr>
        <w:rPr>
          <w:rFonts w:ascii="Times New Roman" w:hAnsi="Times New Roman"/>
          <w:color w:val="212121"/>
        </w:rPr>
      </w:pPr>
    </w:p>
    <w:p w14:paraId="6B523F57" w14:textId="4C590B95" w:rsidR="00820FB6" w:rsidRPr="00FE4CDE" w:rsidRDefault="00820FB6" w:rsidP="00820FB6">
      <w:pPr>
        <w:rPr>
          <w:rFonts w:ascii="Times New Roman" w:hAnsi="Times New Roman"/>
          <w:i/>
          <w:iCs/>
          <w:color w:val="212121"/>
        </w:rPr>
      </w:pPr>
      <w:r w:rsidRPr="00FE4CDE">
        <w:rPr>
          <w:rFonts w:ascii="Times New Roman" w:hAnsi="Times New Roman"/>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of “groups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Pr="00FE4CDE" w:rsidRDefault="00820FB6" w:rsidP="00820FB6">
      <w:pPr>
        <w:rPr>
          <w:rFonts w:ascii="Times New Roman" w:hAnsi="Times New Roman"/>
          <w:color w:val="212121"/>
        </w:rPr>
      </w:pPr>
      <w:r w:rsidRPr="00FE4CDE">
        <w:rPr>
          <w:rFonts w:ascii="Times New Roman" w:hAnsi="Times New Roman"/>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4"/>
      <w:r w:rsidRPr="00FE4CDE">
        <w:rPr>
          <w:rStyle w:val="CommentReference"/>
          <w:rFonts w:ascii="Times New Roman" w:hAnsi="Times New Roman"/>
        </w:rPr>
        <w:commentReference w:id="4"/>
      </w:r>
    </w:p>
    <w:p w14:paraId="537C595D" w14:textId="77777777" w:rsidR="00820FB6" w:rsidRDefault="00820FB6" w:rsidP="00A016E9">
      <w:pPr>
        <w:rPr>
          <w:rFonts w:ascii="Times New Roman" w:hAnsi="Times New Roman"/>
          <w:color w:val="212121"/>
        </w:rPr>
      </w:pPr>
    </w:p>
    <w:p w14:paraId="58F51EAD" w14:textId="21551986" w:rsidR="0051576E" w:rsidRDefault="0051576E" w:rsidP="00A016E9">
      <w:pPr>
        <w:rPr>
          <w:rFonts w:ascii="Times New Roman" w:hAnsi="Times New Roman"/>
          <w:b/>
          <w:bCs/>
          <w:color w:val="212121"/>
        </w:rPr>
      </w:pPr>
      <w:r>
        <w:rPr>
          <w:rFonts w:ascii="Times New Roman" w:hAnsi="Times New Roman"/>
          <w:b/>
          <w:bCs/>
          <w:color w:val="212121"/>
        </w:rPr>
        <w:t>2c. Policy Feedback</w:t>
      </w:r>
    </w:p>
    <w:p w14:paraId="79CE9AC0" w14:textId="77777777" w:rsidR="0051576E" w:rsidRPr="0051576E" w:rsidRDefault="0051576E" w:rsidP="00A016E9">
      <w:pPr>
        <w:rPr>
          <w:rFonts w:ascii="Times New Roman" w:hAnsi="Times New Roman"/>
          <w:color w:val="212121"/>
        </w:rPr>
      </w:pPr>
    </w:p>
    <w:p w14:paraId="102C9C86" w14:textId="35613D49" w:rsidR="0051576E" w:rsidRDefault="0051576E" w:rsidP="00A016E9">
      <w:pPr>
        <w:rPr>
          <w:rFonts w:ascii="Times New Roman" w:hAnsi="Times New Roman"/>
          <w:color w:val="212121"/>
        </w:rPr>
      </w:pPr>
      <w:r>
        <w:rPr>
          <w:rFonts w:ascii="Times New Roman" w:hAnsi="Times New Roman"/>
          <w:color w:val="212121"/>
        </w:rPr>
        <w:t xml:space="preserve">In the US, Black, Latinx, and low-income communities bear the disproportionate brunt of policing and incarceration. Noting this disparity, a sizeable literature has developed around the question of whether criminal-legal impact shapes political attitudes and behavior. While there has emerged extensive debate about how direct and proximate criminal legal contact shapes attitudes and behaviors, this literature makes clear that we should not expect groups who have been directly impacted to view carceral policy – and targets – the same way as those who have not been impacted. </w:t>
      </w:r>
    </w:p>
    <w:p w14:paraId="79EF1D8F" w14:textId="77777777" w:rsidR="0051576E" w:rsidRDefault="0051576E" w:rsidP="00A016E9">
      <w:pPr>
        <w:rPr>
          <w:rFonts w:ascii="Times New Roman" w:hAnsi="Times New Roman"/>
          <w:color w:val="212121"/>
        </w:rPr>
      </w:pPr>
    </w:p>
    <w:p w14:paraId="01CAB0F1" w14:textId="77777777" w:rsidR="0051576E" w:rsidRPr="00FE4CDE" w:rsidRDefault="0051576E" w:rsidP="00A016E9">
      <w:pPr>
        <w:rPr>
          <w:rFonts w:ascii="Times New Roman" w:hAnsi="Times New Roman"/>
          <w:color w:val="212121"/>
        </w:rPr>
      </w:pPr>
    </w:p>
    <w:p w14:paraId="5BA9BEFD" w14:textId="77777777" w:rsidR="00EA1FA3" w:rsidRPr="00FE4CDE" w:rsidRDefault="00820FB6" w:rsidP="00EA1FA3">
      <w:pPr>
        <w:rPr>
          <w:rFonts w:ascii="Times New Roman" w:hAnsi="Times New Roman"/>
          <w:color w:val="212121"/>
        </w:rPr>
      </w:pPr>
      <w:r w:rsidRPr="00FE4CDE">
        <w:rPr>
          <w:rFonts w:ascii="Times New Roman" w:hAnsi="Times New Roman"/>
          <w:color w:val="212121"/>
        </w:rPr>
        <w:t xml:space="preserve">Do mass publics’ own experiences with policy inform how they view target groups? This stream of literature begins to answer that question first with findings that identity of the perceiver shape perceptions (Smith and Kreitzer). </w:t>
      </w:r>
      <w:r w:rsidR="00EA1FA3" w:rsidRPr="00FE4CDE">
        <w:rPr>
          <w:rFonts w:ascii="Times New Roman" w:hAnsi="Times New Roman"/>
          <w:color w:val="212121"/>
        </w:rPr>
        <w:t xml:space="preserve">Further, Matos (2019) finds that perceptions of what subsets of immigrants deserve is conditioned on frames and characteristics particular to both the subset and the evaluating group. She finds that particularly among Democrats, this differentiation between </w:t>
      </w:r>
      <w:proofErr w:type="spellStart"/>
      <w:r w:rsidR="00EA1FA3" w:rsidRPr="00FE4CDE">
        <w:rPr>
          <w:rFonts w:ascii="Times New Roman" w:hAnsi="Times New Roman"/>
          <w:color w:val="212121"/>
        </w:rPr>
        <w:t>DREAMers</w:t>
      </w:r>
      <w:proofErr w:type="spellEnd"/>
      <w:r w:rsidR="00EA1FA3" w:rsidRPr="00FE4CDE">
        <w:rPr>
          <w:rFonts w:ascii="Times New Roman" w:hAnsi="Times New Roman"/>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00EA1FA3" w:rsidRPr="00FE4CDE">
        <w:rPr>
          <w:rFonts w:ascii="Times New Roman" w:hAnsi="Times New Roman"/>
          <w:color w:val="212121"/>
        </w:rPr>
        <w:t>DREAMer’s</w:t>
      </w:r>
      <w:proofErr w:type="spellEnd"/>
      <w:r w:rsidR="00EA1FA3" w:rsidRPr="00FE4CDE">
        <w:rPr>
          <w:rFonts w:ascii="Times New Roman" w:hAnsi="Times New Roman"/>
          <w:color w:val="212121"/>
        </w:rPr>
        <w:t xml:space="preserve"> when the military service of that subgroup is highlighted.</w:t>
      </w:r>
    </w:p>
    <w:p w14:paraId="65A29B18" w14:textId="1A10C7BB" w:rsidR="007C07EF" w:rsidRPr="00FE4CDE" w:rsidRDefault="007C07EF" w:rsidP="00A016E9">
      <w:pPr>
        <w:rPr>
          <w:rFonts w:ascii="Times New Roman" w:hAnsi="Times New Roman"/>
          <w:color w:val="212121"/>
        </w:rPr>
      </w:pPr>
    </w:p>
    <w:p w14:paraId="6E01E9F7" w14:textId="77777777" w:rsidR="0051576E" w:rsidRDefault="005D59B5" w:rsidP="00A016E9">
      <w:pPr>
        <w:rPr>
          <w:rFonts w:ascii="Times New Roman" w:hAnsi="Times New Roman"/>
          <w:color w:val="212121"/>
        </w:rPr>
      </w:pPr>
      <w:r w:rsidRPr="00FE4CDE">
        <w:rPr>
          <w:rFonts w:ascii="Times New Roman" w:hAnsi="Times New Roman"/>
          <w:color w:val="212121"/>
        </w:rPr>
        <w:t xml:space="preserve">Both </w:t>
      </w:r>
      <w:proofErr w:type="spellStart"/>
      <w:r w:rsidRPr="00FE4CDE">
        <w:rPr>
          <w:rFonts w:ascii="Times New Roman" w:hAnsi="Times New Roman"/>
          <w:color w:val="212121"/>
        </w:rPr>
        <w:t>Sorelle</w:t>
      </w:r>
      <w:proofErr w:type="spellEnd"/>
      <w:r w:rsidRPr="00FE4CDE">
        <w:rPr>
          <w:rFonts w:ascii="Times New Roman" w:hAnsi="Times New Roman"/>
          <w:color w:val="212121"/>
        </w:rPr>
        <w:t xml:space="preserve"> and Laws (2023) </w:t>
      </w:r>
      <w:r w:rsidR="00BB657C" w:rsidRPr="00FE4CDE">
        <w:rPr>
          <w:rFonts w:ascii="Times New Roman" w:hAnsi="Times New Roman"/>
          <w:color w:val="212121"/>
        </w:rPr>
        <w:t xml:space="preserve">Maltby and </w:t>
      </w:r>
      <w:proofErr w:type="spellStart"/>
      <w:r w:rsidR="00BB657C" w:rsidRPr="00FE4CDE">
        <w:rPr>
          <w:rFonts w:ascii="Times New Roman" w:hAnsi="Times New Roman"/>
          <w:color w:val="212121"/>
        </w:rPr>
        <w:t>Kreizer</w:t>
      </w:r>
      <w:proofErr w:type="spellEnd"/>
      <w:r w:rsidR="00BB657C" w:rsidRPr="00FE4CDE">
        <w:rPr>
          <w:rFonts w:ascii="Times New Roman" w:hAnsi="Times New Roman"/>
          <w:color w:val="212121"/>
        </w:rPr>
        <w:t xml:space="preserve"> (2022) take up this question of policy experience directly</w:t>
      </w:r>
      <w:r w:rsidRPr="00FE4CDE">
        <w:rPr>
          <w:rFonts w:ascii="Times New Roman" w:hAnsi="Times New Roman"/>
          <w:color w:val="212121"/>
        </w:rPr>
        <w:t xml:space="preserve">. In a study of deservingness and support for student debt relief, the prior </w:t>
      </w:r>
      <w:proofErr w:type="gramStart"/>
      <w:r w:rsidRPr="00FE4CDE">
        <w:rPr>
          <w:rFonts w:ascii="Times New Roman" w:hAnsi="Times New Roman"/>
          <w:color w:val="212121"/>
        </w:rPr>
        <w:t>find</w:t>
      </w:r>
      <w:proofErr w:type="gramEnd"/>
      <w:r w:rsidRPr="00FE4CDE">
        <w:rPr>
          <w:rFonts w:ascii="Times New Roman" w:hAnsi="Times New Roman"/>
          <w:color w:val="212121"/>
        </w:rPr>
        <w:t xml:space="preserve"> that “having had student debt increases both support for government relief and perceptions of borrower deservingness for debt forgiveness (379). </w:t>
      </w:r>
    </w:p>
    <w:p w14:paraId="06C03CAE" w14:textId="77777777" w:rsidR="0051576E" w:rsidRDefault="0051576E" w:rsidP="00A016E9">
      <w:pPr>
        <w:rPr>
          <w:rFonts w:ascii="Times New Roman" w:hAnsi="Times New Roman"/>
          <w:color w:val="212121"/>
        </w:rPr>
      </w:pPr>
    </w:p>
    <w:p w14:paraId="5155EB5D" w14:textId="12EB58F6" w:rsidR="0051576E" w:rsidRDefault="005D59B5" w:rsidP="00A016E9">
      <w:pPr>
        <w:rPr>
          <w:rFonts w:ascii="Times New Roman" w:hAnsi="Times New Roman"/>
          <w:color w:val="212121"/>
        </w:rPr>
      </w:pPr>
      <w:r w:rsidRPr="00FE4CDE">
        <w:rPr>
          <w:rFonts w:ascii="Times New Roman" w:hAnsi="Times New Roman"/>
          <w:color w:val="212121"/>
        </w:rPr>
        <w:t>The latter examine personal policy experience and perceptions of target deservingness both in the context of welfare, and the criminal legal domain</w:t>
      </w:r>
      <w:r w:rsidR="000113FB" w:rsidRPr="00FE4CDE">
        <w:rPr>
          <w:rFonts w:ascii="Times New Roman" w:hAnsi="Times New Roman"/>
          <w:color w:val="212121"/>
        </w:rPr>
        <w:t xml:space="preserve"> (Maltby and Krei</w:t>
      </w:r>
      <w:r w:rsidR="00247418" w:rsidRPr="00FE4CDE">
        <w:rPr>
          <w:rFonts w:ascii="Times New Roman" w:hAnsi="Times New Roman"/>
          <w:color w:val="212121"/>
        </w:rPr>
        <w:t>t</w:t>
      </w:r>
      <w:r w:rsidR="000113FB" w:rsidRPr="00FE4CDE">
        <w:rPr>
          <w:rFonts w:ascii="Times New Roman" w:hAnsi="Times New Roman"/>
          <w:color w:val="212121"/>
        </w:rPr>
        <w:t>zer 2022)</w:t>
      </w:r>
      <w:r w:rsidRPr="00FE4CDE">
        <w:rPr>
          <w:rFonts w:ascii="Times New Roman" w:hAnsi="Times New Roman"/>
          <w:color w:val="212121"/>
        </w:rPr>
        <w:t xml:space="preserve">. </w:t>
      </w:r>
      <w:r w:rsidR="003732B1" w:rsidRPr="00FE4CDE">
        <w:rPr>
          <w:rFonts w:ascii="Times New Roman" w:hAnsi="Times New Roman"/>
          <w:color w:val="212121"/>
        </w:rPr>
        <w:t xml:space="preserve"> </w:t>
      </w:r>
      <w:r w:rsidR="00247418" w:rsidRPr="00FE4CDE">
        <w:rPr>
          <w:rFonts w:ascii="Times New Roman" w:hAnsi="Times New Roman"/>
          <w:color w:val="212121"/>
        </w:rPr>
        <w:t xml:space="preserve">They theorize </w:t>
      </w:r>
      <w:r w:rsidR="003732B1" w:rsidRPr="00FE4CDE">
        <w:rPr>
          <w:rFonts w:ascii="Times New Roman" w:hAnsi="Times New Roman"/>
          <w:color w:val="212121"/>
        </w:rPr>
        <w:t xml:space="preserve">that </w:t>
      </w:r>
      <w:r w:rsidR="00247418" w:rsidRPr="00FE4CDE">
        <w:rPr>
          <w:rFonts w:ascii="Times New Roman" w:hAnsi="Times New Roman"/>
          <w:color w:val="212121"/>
        </w:rPr>
        <w:t xml:space="preserve">personal and proximal </w:t>
      </w:r>
      <w:r w:rsidR="003732B1" w:rsidRPr="00FE4CDE">
        <w:rPr>
          <w:rFonts w:ascii="Times New Roman" w:hAnsi="Times New Roman"/>
          <w:color w:val="212121"/>
        </w:rPr>
        <w:t>personal experience with a policy sho</w:t>
      </w:r>
      <w:r w:rsidR="00247418" w:rsidRPr="00FE4CDE">
        <w:rPr>
          <w:rFonts w:ascii="Times New Roman" w:hAnsi="Times New Roman"/>
          <w:color w:val="212121"/>
        </w:rPr>
        <w:t xml:space="preserve">uld prompt individuals to view that policy’s target as more </w:t>
      </w:r>
      <w:proofErr w:type="gramStart"/>
      <w:r w:rsidR="00247418" w:rsidRPr="00FE4CDE">
        <w:rPr>
          <w:rFonts w:ascii="Times New Roman" w:hAnsi="Times New Roman"/>
          <w:color w:val="212121"/>
        </w:rPr>
        <w:t>deserving</w:t>
      </w:r>
      <w:r w:rsidR="0051576E">
        <w:rPr>
          <w:rFonts w:ascii="Times New Roman" w:hAnsi="Times New Roman"/>
          <w:color w:val="212121"/>
        </w:rPr>
        <w:t>, and</w:t>
      </w:r>
      <w:proofErr w:type="gramEnd"/>
      <w:r w:rsidR="0051576E">
        <w:rPr>
          <w:rFonts w:ascii="Times New Roman" w:hAnsi="Times New Roman"/>
          <w:color w:val="212121"/>
        </w:rPr>
        <w:t xml:space="preserve"> find mixed results. </w:t>
      </w:r>
      <w:r w:rsidR="00A07C81">
        <w:rPr>
          <w:rFonts w:ascii="Times New Roman" w:hAnsi="Times New Roman"/>
          <w:color w:val="212121"/>
        </w:rPr>
        <w:t>Individuals who have been on various forms of welfare, they find, view welfare recipients as more deserving than do respondents who have not been on welfare. Importantly, however, they find that the prior differentiate --</w:t>
      </w:r>
      <w:r w:rsidR="00247418" w:rsidRPr="00FE4CDE">
        <w:rPr>
          <w:rFonts w:ascii="Times New Roman" w:hAnsi="Times New Roman"/>
          <w:color w:val="212121"/>
        </w:rPr>
        <w:t xml:space="preserve"> </w:t>
      </w:r>
      <w:r w:rsidR="00A07C81"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A07C81">
        <w:rPr>
          <w:rFonts w:ascii="Times New Roman" w:hAnsi="Times New Roman"/>
          <w:color w:val="212121"/>
        </w:rPr>
        <w:t xml:space="preserve">. </w:t>
      </w:r>
    </w:p>
    <w:p w14:paraId="1A123ADC" w14:textId="77777777" w:rsidR="00A07C81" w:rsidRDefault="00A07C81" w:rsidP="00A016E9">
      <w:pPr>
        <w:rPr>
          <w:rFonts w:ascii="Times New Roman" w:hAnsi="Times New Roman"/>
          <w:color w:val="212121"/>
        </w:rPr>
      </w:pPr>
    </w:p>
    <w:p w14:paraId="769E138F" w14:textId="43F32F6D" w:rsidR="00A07C81" w:rsidRPr="006D271B" w:rsidRDefault="00A07C81" w:rsidP="00A016E9">
      <w:pPr>
        <w:rPr>
          <w:rFonts w:ascii="Times New Roman" w:hAnsi="Times New Roman"/>
          <w:color w:val="212121"/>
        </w:rPr>
      </w:pPr>
      <w:r>
        <w:rPr>
          <w:rFonts w:ascii="Times New Roman" w:hAnsi="Times New Roman"/>
          <w:color w:val="212121"/>
        </w:rPr>
        <w:t xml:space="preserve">Turning to the criminal legal domain, Maltby and Kreitzer find that direct but not proximal experience with the carceral system increases perceptions of carceral deservingness. However, to measure direct and proximate criminal legal contact, they ask participants whether </w:t>
      </w:r>
      <w:r w:rsidRPr="00FE4CDE">
        <w:rPr>
          <w:rFonts w:ascii="Times New Roman" w:hAnsi="Times New Roman"/>
          <w:color w:val="212121"/>
        </w:rPr>
        <w:t xml:space="preserve">they or someone they know has been </w:t>
      </w:r>
      <w:r w:rsidR="00720079">
        <w:rPr>
          <w:rFonts w:ascii="Times New Roman" w:hAnsi="Times New Roman"/>
          <w:color w:val="212121"/>
        </w:rPr>
        <w:t xml:space="preserve">either </w:t>
      </w:r>
      <w:r w:rsidRPr="00FE4CDE">
        <w:rPr>
          <w:rFonts w:ascii="Times New Roman" w:hAnsi="Times New Roman"/>
          <w:color w:val="212121"/>
        </w:rPr>
        <w:t>arrested or incarcerated</w:t>
      </w:r>
      <w:r>
        <w:rPr>
          <w:rFonts w:ascii="Times New Roman" w:hAnsi="Times New Roman"/>
          <w:color w:val="212121"/>
        </w:rPr>
        <w:t xml:space="preserve">. </w:t>
      </w:r>
      <w:r w:rsidR="00720079" w:rsidRPr="00720079">
        <w:rPr>
          <w:rFonts w:ascii="Times New Roman" w:hAnsi="Times New Roman"/>
          <w:color w:val="212121"/>
          <w:highlight w:val="lightGray"/>
        </w:rPr>
        <w:t>G</w:t>
      </w:r>
      <w:r w:rsidR="00B256B7" w:rsidRPr="00720079">
        <w:rPr>
          <w:rFonts w:ascii="Times New Roman" w:hAnsi="Times New Roman"/>
          <w:color w:val="212121"/>
          <w:highlight w:val="lightGray"/>
        </w:rPr>
        <w:t>rouping these distinct experiences together may “murky the waters.”</w:t>
      </w:r>
      <w:r w:rsidR="00720079">
        <w:rPr>
          <w:rFonts w:ascii="Times New Roman" w:hAnsi="Times New Roman"/>
          <w:color w:val="212121"/>
        </w:rPr>
        <w:t xml:space="preserve"> Coupled with </w:t>
      </w:r>
      <w:proofErr w:type="spellStart"/>
      <w:r w:rsidR="00720079">
        <w:rPr>
          <w:rFonts w:ascii="Times New Roman" w:hAnsi="Times New Roman"/>
          <w:color w:val="212121"/>
        </w:rPr>
        <w:t>Soss’s</w:t>
      </w:r>
      <w:proofErr w:type="spellEnd"/>
      <w:r w:rsidR="00720079">
        <w:rPr>
          <w:rFonts w:ascii="Times New Roman" w:hAnsi="Times New Roman"/>
          <w:color w:val="212121"/>
        </w:rPr>
        <w:t xml:space="preserve"> (</w:t>
      </w:r>
      <w:r w:rsidR="006D271B">
        <w:rPr>
          <w:rFonts w:ascii="Times New Roman" w:hAnsi="Times New Roman"/>
          <w:color w:val="212121"/>
        </w:rPr>
        <w:t>2005</w:t>
      </w:r>
      <w:r w:rsidR="00720079">
        <w:rPr>
          <w:rFonts w:ascii="Times New Roman" w:hAnsi="Times New Roman"/>
          <w:color w:val="212121"/>
        </w:rPr>
        <w:t xml:space="preserve">) findings that welfare beneficiaries on </w:t>
      </w:r>
      <w:r w:rsidR="006D271B">
        <w:rPr>
          <w:rFonts w:ascii="Times New Roman" w:hAnsi="Times New Roman"/>
          <w:color w:val="212121"/>
        </w:rPr>
        <w:t xml:space="preserve">SSDI </w:t>
      </w:r>
      <w:r w:rsidR="00720079">
        <w:rPr>
          <w:rFonts w:ascii="Times New Roman" w:hAnsi="Times New Roman"/>
          <w:color w:val="212121"/>
        </w:rPr>
        <w:t xml:space="preserve">disability benefits maintain </w:t>
      </w:r>
      <w:r w:rsidR="00720079">
        <w:rPr>
          <w:rFonts w:ascii="Times New Roman" w:hAnsi="Times New Roman"/>
          <w:color w:val="212121"/>
        </w:rPr>
        <w:lastRenderedPageBreak/>
        <w:t>negative social constructions of other, non-disability welfare groups</w:t>
      </w:r>
      <w:r w:rsidR="006D271B">
        <w:rPr>
          <w:rFonts w:ascii="Times New Roman" w:hAnsi="Times New Roman"/>
          <w:color w:val="212121"/>
        </w:rPr>
        <w:t xml:space="preserve"> (AFDC/TANF)</w:t>
      </w:r>
      <w:r w:rsidR="00720079">
        <w:rPr>
          <w:rFonts w:ascii="Times New Roman" w:hAnsi="Times New Roman"/>
          <w:color w:val="212121"/>
        </w:rPr>
        <w:t xml:space="preserve">, </w:t>
      </w:r>
      <w:r w:rsidR="00306CC2">
        <w:rPr>
          <w:rFonts w:ascii="Times New Roman" w:hAnsi="Times New Roman"/>
          <w:color w:val="212121"/>
        </w:rPr>
        <w:t>work demonstrating that “advantaged” tend to adopt narratives of their own superiority (Chris’s Roommate)</w:t>
      </w:r>
      <w:r w:rsidR="00720079">
        <w:rPr>
          <w:rFonts w:ascii="Times New Roman" w:hAnsi="Times New Roman"/>
          <w:color w:val="212121"/>
        </w:rPr>
        <w:t xml:space="preserve"> suggests individuals who have been or know people who have been arrested may differentiate between themselves and people who have not only been tried and convicted, but given prison sentences. </w:t>
      </w:r>
      <w:r w:rsidR="006D271B">
        <w:rPr>
          <w:rFonts w:ascii="Times New Roman" w:hAnsi="Times New Roman"/>
          <w:color w:val="212121"/>
        </w:rPr>
        <w:t xml:space="preserve">Further, we know that different interactions with the criminal legal system down to the level of different </w:t>
      </w:r>
      <w:r w:rsidR="006D271B">
        <w:rPr>
          <w:rFonts w:ascii="Times New Roman" w:hAnsi="Times New Roman"/>
          <w:i/>
          <w:iCs/>
          <w:color w:val="212121"/>
        </w:rPr>
        <w:t>kinds</w:t>
      </w:r>
      <w:r w:rsidR="006D271B">
        <w:rPr>
          <w:rFonts w:ascii="Times New Roman" w:hAnsi="Times New Roman"/>
          <w:color w:val="212121"/>
        </w:rPr>
        <w:t xml:space="preserve"> of traffic stop have different interpretative effects on </w:t>
      </w:r>
      <w:r w:rsidR="00925B24">
        <w:rPr>
          <w:rFonts w:ascii="Times New Roman" w:hAnsi="Times New Roman"/>
          <w:color w:val="212121"/>
        </w:rPr>
        <w:t>not only the</w:t>
      </w:r>
      <w:r w:rsidR="006D271B">
        <w:rPr>
          <w:rFonts w:ascii="Times New Roman" w:hAnsi="Times New Roman"/>
          <w:color w:val="212121"/>
        </w:rPr>
        <w:t xml:space="preserve"> targets </w:t>
      </w:r>
      <w:r w:rsidR="00925B24">
        <w:rPr>
          <w:rFonts w:ascii="Times New Roman" w:hAnsi="Times New Roman"/>
          <w:color w:val="212121"/>
        </w:rPr>
        <w:t>but also</w:t>
      </w:r>
      <w:r w:rsidR="006D271B">
        <w:rPr>
          <w:rFonts w:ascii="Times New Roman" w:hAnsi="Times New Roman"/>
          <w:color w:val="212121"/>
        </w:rPr>
        <w:t>, given visibility, on proximal contacts (</w:t>
      </w:r>
      <w:proofErr w:type="spellStart"/>
      <w:r w:rsidR="006D271B">
        <w:rPr>
          <w:rFonts w:ascii="Times New Roman" w:hAnsi="Times New Roman"/>
          <w:color w:val="212121"/>
        </w:rPr>
        <w:t>Anoll</w:t>
      </w:r>
      <w:proofErr w:type="spellEnd"/>
      <w:r w:rsidR="006D271B">
        <w:rPr>
          <w:rFonts w:ascii="Times New Roman" w:hAnsi="Times New Roman"/>
          <w:color w:val="212121"/>
        </w:rPr>
        <w:t xml:space="preserve"> et al 2022, </w:t>
      </w:r>
      <w:proofErr w:type="spellStart"/>
      <w:r w:rsidR="006D271B">
        <w:rPr>
          <w:rFonts w:ascii="Times New Roman" w:hAnsi="Times New Roman"/>
          <w:color w:val="212121"/>
        </w:rPr>
        <w:t>Mummolo</w:t>
      </w:r>
      <w:proofErr w:type="spellEnd"/>
      <w:r w:rsidR="006D271B">
        <w:rPr>
          <w:rFonts w:ascii="Times New Roman" w:hAnsi="Times New Roman"/>
          <w:color w:val="212121"/>
        </w:rPr>
        <w:t xml:space="preserve"> 2018, Lerman and Weaver 2013). </w:t>
      </w:r>
    </w:p>
    <w:p w14:paraId="66E39F66" w14:textId="77777777" w:rsidR="00A07C81" w:rsidRDefault="00A07C81" w:rsidP="00A016E9">
      <w:pPr>
        <w:rPr>
          <w:rFonts w:ascii="Times New Roman" w:hAnsi="Times New Roman"/>
          <w:color w:val="212121"/>
        </w:rPr>
      </w:pPr>
    </w:p>
    <w:p w14:paraId="6785346C" w14:textId="4DA3CB00" w:rsidR="00A07C81" w:rsidRPr="00FE4CDE" w:rsidRDefault="00A07C81" w:rsidP="00A07C81">
      <w:pPr>
        <w:rPr>
          <w:rFonts w:ascii="Times New Roman" w:hAnsi="Times New Roman"/>
          <w:color w:val="212121"/>
        </w:rPr>
      </w:pPr>
      <w:r>
        <w:rPr>
          <w:rFonts w:ascii="Times New Roman" w:hAnsi="Times New Roman"/>
          <w:color w:val="212121"/>
        </w:rPr>
        <w:t xml:space="preserve">Further, </w:t>
      </w:r>
      <w:proofErr w:type="spellStart"/>
      <w:r w:rsidR="00720079">
        <w:rPr>
          <w:rFonts w:ascii="Times New Roman" w:hAnsi="Times New Roman"/>
          <w:color w:val="212121"/>
        </w:rPr>
        <w:t>Malby</w:t>
      </w:r>
      <w:proofErr w:type="spellEnd"/>
      <w:r w:rsidR="00720079">
        <w:rPr>
          <w:rFonts w:ascii="Times New Roman" w:hAnsi="Times New Roman"/>
          <w:color w:val="212121"/>
        </w:rPr>
        <w:t xml:space="preserve"> and Kreitzer</w:t>
      </w:r>
      <w:r>
        <w:rPr>
          <w:rFonts w:ascii="Times New Roman" w:hAnsi="Times New Roman"/>
          <w:color w:val="212121"/>
        </w:rPr>
        <w:t xml:space="preserve"> </w:t>
      </w:r>
      <w:r w:rsidRPr="00FE4CDE">
        <w:rPr>
          <w:rFonts w:ascii="Times New Roman" w:hAnsi="Times New Roman"/>
          <w:color w:val="212121"/>
        </w:rPr>
        <w:t xml:space="preserve">measure </w:t>
      </w:r>
      <w:r>
        <w:rPr>
          <w:rFonts w:ascii="Times New Roman" w:hAnsi="Times New Roman"/>
          <w:color w:val="212121"/>
        </w:rPr>
        <w:t>perceptions of deservingness of a bundled group, that includes</w:t>
      </w:r>
      <w:r w:rsidRPr="00FE4CDE">
        <w:rPr>
          <w:rFonts w:ascii="Times New Roman" w:hAnsi="Times New Roman"/>
          <w:color w:val="212121"/>
        </w:rPr>
        <w:t xml:space="preserve"> criminals, ex-felons, illegal aliens, marijuana smokers, opioid users, prisoners, and welfare cheats. </w:t>
      </w:r>
      <w:r w:rsidR="00720079">
        <w:rPr>
          <w:rFonts w:ascii="Times New Roman" w:hAnsi="Times New Roman"/>
          <w:color w:val="212121"/>
        </w:rPr>
        <w:t xml:space="preserve">Their findings that welfare beneficiaries “discriminate” in favor of targets of their particular welfare </w:t>
      </w:r>
      <w:proofErr w:type="gramStart"/>
      <w:r w:rsidR="00720079">
        <w:rPr>
          <w:rFonts w:ascii="Times New Roman" w:hAnsi="Times New Roman"/>
          <w:color w:val="212121"/>
        </w:rPr>
        <w:t>program  (</w:t>
      </w:r>
      <w:proofErr w:type="spellStart"/>
      <w:proofErr w:type="gramEnd"/>
      <w:r w:rsidR="00720079">
        <w:rPr>
          <w:rFonts w:ascii="Times New Roman" w:hAnsi="Times New Roman"/>
          <w:color w:val="212121"/>
        </w:rPr>
        <w:t>ie</w:t>
      </w:r>
      <w:proofErr w:type="spellEnd"/>
      <w:r w:rsidR="00720079">
        <w:rPr>
          <w:rFonts w:ascii="Times New Roman" w:hAnsi="Times New Roman"/>
          <w:color w:val="212121"/>
        </w:rPr>
        <w:t>, SNAP beneficiaries see SNAP beneficiaries as more deserving than TANF beneficiaries)</w:t>
      </w:r>
      <w:r w:rsidR="00306FF3">
        <w:rPr>
          <w:rFonts w:ascii="Times New Roman" w:hAnsi="Times New Roman"/>
          <w:color w:val="212121"/>
        </w:rPr>
        <w:t xml:space="preserve"> suggest that it is important to investigate the relationship between distinct experiences with the carceral system, and perspectives of deservingness of corresponding </w:t>
      </w:r>
      <w:commentRangeStart w:id="5"/>
      <w:r w:rsidR="00306FF3">
        <w:rPr>
          <w:rFonts w:ascii="Times New Roman" w:hAnsi="Times New Roman"/>
          <w:color w:val="212121"/>
        </w:rPr>
        <w:t>groups</w:t>
      </w:r>
      <w:commentRangeEnd w:id="5"/>
      <w:r w:rsidR="00306FF3">
        <w:rPr>
          <w:rStyle w:val="CommentReference"/>
        </w:rPr>
        <w:commentReference w:id="5"/>
      </w:r>
      <w:r w:rsidR="00306FF3">
        <w:rPr>
          <w:rFonts w:ascii="Times New Roman" w:hAnsi="Times New Roman"/>
          <w:color w:val="212121"/>
        </w:rPr>
        <w:t xml:space="preserve">. </w:t>
      </w:r>
    </w:p>
    <w:p w14:paraId="1B3C4BAE" w14:textId="77777777" w:rsidR="002A6A0E" w:rsidRPr="00FE4CDE" w:rsidRDefault="002A6A0E" w:rsidP="0056446D">
      <w:pPr>
        <w:rPr>
          <w:rFonts w:ascii="Times New Roman" w:hAnsi="Times New Roman"/>
          <w:color w:val="212121"/>
        </w:rPr>
      </w:pPr>
    </w:p>
    <w:p w14:paraId="1D6760EA" w14:textId="733004A3" w:rsidR="00DF3AF7" w:rsidRPr="00FE4CDE" w:rsidRDefault="003E5677" w:rsidP="000113FB">
      <w:pPr>
        <w:rPr>
          <w:rFonts w:ascii="Times New Roman" w:hAnsi="Times New Roman"/>
          <w:b/>
          <w:bCs/>
          <w:color w:val="212121"/>
        </w:rPr>
      </w:pPr>
      <w:r w:rsidRPr="00FE4CDE">
        <w:rPr>
          <w:rFonts w:ascii="Times New Roman" w:hAnsi="Times New Roman"/>
          <w:b/>
          <w:bCs/>
          <w:color w:val="212121"/>
        </w:rPr>
        <w:t>Theory</w:t>
      </w:r>
    </w:p>
    <w:p w14:paraId="664B95AC" w14:textId="77777777" w:rsidR="00306FF3" w:rsidRDefault="00306FF3" w:rsidP="0056446D">
      <w:pPr>
        <w:rPr>
          <w:rFonts w:ascii="Times New Roman" w:hAnsi="Times New Roman"/>
          <w:color w:val="212121"/>
        </w:rPr>
      </w:pPr>
    </w:p>
    <w:p w14:paraId="022E05CC" w14:textId="51C0BB06" w:rsidR="00306FF3" w:rsidRDefault="00306FF3" w:rsidP="0056446D">
      <w:pPr>
        <w:rPr>
          <w:rFonts w:ascii="Times New Roman" w:hAnsi="Times New Roman"/>
          <w:color w:val="212121"/>
        </w:rPr>
      </w:pPr>
      <w:r>
        <w:rPr>
          <w:rFonts w:ascii="Times New Roman" w:hAnsi="Times New Roman"/>
          <w:color w:val="212121"/>
        </w:rPr>
        <w:t xml:space="preserve">How does direct and proximate experiences of incarceration and victimhood shape what individuals think carceral citizens – incarcerated people particularly – deserve? </w:t>
      </w:r>
    </w:p>
    <w:p w14:paraId="78BA66D0" w14:textId="77777777" w:rsidR="00306FF3" w:rsidRDefault="00306FF3" w:rsidP="0056446D">
      <w:pPr>
        <w:rPr>
          <w:rFonts w:ascii="Times New Roman" w:hAnsi="Times New Roman"/>
          <w:color w:val="212121"/>
        </w:rPr>
      </w:pPr>
    </w:p>
    <w:p w14:paraId="378DF5FE" w14:textId="094293AE" w:rsidR="00306FF3" w:rsidRDefault="005F7F36" w:rsidP="0056446D">
      <w:pPr>
        <w:rPr>
          <w:rFonts w:ascii="Times New Roman" w:hAnsi="Times New Roman"/>
          <w:color w:val="212121"/>
        </w:rPr>
      </w:pPr>
      <w:r w:rsidRPr="00FE4CDE">
        <w:rPr>
          <w:rFonts w:ascii="Times New Roman" w:hAnsi="Times New Roman"/>
          <w:color w:val="212121"/>
        </w:rPr>
        <w:t>My theoretical starting point is that perceptions of what groups carceral citizens deserve are often based on social constructions about them (Schneider and Ingram</w:t>
      </w:r>
      <w:r w:rsidR="00D015BE" w:rsidRPr="00FE4CDE">
        <w:rPr>
          <w:rFonts w:ascii="Times New Roman" w:hAnsi="Times New Roman"/>
          <w:color w:val="212121"/>
        </w:rPr>
        <w:t xml:space="preserve"> 1993</w:t>
      </w:r>
      <w:r w:rsidRPr="00FE4CDE">
        <w:rPr>
          <w:rFonts w:ascii="Times New Roman" w:hAnsi="Times New Roman"/>
          <w:color w:val="212121"/>
        </w:rPr>
        <w:t xml:space="preserve">). </w:t>
      </w:r>
      <w:r w:rsidR="008122C8" w:rsidRPr="00FE4CDE">
        <w:rPr>
          <w:rFonts w:ascii="Times New Roman" w:hAnsi="Times New Roman"/>
          <w:color w:val="212121"/>
        </w:rPr>
        <w:t>In general, t</w:t>
      </w:r>
      <w:r w:rsidRPr="00FE4CDE">
        <w:rPr>
          <w:rFonts w:ascii="Times New Roman" w:hAnsi="Times New Roman"/>
          <w:color w:val="212121"/>
        </w:rPr>
        <w:t xml:space="preserve">hese constructions are </w:t>
      </w:r>
      <w:r w:rsidR="00D015BE" w:rsidRPr="00FE4CDE">
        <w:rPr>
          <w:rFonts w:ascii="Times New Roman" w:hAnsi="Times New Roman"/>
          <w:color w:val="212121"/>
        </w:rPr>
        <w:t>shaped by policy and policy discourse</w:t>
      </w:r>
      <w:r w:rsidR="008122C8" w:rsidRPr="00FE4CDE">
        <w:rPr>
          <w:rFonts w:ascii="Times New Roman" w:hAnsi="Times New Roman"/>
          <w:color w:val="212121"/>
        </w:rPr>
        <w:t xml:space="preserve">. </w:t>
      </w:r>
      <w:r w:rsidR="00306FF3">
        <w:rPr>
          <w:rFonts w:ascii="Times New Roman" w:hAnsi="Times New Roman"/>
          <w:color w:val="212121"/>
        </w:rPr>
        <w:t xml:space="preserve">On the individual-level, these constructions are often taken up in a heuristic process to form judgements about what a target deserves. </w:t>
      </w:r>
    </w:p>
    <w:p w14:paraId="40CB1E6B" w14:textId="77777777" w:rsidR="00306FF3" w:rsidRDefault="00306FF3" w:rsidP="0056446D">
      <w:pPr>
        <w:rPr>
          <w:rFonts w:ascii="Times New Roman" w:hAnsi="Times New Roman"/>
          <w:color w:val="212121"/>
        </w:rPr>
      </w:pPr>
    </w:p>
    <w:p w14:paraId="3E7FF9D3" w14:textId="4531A0E5" w:rsidR="008122C8" w:rsidRDefault="00306FF3" w:rsidP="0056446D">
      <w:pPr>
        <w:rPr>
          <w:rFonts w:ascii="Times New Roman" w:hAnsi="Times New Roman"/>
          <w:color w:val="212121"/>
        </w:rPr>
      </w:pPr>
      <w:r>
        <w:rPr>
          <w:rFonts w:ascii="Times New Roman" w:hAnsi="Times New Roman"/>
          <w:color w:val="212121"/>
        </w:rPr>
        <w:t xml:space="preserve"> 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w:t>
      </w:r>
      <w:proofErr w:type="spellStart"/>
      <w:r>
        <w:rPr>
          <w:rFonts w:ascii="Times New Roman" w:hAnsi="Times New Roman"/>
          <w:color w:val="212121"/>
        </w:rPr>
        <w:t>Trummel</w:t>
      </w:r>
      <w:proofErr w:type="spellEnd"/>
      <w:r>
        <w:rPr>
          <w:rFonts w:ascii="Times New Roman" w:hAnsi="Times New Roman"/>
          <w:color w:val="212121"/>
        </w:rPr>
        <w:t xml:space="preserve"> 2019, Walker 2020, Lerman and Weaver 201</w:t>
      </w:r>
      <w:r w:rsidR="002120D0">
        <w:rPr>
          <w:rFonts w:ascii="Times New Roman" w:hAnsi="Times New Roman"/>
          <w:color w:val="212121"/>
        </w:rPr>
        <w:t>4</w:t>
      </w:r>
      <w:r>
        <w:rPr>
          <w:rFonts w:ascii="Times New Roman" w:hAnsi="Times New Roman"/>
          <w:color w:val="212121"/>
        </w:rPr>
        <w:t xml:space="preserve">), </w:t>
      </w:r>
      <w:r w:rsidR="002120D0">
        <w:rPr>
          <w:rFonts w:ascii="Times New Roman" w:hAnsi="Times New Roman"/>
          <w:color w:val="212121"/>
        </w:rPr>
        <w:t>I propose interactions with the criminal legal system may also shape attitudes towards targets of the state – incarcerated people – and what they deserve.</w:t>
      </w:r>
      <w:r w:rsidR="00DC6D58">
        <w:rPr>
          <w:rFonts w:ascii="Times New Roman" w:hAnsi="Times New Roman"/>
          <w:color w:val="212121"/>
        </w:rPr>
        <w:t xml:space="preserve"> </w:t>
      </w:r>
      <w:r w:rsidR="00DC6D58" w:rsidRPr="00DC6D58">
        <w:rPr>
          <w:rFonts w:ascii="Times New Roman" w:hAnsi="Times New Roman"/>
          <w:i/>
          <w:iCs/>
          <w:color w:val="212121"/>
        </w:rPr>
        <w:t>(VALENCE?)</w:t>
      </w:r>
      <w:r w:rsidR="002120D0">
        <w:rPr>
          <w:rFonts w:ascii="Times New Roman" w:hAnsi="Times New Roman"/>
          <w:color w:val="212121"/>
        </w:rPr>
        <w:t xml:space="preserve"> While some work finds that targets of policy can internalize negative or undeserving constructions (</w:t>
      </w:r>
      <w:proofErr w:type="spellStart"/>
      <w:r w:rsidR="002120D0">
        <w:rPr>
          <w:rFonts w:ascii="Times New Roman" w:hAnsi="Times New Roman"/>
          <w:color w:val="212121"/>
        </w:rPr>
        <w:t>Soss</w:t>
      </w:r>
      <w:proofErr w:type="spellEnd"/>
      <w:r w:rsidR="002120D0">
        <w:rPr>
          <w:rFonts w:ascii="Times New Roman" w:hAnsi="Times New Roman"/>
          <w:color w:val="212121"/>
        </w:rPr>
        <w:t xml:space="preserve"> 1999), much of the work on criminal legal contact stresses that demobilization are products of resource effects or interpretive effects </w:t>
      </w:r>
      <w:r w:rsidR="002120D0" w:rsidRPr="002120D0">
        <w:rPr>
          <w:rFonts w:ascii="Times New Roman" w:hAnsi="Times New Roman"/>
          <w:i/>
          <w:iCs/>
          <w:color w:val="212121"/>
        </w:rPr>
        <w:t>distinct</w:t>
      </w:r>
      <w:r w:rsidR="002120D0">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 suggesting a heightened sense of deservingness (Walker 2020), and that proximal contact also generates political mobilization (</w:t>
      </w:r>
      <w:proofErr w:type="spellStart"/>
      <w:r w:rsidR="002120D0">
        <w:rPr>
          <w:rFonts w:ascii="Times New Roman" w:hAnsi="Times New Roman"/>
          <w:color w:val="212121"/>
        </w:rPr>
        <w:t>Anoll</w:t>
      </w:r>
      <w:proofErr w:type="spellEnd"/>
      <w:r w:rsidR="002120D0">
        <w:rPr>
          <w:rFonts w:ascii="Times New Roman" w:hAnsi="Times New Roman"/>
          <w:color w:val="212121"/>
        </w:rPr>
        <w:t xml:space="preserve"> et al 2022, White 2019b). </w:t>
      </w:r>
    </w:p>
    <w:p w14:paraId="47E1307B" w14:textId="77777777" w:rsidR="006D271B" w:rsidRDefault="006D271B" w:rsidP="0056446D">
      <w:pPr>
        <w:rPr>
          <w:rFonts w:ascii="Times New Roman" w:hAnsi="Times New Roman"/>
          <w:color w:val="212121"/>
        </w:rPr>
      </w:pPr>
    </w:p>
    <w:p w14:paraId="66A2DB7A" w14:textId="579CF109" w:rsidR="002120D0" w:rsidRDefault="002120D0" w:rsidP="0056446D">
      <w:pPr>
        <w:rPr>
          <w:rFonts w:ascii="Times New Roman" w:hAnsi="Times New Roman"/>
          <w:color w:val="212121"/>
        </w:rPr>
      </w:pPr>
      <w:r>
        <w:rPr>
          <w:rFonts w:ascii="Times New Roman" w:hAnsi="Times New Roman"/>
          <w:color w:val="212121"/>
        </w:rPr>
        <w:t>Coupled with deservingness scholarship on experience (</w:t>
      </w:r>
      <w:proofErr w:type="spellStart"/>
      <w:r>
        <w:rPr>
          <w:rFonts w:ascii="Times New Roman" w:hAnsi="Times New Roman"/>
          <w:color w:val="212121"/>
        </w:rPr>
        <w:t>Sorelle</w:t>
      </w:r>
      <w:proofErr w:type="spellEnd"/>
      <w:r>
        <w:rPr>
          <w:rFonts w:ascii="Times New Roman" w:hAnsi="Times New Roman"/>
          <w:color w:val="212121"/>
        </w:rPr>
        <w:t xml:space="preserve"> and Laws), </w:t>
      </w:r>
      <w:r w:rsidR="00DC6D58">
        <w:rPr>
          <w:rFonts w:ascii="Times New Roman" w:hAnsi="Times New Roman"/>
          <w:color w:val="212121"/>
        </w:rPr>
        <w:t xml:space="preserve">I expect that the perceptions of what carceral citizens deserve may look different for people who have themselves been or who know carceral citizens. </w:t>
      </w:r>
    </w:p>
    <w:p w14:paraId="05785B3D" w14:textId="77777777" w:rsidR="00DC6D58" w:rsidRDefault="00DC6D58" w:rsidP="0056446D">
      <w:pPr>
        <w:rPr>
          <w:rFonts w:ascii="Times New Roman" w:hAnsi="Times New Roman"/>
          <w:color w:val="212121"/>
        </w:rPr>
      </w:pPr>
    </w:p>
    <w:p w14:paraId="3A8FF406" w14:textId="04580287" w:rsidR="00EA34BE" w:rsidRDefault="00EA34BE" w:rsidP="0056446D">
      <w:pPr>
        <w:rPr>
          <w:rFonts w:ascii="Times New Roman" w:hAnsi="Times New Roman"/>
          <w:color w:val="212121"/>
        </w:rPr>
      </w:pPr>
      <w:r>
        <w:rPr>
          <w:rFonts w:ascii="Times New Roman" w:hAnsi="Times New Roman"/>
          <w:color w:val="212121"/>
        </w:rPr>
        <w:t>[One reason this could be the case is humanization. Another reason this could be the case is that such experiences clearly (</w:t>
      </w:r>
      <w:proofErr w:type="spellStart"/>
      <w:r>
        <w:rPr>
          <w:rFonts w:ascii="Times New Roman" w:hAnsi="Times New Roman"/>
          <w:color w:val="212121"/>
        </w:rPr>
        <w:t>Anoll</w:t>
      </w:r>
      <w:proofErr w:type="spellEnd"/>
      <w:r>
        <w:rPr>
          <w:rFonts w:ascii="Times New Roman" w:hAnsi="Times New Roman"/>
          <w:color w:val="212121"/>
        </w:rPr>
        <w:t xml:space="preserve">, </w:t>
      </w:r>
      <w:proofErr w:type="spellStart"/>
      <w:r>
        <w:rPr>
          <w:rFonts w:ascii="Times New Roman" w:hAnsi="Times New Roman"/>
          <w:color w:val="212121"/>
        </w:rPr>
        <w:t>etc</w:t>
      </w:r>
      <w:proofErr w:type="spellEnd"/>
      <w:r>
        <w:rPr>
          <w:rFonts w:ascii="Times New Roman" w:hAnsi="Times New Roman"/>
          <w:color w:val="212121"/>
        </w:rPr>
        <w:t>) shape perception of policy/government legitimacy – something that may relatedly translate to perception of standing of government target. Were either of these things to see the case, would we expect non-impacted groups to differ in their perceptions from the perceptions held by not only direct/proximate targets of incarceration, but also victims?]</w:t>
      </w:r>
    </w:p>
    <w:p w14:paraId="4C8815B7" w14:textId="77777777" w:rsidR="00783D65" w:rsidRDefault="00783D65" w:rsidP="0056446D">
      <w:pPr>
        <w:rPr>
          <w:rFonts w:ascii="Times New Roman" w:hAnsi="Times New Roman"/>
          <w:color w:val="212121"/>
        </w:rPr>
      </w:pPr>
    </w:p>
    <w:p w14:paraId="3D283BD1" w14:textId="00F41E97" w:rsidR="00DC6D58" w:rsidRDefault="00DC6D58" w:rsidP="0056446D">
      <w:pPr>
        <w:rPr>
          <w:rFonts w:ascii="Times New Roman" w:hAnsi="Times New Roman"/>
          <w:color w:val="212121"/>
        </w:rPr>
      </w:pPr>
      <w:r>
        <w:rPr>
          <w:rFonts w:ascii="Times New Roman" w:hAnsi="Times New Roman"/>
          <w:color w:val="212121"/>
        </w:rPr>
        <w:t xml:space="preserve">What of victims? </w:t>
      </w:r>
    </w:p>
    <w:p w14:paraId="2BA15766" w14:textId="54A9D9D0" w:rsidR="00936373" w:rsidRDefault="00936373" w:rsidP="00783D65">
      <w:pPr>
        <w:pStyle w:val="ListParagraph"/>
        <w:numPr>
          <w:ilvl w:val="0"/>
          <w:numId w:val="11"/>
        </w:numPr>
        <w:rPr>
          <w:rFonts w:ascii="Times New Roman" w:hAnsi="Times New Roman"/>
          <w:color w:val="212121"/>
        </w:rPr>
      </w:pPr>
      <w:r>
        <w:rPr>
          <w:rFonts w:ascii="Times New Roman" w:hAnsi="Times New Roman"/>
          <w:color w:val="212121"/>
        </w:rPr>
        <w:t>Potential for negative constructions</w:t>
      </w:r>
    </w:p>
    <w:p w14:paraId="157016EE" w14:textId="082C6EBF" w:rsidR="00936373" w:rsidRDefault="00936373" w:rsidP="00783D65">
      <w:pPr>
        <w:pStyle w:val="ListParagraph"/>
        <w:numPr>
          <w:ilvl w:val="0"/>
          <w:numId w:val="11"/>
        </w:numPr>
        <w:rPr>
          <w:rFonts w:ascii="Times New Roman" w:hAnsi="Times New Roman"/>
          <w:color w:val="212121"/>
        </w:rPr>
      </w:pPr>
      <w:r>
        <w:rPr>
          <w:rFonts w:ascii="Times New Roman" w:hAnsi="Times New Roman"/>
          <w:color w:val="212121"/>
        </w:rPr>
        <w:t>Potential for warmer constructions</w:t>
      </w:r>
    </w:p>
    <w:p w14:paraId="2C63F5C1" w14:textId="1206441F" w:rsidR="00783D65" w:rsidRDefault="00783D65" w:rsidP="00936373">
      <w:pPr>
        <w:pStyle w:val="ListParagraph"/>
        <w:numPr>
          <w:ilvl w:val="1"/>
          <w:numId w:val="11"/>
        </w:numPr>
        <w:rPr>
          <w:rFonts w:ascii="Times New Roman" w:hAnsi="Times New Roman"/>
          <w:color w:val="212121"/>
        </w:rPr>
      </w:pPr>
      <w:r>
        <w:rPr>
          <w:rFonts w:ascii="Times New Roman" w:hAnsi="Times New Roman"/>
          <w:color w:val="212121"/>
        </w:rPr>
        <w:lastRenderedPageBreak/>
        <w:t>Overlay – victims more often from communities most targeted by policing and incarceration</w:t>
      </w:r>
    </w:p>
    <w:p w14:paraId="232780F3" w14:textId="61BC6ECE" w:rsidR="00783D65" w:rsidRDefault="00783D65" w:rsidP="00783D65">
      <w:pPr>
        <w:pStyle w:val="ListParagraph"/>
        <w:numPr>
          <w:ilvl w:val="1"/>
          <w:numId w:val="11"/>
        </w:numPr>
        <w:rPr>
          <w:rFonts w:ascii="Times New Roman" w:hAnsi="Times New Roman"/>
          <w:color w:val="212121"/>
        </w:rPr>
      </w:pPr>
      <w:r>
        <w:rPr>
          <w:rFonts w:ascii="Times New Roman" w:hAnsi="Times New Roman"/>
          <w:color w:val="212121"/>
        </w:rPr>
        <w:t>High-crime communities not more punitive</w:t>
      </w:r>
    </w:p>
    <w:p w14:paraId="0EF541DD" w14:textId="77777777" w:rsidR="00570D6E" w:rsidRPr="00FE4CDE" w:rsidRDefault="00570D6E" w:rsidP="0056446D">
      <w:pPr>
        <w:rPr>
          <w:rFonts w:ascii="Times New Roman" w:hAnsi="Times New Roman"/>
          <w:color w:val="212121"/>
        </w:rPr>
      </w:pPr>
    </w:p>
    <w:p w14:paraId="1933800E" w14:textId="340C1E1E" w:rsidR="00570D6E" w:rsidRPr="00FE4CDE" w:rsidRDefault="00783D65" w:rsidP="0056446D">
      <w:pPr>
        <w:rPr>
          <w:rFonts w:ascii="Times New Roman" w:hAnsi="Times New Roman"/>
          <w:color w:val="212121"/>
        </w:rPr>
      </w:pPr>
      <w:r>
        <w:rPr>
          <w:rFonts w:ascii="Times New Roman" w:hAnsi="Times New Roman"/>
          <w:color w:val="212121"/>
        </w:rPr>
        <w:t xml:space="preserve">In the criminal legal domain, perceptions of deservingness have </w:t>
      </w:r>
      <w:r w:rsidR="003A4690">
        <w:rPr>
          <w:rFonts w:ascii="Times New Roman" w:hAnsi="Times New Roman"/>
          <w:color w:val="212121"/>
        </w:rPr>
        <w:t>myriad real-world</w:t>
      </w:r>
      <w:r>
        <w:rPr>
          <w:rFonts w:ascii="Times New Roman" w:hAnsi="Times New Roman"/>
          <w:color w:val="212121"/>
        </w:rPr>
        <w:t xml:space="preserve"> consequences</w:t>
      </w:r>
      <w:r w:rsidR="003A4690">
        <w:rPr>
          <w:rFonts w:ascii="Times New Roman" w:hAnsi="Times New Roman"/>
          <w:color w:val="212121"/>
        </w:rPr>
        <w:t xml:space="preserve"> – jury judgements about </w:t>
      </w:r>
      <w:r>
        <w:rPr>
          <w:rFonts w:ascii="Times New Roman" w:hAnsi="Times New Roman"/>
          <w:color w:val="212121"/>
        </w:rPr>
        <w:t>criminal culpability in juries</w:t>
      </w:r>
      <w:r w:rsidR="003A4690">
        <w:rPr>
          <w:rFonts w:ascii="Times New Roman" w:hAnsi="Times New Roman"/>
          <w:color w:val="212121"/>
        </w:rPr>
        <w:t xml:space="preserve">, employer judgements about hiring returning citizens, or a neighborhood association’s response to a nearby re-entry home – social construction literatures note they are particularly important in their determination of policy preferences and outcomes. However, surprisingly little literature has tested this link, particularly in the criminal legal domain. While we do see that policy beneficiaries are more supportive of policy, </w:t>
      </w:r>
      <w:proofErr w:type="spellStart"/>
      <w:r w:rsidR="003A4690">
        <w:rPr>
          <w:rFonts w:ascii="Times New Roman" w:hAnsi="Times New Roman"/>
          <w:color w:val="212121"/>
        </w:rPr>
        <w:t>Sorelle</w:t>
      </w:r>
      <w:proofErr w:type="spellEnd"/>
      <w:r w:rsidR="003A4690">
        <w:rPr>
          <w:rFonts w:ascii="Times New Roman" w:hAnsi="Times New Roman"/>
          <w:color w:val="212121"/>
        </w:rPr>
        <w:t xml:space="preserve"> and Laws () note that judgements about what an individual deserves do not always translate to support for policy that would accomplish that end. </w:t>
      </w:r>
    </w:p>
    <w:p w14:paraId="62BDD2D3" w14:textId="77777777" w:rsidR="00B213DF" w:rsidRDefault="00B213DF" w:rsidP="0056446D">
      <w:pPr>
        <w:rPr>
          <w:rFonts w:ascii="Times New Roman" w:hAnsi="Times New Roman"/>
          <w:color w:val="212121"/>
        </w:rPr>
      </w:pPr>
    </w:p>
    <w:p w14:paraId="51190ED6" w14:textId="021F7585" w:rsidR="007F4499" w:rsidRDefault="007F4499" w:rsidP="0056446D">
      <w:pPr>
        <w:rPr>
          <w:rFonts w:ascii="Times New Roman" w:hAnsi="Times New Roman"/>
          <w:color w:val="212121"/>
        </w:rPr>
      </w:pPr>
      <w:r>
        <w:rPr>
          <w:rFonts w:ascii="Times New Roman" w:hAnsi="Times New Roman"/>
          <w:color w:val="212121"/>
        </w:rPr>
        <w:t>In other words:</w:t>
      </w:r>
      <w:r>
        <w:rPr>
          <w:rFonts w:ascii="Times New Roman" w:hAnsi="Times New Roman"/>
          <w:color w:val="212121"/>
        </w:rPr>
        <w:br/>
      </w:r>
    </w:p>
    <w:p w14:paraId="123D5992" w14:textId="62F339C4" w:rsidR="007F4499" w:rsidRDefault="007F4499" w:rsidP="0056446D">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20457390" w14:textId="77777777" w:rsidR="007F4499" w:rsidRDefault="007F4499" w:rsidP="0056446D">
      <w:pPr>
        <w:rPr>
          <w:rFonts w:ascii="Times New Roman" w:hAnsi="Times New Roman"/>
          <w:color w:val="212121"/>
        </w:rPr>
      </w:pPr>
    </w:p>
    <w:p w14:paraId="2CCDF63E" w14:textId="418920B1" w:rsidR="007F4499" w:rsidRDefault="007F4499" w:rsidP="0056446D">
      <w:pPr>
        <w:rPr>
          <w:rFonts w:ascii="Times New Roman" w:hAnsi="Times New Roman"/>
          <w:color w:val="212121"/>
        </w:rPr>
      </w:pPr>
      <w:r>
        <w:rPr>
          <w:rFonts w:ascii="Times New Roman" w:hAnsi="Times New Roman"/>
          <w:color w:val="212121"/>
        </w:rPr>
        <w:t xml:space="preserve">H2:  People who are directly or proximally impacted by the criminal legal system will hold different beliefs about criminal legal policy.  </w:t>
      </w:r>
    </w:p>
    <w:p w14:paraId="439E2CE9" w14:textId="77777777" w:rsidR="007F4499" w:rsidRDefault="007F4499" w:rsidP="0056446D">
      <w:pPr>
        <w:rPr>
          <w:rFonts w:ascii="Times New Roman" w:hAnsi="Times New Roman"/>
          <w:color w:val="212121"/>
        </w:rPr>
      </w:pPr>
    </w:p>
    <w:p w14:paraId="458BE974" w14:textId="77777777" w:rsidR="007F4499" w:rsidRPr="00FE4CDE" w:rsidRDefault="007F4499" w:rsidP="0056446D">
      <w:pPr>
        <w:rPr>
          <w:rFonts w:ascii="Times New Roman" w:hAnsi="Times New Roman"/>
          <w:color w:val="212121"/>
        </w:rPr>
      </w:pPr>
    </w:p>
    <w:p w14:paraId="6DEBC4C7" w14:textId="77777777" w:rsidR="00B213DF" w:rsidRPr="00FE4CDE" w:rsidRDefault="00B213DF" w:rsidP="0056446D">
      <w:pPr>
        <w:rPr>
          <w:rFonts w:ascii="Times New Roman" w:hAnsi="Times New Roman"/>
          <w:color w:val="212121"/>
        </w:rPr>
      </w:pPr>
    </w:p>
    <w:p w14:paraId="70E2402C" w14:textId="0EFEC3AD" w:rsidR="00570D6E" w:rsidRPr="00FE4CDE" w:rsidRDefault="00570D6E" w:rsidP="0056446D">
      <w:pPr>
        <w:rPr>
          <w:rFonts w:ascii="Times New Roman" w:hAnsi="Times New Roman"/>
          <w:color w:val="212121"/>
        </w:rPr>
      </w:pPr>
      <w:r w:rsidRPr="00FE4CDE">
        <w:rPr>
          <w:rFonts w:ascii="Times New Roman" w:hAnsi="Times New Roman"/>
          <w:color w:val="212121"/>
        </w:rPr>
        <w:t>“Impact” Targets</w:t>
      </w:r>
    </w:p>
    <w:tbl>
      <w:tblPr>
        <w:tblStyle w:val="TableGrid"/>
        <w:tblW w:w="0" w:type="auto"/>
        <w:tblLook w:val="04A0" w:firstRow="1" w:lastRow="0" w:firstColumn="1" w:lastColumn="0" w:noHBand="0" w:noVBand="1"/>
      </w:tblPr>
      <w:tblGrid>
        <w:gridCol w:w="4675"/>
        <w:gridCol w:w="4675"/>
      </w:tblGrid>
      <w:tr w:rsidR="00570D6E" w:rsidRPr="00FE4CDE" w14:paraId="0F871A64" w14:textId="77777777" w:rsidTr="00570D6E">
        <w:tc>
          <w:tcPr>
            <w:tcW w:w="4675" w:type="dxa"/>
          </w:tcPr>
          <w:p w14:paraId="607BCA95" w14:textId="454A9126" w:rsidR="00570D6E" w:rsidRPr="00FE4CDE" w:rsidRDefault="00570D6E" w:rsidP="0056446D">
            <w:pPr>
              <w:rPr>
                <w:rFonts w:ascii="Times New Roman" w:hAnsi="Times New Roman"/>
                <w:color w:val="212121"/>
              </w:rPr>
            </w:pPr>
            <w:r w:rsidRPr="00FE4CDE">
              <w:rPr>
                <w:rFonts w:ascii="Times New Roman" w:hAnsi="Times New Roman"/>
                <w:color w:val="212121"/>
              </w:rPr>
              <w:t>Been Incarcerated</w:t>
            </w:r>
          </w:p>
        </w:tc>
        <w:tc>
          <w:tcPr>
            <w:tcW w:w="4675" w:type="dxa"/>
          </w:tcPr>
          <w:p w14:paraId="0817AE51" w14:textId="485C8BF7" w:rsidR="00570D6E" w:rsidRPr="00FE4CDE" w:rsidRDefault="00570D6E" w:rsidP="0056446D">
            <w:pPr>
              <w:rPr>
                <w:rFonts w:ascii="Times New Roman" w:hAnsi="Times New Roman"/>
                <w:color w:val="212121"/>
              </w:rPr>
            </w:pPr>
            <w:r w:rsidRPr="00FE4CDE">
              <w:rPr>
                <w:rFonts w:ascii="Times New Roman" w:hAnsi="Times New Roman"/>
                <w:color w:val="212121"/>
              </w:rPr>
              <w:t>Been Victim Violent Crime</w:t>
            </w:r>
          </w:p>
        </w:tc>
      </w:tr>
      <w:tr w:rsidR="00570D6E" w:rsidRPr="00FE4CDE" w14:paraId="6DF2589B" w14:textId="77777777" w:rsidTr="00570D6E">
        <w:trPr>
          <w:trHeight w:val="1376"/>
        </w:trPr>
        <w:tc>
          <w:tcPr>
            <w:tcW w:w="4675" w:type="dxa"/>
          </w:tcPr>
          <w:p w14:paraId="382698C2" w14:textId="77777777" w:rsidR="00570D6E" w:rsidRPr="00FE4CDE" w:rsidRDefault="00570D6E" w:rsidP="00570D6E">
            <w:pPr>
              <w:pStyle w:val="ListParagraph"/>
              <w:numPr>
                <w:ilvl w:val="0"/>
                <w:numId w:val="7"/>
              </w:numPr>
              <w:rPr>
                <w:rFonts w:ascii="Times New Roman" w:hAnsi="Times New Roman"/>
                <w:color w:val="212121"/>
              </w:rPr>
            </w:pPr>
            <w:r w:rsidRPr="00FE4CDE">
              <w:rPr>
                <w:rFonts w:ascii="Times New Roman" w:hAnsi="Times New Roman"/>
                <w:color w:val="212121"/>
              </w:rPr>
              <w:t>Internalize</w:t>
            </w:r>
            <w:r w:rsidR="00BB61AB" w:rsidRPr="00FE4CDE">
              <w:rPr>
                <w:rFonts w:ascii="Times New Roman" w:hAnsi="Times New Roman"/>
                <w:color w:val="212121"/>
              </w:rPr>
              <w:t>/not undeserving message</w:t>
            </w:r>
          </w:p>
          <w:p w14:paraId="711CB70B"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Self-protection</w:t>
            </w:r>
          </w:p>
          <w:p w14:paraId="496DB62E"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Knows others</w:t>
            </w:r>
          </w:p>
          <w:p w14:paraId="450092C1" w14:textId="77777777"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 xml:space="preserve">Knows burdens, need, </w:t>
            </w:r>
            <w:proofErr w:type="spellStart"/>
            <w:r w:rsidRPr="00FE4CDE">
              <w:rPr>
                <w:rFonts w:ascii="Times New Roman" w:hAnsi="Times New Roman"/>
                <w:color w:val="212121"/>
              </w:rPr>
              <w:t>etc</w:t>
            </w:r>
            <w:proofErr w:type="spellEnd"/>
          </w:p>
          <w:p w14:paraId="4D0C3450" w14:textId="4CCA73CB" w:rsidR="00BB61AB" w:rsidRPr="00FE4CDE" w:rsidRDefault="00BB61AB" w:rsidP="00570D6E">
            <w:pPr>
              <w:pStyle w:val="ListParagraph"/>
              <w:numPr>
                <w:ilvl w:val="0"/>
                <w:numId w:val="7"/>
              </w:numPr>
              <w:rPr>
                <w:rFonts w:ascii="Times New Roman" w:hAnsi="Times New Roman"/>
                <w:color w:val="212121"/>
              </w:rPr>
            </w:pPr>
            <w:r w:rsidRPr="00FE4CDE">
              <w:rPr>
                <w:rFonts w:ascii="Times New Roman" w:hAnsi="Times New Roman"/>
                <w:color w:val="212121"/>
              </w:rPr>
              <w:t>Humanized, ‘prison’ emotionally salient in different way</w:t>
            </w:r>
          </w:p>
        </w:tc>
        <w:tc>
          <w:tcPr>
            <w:tcW w:w="4675" w:type="dxa"/>
          </w:tcPr>
          <w:p w14:paraId="05B8A0C1"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Reasonable to expect punitive</w:t>
            </w:r>
          </w:p>
          <w:p w14:paraId="08A99659"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 xml:space="preserve">But </w:t>
            </w:r>
            <w:proofErr w:type="gramStart"/>
            <w:r w:rsidRPr="00FE4CDE">
              <w:rPr>
                <w:rFonts w:ascii="Times New Roman" w:hAnsi="Times New Roman"/>
                <w:color w:val="212121"/>
              </w:rPr>
              <w:t>also</w:t>
            </w:r>
            <w:proofErr w:type="gramEnd"/>
            <w:r w:rsidRPr="00FE4CDE">
              <w:rPr>
                <w:rFonts w:ascii="Times New Roman" w:hAnsi="Times New Roman"/>
                <w:color w:val="212121"/>
              </w:rPr>
              <w:t xml:space="preserve"> may not be punitive in expected way/</w:t>
            </w:r>
            <w:proofErr w:type="spellStart"/>
            <w:r w:rsidRPr="00FE4CDE">
              <w:rPr>
                <w:rFonts w:ascii="Times New Roman" w:hAnsi="Times New Roman"/>
                <w:color w:val="212121"/>
              </w:rPr>
              <w:t>safisfied</w:t>
            </w:r>
            <w:proofErr w:type="spellEnd"/>
            <w:r w:rsidRPr="00FE4CDE">
              <w:rPr>
                <w:rFonts w:ascii="Times New Roman" w:hAnsi="Times New Roman"/>
                <w:color w:val="212121"/>
              </w:rPr>
              <w:t xml:space="preserve"> with CJ</w:t>
            </w:r>
          </w:p>
          <w:p w14:paraId="394459DF" w14:textId="77777777" w:rsidR="00BB61AB"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May know incarcerated, incarcerated could be perpetrator</w:t>
            </w:r>
          </w:p>
          <w:p w14:paraId="683FAD90" w14:textId="492572A1" w:rsidR="00570D6E" w:rsidRPr="00FE4CDE" w:rsidRDefault="00BB61AB" w:rsidP="00BB61AB">
            <w:pPr>
              <w:pStyle w:val="ListParagraph"/>
              <w:numPr>
                <w:ilvl w:val="0"/>
                <w:numId w:val="7"/>
              </w:numPr>
              <w:rPr>
                <w:rFonts w:ascii="Times New Roman" w:hAnsi="Times New Roman"/>
                <w:color w:val="212121"/>
              </w:rPr>
            </w:pPr>
            <w:r w:rsidRPr="00FE4CDE">
              <w:rPr>
                <w:rFonts w:ascii="Times New Roman" w:hAnsi="Times New Roman"/>
                <w:color w:val="212121"/>
              </w:rPr>
              <w:t xml:space="preserve">Still, humanization (fact of person) </w:t>
            </w:r>
          </w:p>
        </w:tc>
      </w:tr>
      <w:tr w:rsidR="00570D6E" w:rsidRPr="00FE4CDE" w14:paraId="3D1BF67A" w14:textId="77777777" w:rsidTr="00570D6E">
        <w:tc>
          <w:tcPr>
            <w:tcW w:w="4675" w:type="dxa"/>
          </w:tcPr>
          <w:p w14:paraId="053E36B6" w14:textId="0E2468A2" w:rsidR="00570D6E" w:rsidRPr="00FE4CDE" w:rsidRDefault="00570D6E" w:rsidP="0056446D">
            <w:pPr>
              <w:rPr>
                <w:rFonts w:ascii="Times New Roman" w:hAnsi="Times New Roman"/>
                <w:color w:val="212121"/>
              </w:rPr>
            </w:pPr>
            <w:r w:rsidRPr="00FE4CDE">
              <w:rPr>
                <w:rFonts w:ascii="Times New Roman" w:hAnsi="Times New Roman"/>
                <w:color w:val="212121"/>
              </w:rPr>
              <w:t>Know Incarcerated</w:t>
            </w:r>
          </w:p>
        </w:tc>
        <w:tc>
          <w:tcPr>
            <w:tcW w:w="4675" w:type="dxa"/>
          </w:tcPr>
          <w:p w14:paraId="3EC59618" w14:textId="137BD557" w:rsidR="00570D6E" w:rsidRPr="00FE4CDE" w:rsidRDefault="00570D6E" w:rsidP="0056446D">
            <w:pPr>
              <w:rPr>
                <w:rFonts w:ascii="Times New Roman" w:hAnsi="Times New Roman"/>
                <w:color w:val="212121"/>
              </w:rPr>
            </w:pPr>
            <w:r w:rsidRPr="00FE4CDE">
              <w:rPr>
                <w:rFonts w:ascii="Times New Roman" w:hAnsi="Times New Roman"/>
                <w:color w:val="212121"/>
              </w:rPr>
              <w:t>Know Victim Violent Crime</w:t>
            </w:r>
          </w:p>
        </w:tc>
      </w:tr>
      <w:tr w:rsidR="00570D6E" w:rsidRPr="00FE4CDE" w14:paraId="5A126669" w14:textId="77777777" w:rsidTr="00570D6E">
        <w:trPr>
          <w:trHeight w:val="1241"/>
        </w:trPr>
        <w:tc>
          <w:tcPr>
            <w:tcW w:w="4675" w:type="dxa"/>
          </w:tcPr>
          <w:p w14:paraId="28B47DB6" w14:textId="77777777" w:rsidR="00570D6E"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Internalize/not undeserving message</w:t>
            </w:r>
          </w:p>
          <w:p w14:paraId="3ACC9667"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 xml:space="preserve">Knows burdens, need, </w:t>
            </w:r>
            <w:proofErr w:type="spellStart"/>
            <w:r w:rsidRPr="00FE4CDE">
              <w:rPr>
                <w:rFonts w:ascii="Times New Roman" w:hAnsi="Times New Roman"/>
                <w:color w:val="212121"/>
              </w:rPr>
              <w:t>etc</w:t>
            </w:r>
            <w:proofErr w:type="spellEnd"/>
          </w:p>
          <w:p w14:paraId="29DF4F1C"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Humanized, ‘prison’ may be emotionally salient in different way</w:t>
            </w:r>
          </w:p>
          <w:p w14:paraId="74CB8567" w14:textId="509191FC"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Known incarcerated could be perpetrator</w:t>
            </w:r>
          </w:p>
        </w:tc>
        <w:tc>
          <w:tcPr>
            <w:tcW w:w="4675" w:type="dxa"/>
          </w:tcPr>
          <w:p w14:paraId="5D01BF8B" w14:textId="77777777" w:rsidR="00570D6E"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Reasonable to expect punitive</w:t>
            </w:r>
          </w:p>
          <w:p w14:paraId="5280AA71" w14:textId="77777777" w:rsidR="00BB61AB" w:rsidRPr="00FE4CDE" w:rsidRDefault="00BB61AB" w:rsidP="00BB61AB">
            <w:pPr>
              <w:pStyle w:val="ListParagraph"/>
              <w:numPr>
                <w:ilvl w:val="0"/>
                <w:numId w:val="8"/>
              </w:numPr>
              <w:rPr>
                <w:rFonts w:ascii="Times New Roman" w:hAnsi="Times New Roman"/>
                <w:color w:val="212121"/>
              </w:rPr>
            </w:pPr>
            <w:r w:rsidRPr="00FE4CDE">
              <w:rPr>
                <w:rFonts w:ascii="Times New Roman" w:hAnsi="Times New Roman"/>
                <w:color w:val="212121"/>
              </w:rPr>
              <w:t>Other-protective, anger -&gt; contempt</w:t>
            </w:r>
          </w:p>
          <w:p w14:paraId="3EC9AD84" w14:textId="2FB7A0B6" w:rsidR="00BB61AB" w:rsidRPr="00FE4CDE" w:rsidRDefault="00BB61AB" w:rsidP="00BB61AB">
            <w:pPr>
              <w:pStyle w:val="ListParagraph"/>
              <w:ind w:left="720" w:firstLine="0"/>
              <w:rPr>
                <w:rFonts w:ascii="Times New Roman" w:hAnsi="Times New Roman"/>
                <w:color w:val="212121"/>
              </w:rPr>
            </w:pPr>
          </w:p>
        </w:tc>
      </w:tr>
    </w:tbl>
    <w:p w14:paraId="0F031431" w14:textId="77777777" w:rsidR="00570D6E" w:rsidRPr="00FE4CDE" w:rsidRDefault="00570D6E" w:rsidP="0056446D">
      <w:pPr>
        <w:rPr>
          <w:rFonts w:ascii="Times New Roman" w:hAnsi="Times New Roman"/>
          <w:color w:val="212121"/>
        </w:rPr>
      </w:pPr>
    </w:p>
    <w:p w14:paraId="0EA3F3CB" w14:textId="77777777" w:rsidR="00201304" w:rsidRPr="00FE4CDE" w:rsidRDefault="00201304" w:rsidP="0056446D">
      <w:pPr>
        <w:rPr>
          <w:rFonts w:ascii="Times New Roman" w:hAnsi="Times New Roman"/>
          <w:i/>
          <w:iCs/>
          <w:color w:val="212121"/>
        </w:rPr>
      </w:pPr>
    </w:p>
    <w:p w14:paraId="182AB705" w14:textId="77777777" w:rsidR="00570D6E" w:rsidRPr="00FE4CDE" w:rsidRDefault="00570D6E" w:rsidP="0056446D">
      <w:pPr>
        <w:rPr>
          <w:rFonts w:ascii="Times New Roman" w:hAnsi="Times New Roman"/>
          <w:color w:val="212121"/>
        </w:rPr>
      </w:pPr>
    </w:p>
    <w:p w14:paraId="353B58BC" w14:textId="5C864D9B" w:rsidR="00201304" w:rsidRPr="00FE4CDE" w:rsidRDefault="00201304" w:rsidP="0056446D">
      <w:pPr>
        <w:rPr>
          <w:rFonts w:ascii="Times New Roman" w:hAnsi="Times New Roman"/>
          <w:color w:val="212121"/>
        </w:rPr>
      </w:pPr>
      <w:r w:rsidRPr="00FE4CDE">
        <w:rPr>
          <w:rFonts w:ascii="Times New Roman" w:hAnsi="Times New Roman"/>
          <w:b/>
          <w:bCs/>
          <w:color w:val="212121"/>
        </w:rPr>
        <w:t>Analysis</w:t>
      </w:r>
    </w:p>
    <w:p w14:paraId="3C26410F" w14:textId="28CAA18F" w:rsidR="00507F45" w:rsidRPr="00FE4CDE" w:rsidRDefault="009C3859" w:rsidP="0056446D">
      <w:pPr>
        <w:rPr>
          <w:rFonts w:ascii="Times New Roman" w:hAnsi="Times New Roman"/>
          <w:color w:val="212121"/>
        </w:rPr>
      </w:pPr>
      <w:r w:rsidRPr="00FE4CDE">
        <w:rPr>
          <w:rFonts w:ascii="Times New Roman" w:hAnsi="Times New Roman"/>
          <w:color w:val="212121"/>
        </w:rPr>
        <w:t xml:space="preserve">I test these hypotheses using a </w:t>
      </w:r>
      <w:proofErr w:type="gramStart"/>
      <w:r w:rsidRPr="00FE4CDE">
        <w:rPr>
          <w:rFonts w:ascii="Times New Roman" w:hAnsi="Times New Roman"/>
          <w:color w:val="212121"/>
        </w:rPr>
        <w:t>nationally-representative</w:t>
      </w:r>
      <w:proofErr w:type="gramEnd"/>
      <w:r w:rsidRPr="00FE4CDE">
        <w:rPr>
          <w:rFonts w:ascii="Times New Roman" w:hAnsi="Times New Roman"/>
          <w:color w:val="212121"/>
        </w:rPr>
        <w:t xml:space="preserve"> survey that asks about participants</w:t>
      </w:r>
      <w:r w:rsidR="000E7A91">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4AAE9F87" w14:textId="77777777" w:rsidR="00507F45" w:rsidRPr="00FE4CDE" w:rsidRDefault="00507F45" w:rsidP="0056446D">
      <w:pPr>
        <w:rPr>
          <w:rFonts w:ascii="Times New Roman" w:hAnsi="Times New Roman"/>
          <w:color w:val="212121"/>
        </w:rPr>
      </w:pPr>
    </w:p>
    <w:p w14:paraId="10E4D10A" w14:textId="77777777" w:rsidR="00507F45" w:rsidRPr="00FE4CDE" w:rsidRDefault="00507F45" w:rsidP="0056446D">
      <w:pPr>
        <w:rPr>
          <w:rFonts w:ascii="Times New Roman" w:hAnsi="Times New Roman"/>
          <w:color w:val="212121"/>
        </w:rPr>
      </w:pPr>
    </w:p>
    <w:p w14:paraId="5026AF0A" w14:textId="2568965A" w:rsidR="00201304" w:rsidRPr="00FE4CDE" w:rsidRDefault="00201304" w:rsidP="0056446D">
      <w:pPr>
        <w:rPr>
          <w:rFonts w:ascii="Times New Roman" w:hAnsi="Times New Roman"/>
          <w:b/>
          <w:bCs/>
          <w:color w:val="212121"/>
        </w:rPr>
      </w:pPr>
      <w:r w:rsidRPr="00FE4CDE">
        <w:rPr>
          <w:rFonts w:ascii="Times New Roman" w:hAnsi="Times New Roman"/>
          <w:b/>
          <w:bCs/>
          <w:color w:val="212121"/>
        </w:rPr>
        <w:t>Data</w:t>
      </w:r>
    </w:p>
    <w:p w14:paraId="59C8BAAB" w14:textId="7B800168" w:rsidR="00201304" w:rsidRPr="00FE4CDE" w:rsidRDefault="00201304" w:rsidP="0056446D">
      <w:pPr>
        <w:rPr>
          <w:rFonts w:ascii="Times New Roman" w:hAnsi="Times New Roman"/>
          <w:color w:val="212121"/>
        </w:rPr>
      </w:pPr>
      <w:r w:rsidRPr="00FE4CDE">
        <w:rPr>
          <w:rFonts w:ascii="Times New Roman" w:hAnsi="Times New Roman"/>
          <w:i/>
          <w:iCs/>
          <w:color w:val="212121"/>
        </w:rPr>
        <w:t>Survey</w:t>
      </w:r>
    </w:p>
    <w:p w14:paraId="1552874B" w14:textId="43995782" w:rsidR="009C3859" w:rsidRPr="00FE4CDE" w:rsidRDefault="009C3859" w:rsidP="009C3859">
      <w:pPr>
        <w:rPr>
          <w:rFonts w:ascii="Times New Roman" w:hAnsi="Times New Roman"/>
          <w:color w:val="212121"/>
        </w:rPr>
      </w:pPr>
      <w:r w:rsidRPr="00FE4CDE">
        <w:rPr>
          <w:rFonts w:ascii="Times New Roman" w:hAnsi="Times New Roman"/>
          <w:color w:val="212121"/>
        </w:rPr>
        <w:t>I explor</w:t>
      </w:r>
      <w:r w:rsidR="000E7A91">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w:t>
      </w:r>
      <w:r w:rsidRPr="00FE4CDE">
        <w:rPr>
          <w:rFonts w:ascii="Times New Roman" w:hAnsi="Times New Roman"/>
          <w:color w:val="212121"/>
        </w:rPr>
        <w:lastRenderedPageBreak/>
        <w:t xml:space="preserve">constructions of power and deservingness of 87 target populations by employing </w:t>
      </w:r>
      <w:proofErr w:type="spellStart"/>
      <w:r w:rsidRPr="00FE4CDE">
        <w:rPr>
          <w:rFonts w:ascii="Times New Roman" w:hAnsi="Times New Roman"/>
          <w:color w:val="212121"/>
        </w:rPr>
        <w:t>MTurk</w:t>
      </w:r>
      <w:proofErr w:type="spellEnd"/>
      <w:r w:rsidRPr="00FE4CDE">
        <w:rPr>
          <w:rFonts w:ascii="Times New Roman" w:hAnsi="Times New Roman"/>
          <w:color w:val="212121"/>
        </w:rPr>
        <w:t xml:space="preserve"> workers; this new data set mimics the strengths of that data collection strategy, and makes important changes, such as relying on survey respondents recruited from </w:t>
      </w:r>
      <w:proofErr w:type="spellStart"/>
      <w:r w:rsidRPr="00FE4CDE">
        <w:rPr>
          <w:rFonts w:ascii="Times New Roman" w:hAnsi="Times New Roman"/>
          <w:color w:val="212121"/>
        </w:rPr>
        <w:t>Bovitz</w:t>
      </w:r>
      <w:proofErr w:type="spellEnd"/>
      <w:r w:rsidRPr="00FE4CDE">
        <w:rPr>
          <w:rFonts w:ascii="Times New Roman" w:hAnsi="Times New Roman"/>
          <w:color w:val="212121"/>
        </w:rPr>
        <w:t xml:space="preserve"> proprietary panel and reducing the number of groups individuals assess, to address issues of respondent fatigue.</w:t>
      </w:r>
    </w:p>
    <w:p w14:paraId="656A6153" w14:textId="77777777" w:rsidR="00201304" w:rsidRPr="00FE4CDE" w:rsidRDefault="00201304" w:rsidP="0056446D">
      <w:pPr>
        <w:rPr>
          <w:rFonts w:ascii="Times New Roman" w:hAnsi="Times New Roman"/>
          <w:color w:val="212121"/>
        </w:rPr>
      </w:pPr>
    </w:p>
    <w:p w14:paraId="5906D434" w14:textId="730419BE" w:rsidR="00507F45" w:rsidRPr="00FE4CDE" w:rsidRDefault="00507F45" w:rsidP="00507F45">
      <w:pPr>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w:t>
      </w:r>
      <w:r w:rsidR="000E7A91">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6"/>
      <w:r w:rsidRPr="00FE4CDE">
        <w:rPr>
          <w:rFonts w:ascii="Times New Roman" w:hAnsi="Times New Roman"/>
          <w:color w:val="212121"/>
        </w:rPr>
        <w:t>times</w:t>
      </w:r>
      <w:commentRangeEnd w:id="6"/>
      <w:r w:rsidR="009C3859" w:rsidRPr="00FE4CDE">
        <w:rPr>
          <w:rStyle w:val="CommentReference"/>
          <w:rFonts w:ascii="Times New Roman" w:hAnsi="Times New Roman"/>
        </w:rPr>
        <w:commentReference w:id="6"/>
      </w:r>
      <w:r w:rsidRPr="00FE4CDE">
        <w:rPr>
          <w:rFonts w:ascii="Times New Roman" w:hAnsi="Times New Roman"/>
          <w:color w:val="212121"/>
        </w:rPr>
        <w:t xml:space="preserve">. </w:t>
      </w:r>
    </w:p>
    <w:p w14:paraId="64700C7A" w14:textId="77777777" w:rsidR="00507F45" w:rsidRPr="00FE4CDE" w:rsidRDefault="00507F45" w:rsidP="0056446D">
      <w:pPr>
        <w:rPr>
          <w:rFonts w:ascii="Times New Roman" w:hAnsi="Times New Roman"/>
          <w:color w:val="212121"/>
        </w:rPr>
      </w:pPr>
    </w:p>
    <w:p w14:paraId="758FA4A5" w14:textId="657CD6F6" w:rsidR="00BC2737" w:rsidRPr="00FE4CDE" w:rsidRDefault="00507F45" w:rsidP="0056446D">
      <w:pPr>
        <w:rPr>
          <w:rFonts w:ascii="Times New Roman" w:hAnsi="Times New Roman"/>
          <w:i/>
          <w:iCs/>
          <w:color w:val="212121"/>
        </w:rPr>
      </w:pPr>
      <w:r w:rsidRPr="00FE4CDE">
        <w:rPr>
          <w:rFonts w:ascii="Times New Roman" w:hAnsi="Times New Roman"/>
          <w:i/>
          <w:iCs/>
          <w:color w:val="212121"/>
        </w:rPr>
        <w:t>Measurement of Deservingness</w:t>
      </w:r>
    </w:p>
    <w:p w14:paraId="5F10C557" w14:textId="77777777" w:rsidR="00507F45" w:rsidRPr="00FE4CDE" w:rsidRDefault="00507F45" w:rsidP="0056446D">
      <w:pPr>
        <w:rPr>
          <w:rFonts w:ascii="Times New Roman" w:hAnsi="Times New Roman"/>
          <w:color w:val="212121"/>
        </w:rPr>
      </w:pPr>
    </w:p>
    <w:p w14:paraId="7595228B" w14:textId="777F7371" w:rsidR="00507F45" w:rsidRPr="00FE4CDE" w:rsidRDefault="00507F45" w:rsidP="0056446D">
      <w:pPr>
        <w:rPr>
          <w:rFonts w:ascii="Times New Roman" w:hAnsi="Times New Roman"/>
          <w:color w:val="212121"/>
        </w:rPr>
      </w:pPr>
      <w:r w:rsidRPr="00FE4CDE">
        <w:rPr>
          <w:rFonts w:ascii="Times New Roman" w:hAnsi="Times New Roman"/>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Pr="00FE4CDE" w:rsidRDefault="00507F45" w:rsidP="0056446D">
      <w:pPr>
        <w:rPr>
          <w:rFonts w:ascii="Times New Roman" w:hAnsi="Times New Roman"/>
          <w:color w:val="212121"/>
        </w:rPr>
      </w:pPr>
    </w:p>
    <w:p w14:paraId="3FEE6FAB" w14:textId="77777777" w:rsidR="00507F45" w:rsidRPr="00FE4CDE" w:rsidRDefault="00507F45" w:rsidP="00507F45">
      <w:pPr>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Pr="00FE4CDE" w:rsidRDefault="00507F45" w:rsidP="0056446D">
      <w:pPr>
        <w:rPr>
          <w:rFonts w:ascii="Times New Roman" w:hAnsi="Times New Roman"/>
          <w:color w:val="212121"/>
        </w:rPr>
      </w:pPr>
    </w:p>
    <w:p w14:paraId="780BA45C" w14:textId="1F406EF2" w:rsidR="00507F45" w:rsidRPr="00FE4CDE" w:rsidRDefault="00507F45" w:rsidP="0056446D">
      <w:pPr>
        <w:rPr>
          <w:rFonts w:ascii="Times New Roman" w:hAnsi="Times New Roman"/>
          <w:color w:val="212121"/>
        </w:rPr>
      </w:pPr>
      <w:r w:rsidRPr="00FE4CDE">
        <w:rPr>
          <w:rFonts w:ascii="Times New Roman" w:hAnsi="Times New Roman"/>
          <w:color w:val="212121"/>
        </w:rPr>
        <w:t xml:space="preserve">In this survey, participants review a total of 65 groups. To include </w:t>
      </w:r>
      <w:r w:rsidR="00437602" w:rsidRPr="00FE4CDE">
        <w:rPr>
          <w:rFonts w:ascii="Times New Roman" w:hAnsi="Times New Roman"/>
          <w:color w:val="212121"/>
        </w:rPr>
        <w:t xml:space="preserve">that many groups, participants are randomly assorted into three sections (A, B, and C). </w:t>
      </w:r>
      <w:r w:rsidRPr="00FE4CDE">
        <w:rPr>
          <w:rFonts w:ascii="Times New Roman" w:hAnsi="Times New Roman"/>
          <w:color w:val="212121"/>
        </w:rPr>
        <w:t xml:space="preserve"> </w:t>
      </w:r>
      <w:r w:rsidR="00437602" w:rsidRPr="00FE4CDE">
        <w:rPr>
          <w:rFonts w:ascii="Times New Roman" w:hAnsi="Times New Roman"/>
          <w:color w:val="212121"/>
        </w:rPr>
        <w:t>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1C112119" w14:textId="77777777" w:rsidR="000E7A91" w:rsidRDefault="000E7A91" w:rsidP="0056446D">
      <w:pPr>
        <w:rPr>
          <w:rFonts w:ascii="Times New Roman" w:hAnsi="Times New Roman"/>
          <w:color w:val="212121"/>
        </w:rPr>
      </w:pPr>
    </w:p>
    <w:p w14:paraId="454C62E1" w14:textId="33DF69C2" w:rsidR="00206FF9" w:rsidRDefault="00206FF9" w:rsidP="0056446D">
      <w:pPr>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Following Kreitzer and Smith (2023), who point out some survey participants’ tendency to be “gracious in their evaluations of a range of groups while others…may be </w:t>
      </w:r>
      <w:proofErr w:type="spellStart"/>
      <w:r w:rsidRPr="00206FF9">
        <w:rPr>
          <w:rFonts w:ascii="Times New Roman" w:hAnsi="Times New Roman"/>
          <w:color w:val="212121"/>
        </w:rPr>
        <w:t>dispositionally</w:t>
      </w:r>
      <w:proofErr w:type="spellEnd"/>
      <w:r w:rsidRPr="00206FF9">
        <w:rPr>
          <w:rFonts w:ascii="Times New Roman" w:hAnsi="Times New Roman"/>
          <w:color w:val="212121"/>
        </w:rPr>
        <w:t xml:space="preserve"> </w:t>
      </w:r>
      <w:proofErr w:type="spellStart"/>
      <w:r w:rsidRPr="00206FF9">
        <w:rPr>
          <w:rFonts w:ascii="Times New Roman" w:hAnsi="Times New Roman"/>
          <w:color w:val="212121"/>
        </w:rPr>
        <w:t>judgemental</w:t>
      </w:r>
      <w:proofErr w:type="spellEnd"/>
      <w:r w:rsidRPr="00206FF9">
        <w:rPr>
          <w:rFonts w:ascii="Times New Roman" w:hAnsi="Times New Roman"/>
          <w:color w:val="212121"/>
        </w:rPr>
        <w:t>,” I use standardize deservingness scores adjusted using the “difference between the score a respondent gives to a given group and the average score the respondent gave across all groups.”</w:t>
      </w:r>
    </w:p>
    <w:p w14:paraId="0AE1BBBA" w14:textId="77777777" w:rsidR="00CC1860" w:rsidRDefault="00CC1860" w:rsidP="0056446D">
      <w:pPr>
        <w:rPr>
          <w:rFonts w:ascii="Times New Roman" w:hAnsi="Times New Roman"/>
          <w:color w:val="212121"/>
        </w:rPr>
      </w:pPr>
    </w:p>
    <w:p w14:paraId="70A42EC6" w14:textId="77777777" w:rsidR="00206FF9" w:rsidRPr="00FE4CDE" w:rsidRDefault="00206FF9" w:rsidP="0056446D">
      <w:pPr>
        <w:rPr>
          <w:rFonts w:ascii="Times New Roman" w:hAnsi="Times New Roman"/>
          <w:color w:val="212121"/>
        </w:rPr>
      </w:pPr>
    </w:p>
    <w:p w14:paraId="3CE6A790" w14:textId="5CE0B4F0" w:rsidR="009270B1" w:rsidRPr="00FE4CDE" w:rsidRDefault="009270B1" w:rsidP="0056446D">
      <w:pPr>
        <w:rPr>
          <w:rFonts w:ascii="Times New Roman" w:hAnsi="Times New Roman"/>
          <w:i/>
          <w:iCs/>
          <w:color w:val="212121"/>
        </w:rPr>
      </w:pPr>
      <w:r w:rsidRPr="00FE4CDE">
        <w:rPr>
          <w:rFonts w:ascii="Times New Roman" w:hAnsi="Times New Roman"/>
          <w:i/>
          <w:iCs/>
          <w:color w:val="212121"/>
        </w:rPr>
        <w:t>Measurement of Impact</w:t>
      </w:r>
    </w:p>
    <w:p w14:paraId="58D07753" w14:textId="77777777" w:rsidR="009270B1" w:rsidRPr="00FE4CDE" w:rsidRDefault="009270B1" w:rsidP="0056446D">
      <w:pPr>
        <w:rPr>
          <w:rFonts w:ascii="Times New Roman" w:hAnsi="Times New Roman"/>
          <w:i/>
          <w:iCs/>
          <w:color w:val="212121"/>
        </w:rPr>
      </w:pPr>
    </w:p>
    <w:p w14:paraId="592EC91C" w14:textId="77777777" w:rsidR="00FD4654" w:rsidRDefault="00FD4654" w:rsidP="00FD4654">
      <w:pPr>
        <w:rPr>
          <w:rFonts w:ascii="Times New Roman" w:hAnsi="Times New Roman"/>
          <w:color w:val="212121"/>
        </w:rPr>
      </w:pPr>
      <w:r>
        <w:rPr>
          <w:rFonts w:ascii="Times New Roman" w:hAnsi="Times New Roman"/>
          <w:color w:val="212121"/>
        </w:rPr>
        <w:t xml:space="preserve">My first independent variable captures direct and proximal impact. </w:t>
      </w:r>
    </w:p>
    <w:p w14:paraId="00F35D13" w14:textId="77777777" w:rsidR="00FD4654" w:rsidRDefault="00FD4654" w:rsidP="009270B1">
      <w:pPr>
        <w:rPr>
          <w:rFonts w:ascii="Times New Roman" w:hAnsi="Times New Roman"/>
          <w:color w:val="212121"/>
        </w:rPr>
      </w:pPr>
    </w:p>
    <w:p w14:paraId="5640FADB" w14:textId="72E61CFF" w:rsidR="009270B1" w:rsidRPr="00FE4CDE" w:rsidRDefault="009270B1" w:rsidP="009270B1">
      <w:pPr>
        <w:rPr>
          <w:rFonts w:ascii="Times New Roman" w:hAnsi="Times New Roman"/>
          <w:color w:val="212121"/>
        </w:rPr>
      </w:pPr>
      <w:r w:rsidRPr="00FE4CDE">
        <w:rPr>
          <w:rFonts w:ascii="Times New Roman" w:hAnsi="Times New Roman"/>
          <w:color w:val="212121"/>
        </w:rPr>
        <w:lastRenderedPageBreak/>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FE4CDE">
        <w:rPr>
          <w:rFonts w:ascii="Times New Roman" w:hAnsi="Times New Roman"/>
          <w:color w:val="212121"/>
        </w:rPr>
        <w:t>citizens</w:t>
      </w:r>
      <w:proofErr w:type="gramEnd"/>
      <w:r w:rsidRPr="00FE4CDE">
        <w:rPr>
          <w:rFonts w:ascii="Times New Roman" w:hAnsi="Times New Roman"/>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Default="009270B1" w:rsidP="0056446D">
      <w:pPr>
        <w:rPr>
          <w:rFonts w:ascii="Times New Roman" w:hAnsi="Times New Roman"/>
          <w:color w:val="212121"/>
        </w:rPr>
      </w:pPr>
    </w:p>
    <w:p w14:paraId="3F2A8239" w14:textId="77777777" w:rsidR="00206FF9" w:rsidRPr="00206FF9" w:rsidRDefault="00206FF9" w:rsidP="00206FF9">
      <w:pPr>
        <w:rPr>
          <w:rFonts w:ascii="Times New Roman" w:hAnsi="Times New Roman"/>
          <w:i/>
          <w:iCs/>
          <w:color w:val="212121"/>
        </w:rPr>
      </w:pPr>
      <w:r w:rsidRPr="00206FF9">
        <w:rPr>
          <w:rFonts w:ascii="Times New Roman" w:hAnsi="Times New Roman"/>
          <w:i/>
          <w:iCs/>
          <w:color w:val="212121"/>
        </w:rPr>
        <w:t>Control Variables</w:t>
      </w:r>
    </w:p>
    <w:p w14:paraId="5422A719" w14:textId="7A3B4544" w:rsidR="00206FF9" w:rsidRDefault="00206FF9" w:rsidP="00206FF9">
      <w:pPr>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w:t>
      </w:r>
      <w:proofErr w:type="gramStart"/>
      <w:r w:rsidRPr="00206FF9">
        <w:rPr>
          <w:rFonts w:ascii="Times New Roman" w:hAnsi="Times New Roman"/>
          <w:color w:val="212121"/>
        </w:rPr>
        <w:t>meritocracy, and</w:t>
      </w:r>
      <w:proofErr w:type="gramEnd"/>
      <w:r w:rsidRPr="00206FF9">
        <w:rPr>
          <w:rFonts w:ascii="Times New Roman" w:hAnsi="Times New Roman"/>
          <w:color w:val="212121"/>
        </w:rPr>
        <w:t xml:space="preserve">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p>
    <w:p w14:paraId="179B2573" w14:textId="77777777" w:rsidR="00206FF9" w:rsidRDefault="00206FF9" w:rsidP="00206FF9">
      <w:pPr>
        <w:rPr>
          <w:rFonts w:ascii="Times New Roman" w:hAnsi="Times New Roman"/>
          <w:color w:val="212121"/>
        </w:rPr>
      </w:pPr>
    </w:p>
    <w:p w14:paraId="22CC177B" w14:textId="56F3E913" w:rsidR="00206FF9" w:rsidRPr="00206FF9" w:rsidRDefault="00206FF9" w:rsidP="00206FF9">
      <w:pPr>
        <w:rPr>
          <w:rFonts w:ascii="Times New Roman" w:hAnsi="Times New Roman"/>
          <w:color w:val="212121"/>
        </w:rPr>
      </w:pPr>
      <w:r>
        <w:rPr>
          <w:rFonts w:ascii="Times New Roman" w:hAnsi="Times New Roman"/>
          <w:color w:val="212121"/>
        </w:rPr>
        <w:t>Views on criminal legal policy broadly reflect party affiliation and political ideology, a</w:t>
      </w:r>
      <w:r w:rsidRPr="00206FF9">
        <w:rPr>
          <w:rFonts w:ascii="Times New Roman" w:hAnsi="Times New Roman"/>
          <w:color w:val="212121"/>
        </w:rPr>
        <w:t xml:space="preserve">s many note that punitiveness is almost pre-determined within conservative ideology (Burton et al 2020, </w:t>
      </w:r>
      <w:proofErr w:type="spellStart"/>
      <w:r w:rsidRPr="00206FF9">
        <w:rPr>
          <w:rFonts w:ascii="Times New Roman" w:hAnsi="Times New Roman"/>
          <w:color w:val="212121"/>
        </w:rPr>
        <w:t>Mancici</w:t>
      </w:r>
      <w:proofErr w:type="spellEnd"/>
      <w:r w:rsidRPr="00206FF9">
        <w:rPr>
          <w:rFonts w:ascii="Times New Roman" w:hAnsi="Times New Roman"/>
          <w:color w:val="212121"/>
        </w:rPr>
        <w:t xml:space="preserve"> et al 2021, Wilson et al 2015). While </w:t>
      </w:r>
      <w:proofErr w:type="spellStart"/>
      <w:r w:rsidRPr="00206FF9">
        <w:rPr>
          <w:rFonts w:ascii="Times New Roman" w:hAnsi="Times New Roman"/>
          <w:color w:val="212121"/>
        </w:rPr>
        <w:t>Sniderman</w:t>
      </w:r>
      <w:proofErr w:type="spellEnd"/>
      <w:r w:rsidRPr="00206FF9">
        <w:rPr>
          <w:rFonts w:ascii="Times New Roman" w:hAnsi="Times New Roman"/>
          <w:color w:val="212121"/>
        </w:rPr>
        <w:t xml:space="preserve"> and Piazza (1993) contend Democrats’ punitiveness reflects ideological beliefs about personal responsibility and the rule of law, </w:t>
      </w:r>
      <w:proofErr w:type="spellStart"/>
      <w:r w:rsidRPr="00206FF9">
        <w:rPr>
          <w:rFonts w:ascii="Times New Roman" w:hAnsi="Times New Roman"/>
          <w:color w:val="212121"/>
        </w:rPr>
        <w:t>Chouhy</w:t>
      </w:r>
      <w:proofErr w:type="spellEnd"/>
      <w:r w:rsidRPr="00206FF9">
        <w:rPr>
          <w:rFonts w:ascii="Times New Roman" w:hAnsi="Times New Roman"/>
          <w:color w:val="212121"/>
        </w:rPr>
        <w:t xml:space="preserve">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0AAD839B" w14:textId="77777777" w:rsidR="00206FF9" w:rsidRPr="00206FF9" w:rsidRDefault="00206FF9" w:rsidP="00206FF9">
      <w:pPr>
        <w:rPr>
          <w:rFonts w:ascii="Times New Roman" w:hAnsi="Times New Roman"/>
          <w:color w:val="212121"/>
        </w:rPr>
      </w:pPr>
    </w:p>
    <w:p w14:paraId="3D9E9472" w14:textId="6641623B" w:rsidR="00206FF9" w:rsidRPr="00206FF9" w:rsidRDefault="00206FF9" w:rsidP="00206FF9">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07B1A9AB" w14:textId="77777777" w:rsidR="00206FF9" w:rsidRPr="00206FF9" w:rsidRDefault="00206FF9" w:rsidP="00206FF9">
      <w:pPr>
        <w:rPr>
          <w:rFonts w:ascii="Times New Roman" w:hAnsi="Times New Roman"/>
          <w:color w:val="212121"/>
        </w:rPr>
      </w:pPr>
    </w:p>
    <w:p w14:paraId="48350718" w14:textId="2428FF79" w:rsidR="00206FF9" w:rsidRDefault="00206FF9" w:rsidP="00206FF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71314FFD" w14:textId="77777777" w:rsidR="00206FF9" w:rsidRDefault="00206FF9" w:rsidP="0056446D">
      <w:pPr>
        <w:rPr>
          <w:rFonts w:ascii="Times New Roman" w:hAnsi="Times New Roman"/>
          <w:color w:val="212121"/>
        </w:rPr>
      </w:pPr>
    </w:p>
    <w:p w14:paraId="49D21351" w14:textId="48118BBB" w:rsidR="00FD4654" w:rsidRPr="004F3990" w:rsidRDefault="00FD4654" w:rsidP="0056446D">
      <w:pPr>
        <w:rPr>
          <w:rFonts w:ascii="Times New Roman" w:hAnsi="Times New Roman"/>
          <w:color w:val="212121"/>
          <w:u w:val="single"/>
        </w:rPr>
      </w:pPr>
      <w:r w:rsidRPr="004F3990">
        <w:rPr>
          <w:rFonts w:ascii="Times New Roman" w:hAnsi="Times New Roman"/>
          <w:color w:val="212121"/>
          <w:u w:val="single"/>
        </w:rPr>
        <w:t>Test 1</w:t>
      </w:r>
    </w:p>
    <w:p w14:paraId="64858CCE" w14:textId="40D15D09" w:rsidR="00FD4654" w:rsidRDefault="00FD4654" w:rsidP="0056446D">
      <w:pPr>
        <w:rPr>
          <w:rFonts w:ascii="Times New Roman" w:hAnsi="Times New Roman"/>
          <w:color w:val="212121"/>
        </w:rPr>
      </w:pPr>
      <w:r>
        <w:rPr>
          <w:rFonts w:ascii="Times New Roman" w:hAnsi="Times New Roman"/>
          <w:color w:val="212121"/>
        </w:rPr>
        <w:lastRenderedPageBreak/>
        <w:t xml:space="preserve">To test how having experienced or knowing someone well who has experienced incarceration, and having been victimized by violent crime impact perceptions of </w:t>
      </w:r>
      <w:proofErr w:type="gramStart"/>
      <w:r>
        <w:rPr>
          <w:rFonts w:ascii="Times New Roman" w:hAnsi="Times New Roman"/>
          <w:color w:val="212121"/>
        </w:rPr>
        <w:t>deservingness,  I</w:t>
      </w:r>
      <w:proofErr w:type="gramEnd"/>
      <w:r>
        <w:rPr>
          <w:rFonts w:ascii="Times New Roman" w:hAnsi="Times New Roman"/>
          <w:color w:val="212121"/>
        </w:rPr>
        <w:t xml:space="preserve"> use a mixed effects </w:t>
      </w:r>
      <w:r w:rsidR="00E84627">
        <w:rPr>
          <w:rFonts w:ascii="Times New Roman" w:hAnsi="Times New Roman"/>
          <w:color w:val="212121"/>
        </w:rPr>
        <w:t xml:space="preserve">OLS </w:t>
      </w:r>
      <w:r>
        <w:rPr>
          <w:rFonts w:ascii="Times New Roman" w:hAnsi="Times New Roman"/>
          <w:color w:val="212121"/>
        </w:rPr>
        <w:t>model</w:t>
      </w:r>
      <w:r w:rsidR="004D3AD0">
        <w:rPr>
          <w:rFonts w:ascii="Times New Roman" w:hAnsi="Times New Roman"/>
          <w:color w:val="212121"/>
        </w:rPr>
        <w:t xml:space="preserve"> where Impact Types represents a dummy variable. </w:t>
      </w:r>
    </w:p>
    <w:p w14:paraId="546CB615" w14:textId="77777777" w:rsidR="00FD4654" w:rsidRDefault="00FD4654" w:rsidP="0056446D">
      <w:pPr>
        <w:rPr>
          <w:rFonts w:ascii="Times New Roman" w:hAnsi="Times New Roman"/>
          <w:color w:val="212121"/>
        </w:rPr>
      </w:pPr>
    </w:p>
    <w:p w14:paraId="6C560E54" w14:textId="77777777" w:rsidR="00CC1860" w:rsidRPr="004F3990" w:rsidRDefault="00CC1860" w:rsidP="00FD4654">
      <w:pPr>
        <w:rPr>
          <w:rFonts w:ascii="Times New Roman" w:hAnsi="Times New Roman"/>
          <w:i/>
          <w:iCs/>
          <w:color w:val="212121"/>
        </w:rPr>
      </w:pPr>
      <w:r w:rsidRPr="004F3990">
        <w:rPr>
          <w:rFonts w:ascii="Times New Roman" w:hAnsi="Times New Roman"/>
          <w:i/>
          <w:iCs/>
          <w:color w:val="212121"/>
        </w:rPr>
        <w:t xml:space="preserve">Incarcerated Person/Prisoner </w:t>
      </w:r>
      <w:proofErr w:type="gramStart"/>
      <w:r w:rsidR="00FD4654" w:rsidRPr="00FD4654">
        <w:rPr>
          <w:rFonts w:ascii="Times New Roman" w:hAnsi="Times New Roman"/>
          <w:i/>
          <w:iCs/>
          <w:color w:val="212121"/>
        </w:rPr>
        <w:t>Deserving</w:t>
      </w:r>
      <w:r w:rsidRPr="004F3990">
        <w:rPr>
          <w:rFonts w:ascii="Times New Roman" w:hAnsi="Times New Roman"/>
          <w:i/>
          <w:iCs/>
          <w:color w:val="212121"/>
        </w:rPr>
        <w:t xml:space="preserve">ness </w:t>
      </w:r>
      <w:r w:rsidR="00FD4654" w:rsidRPr="00FD4654">
        <w:rPr>
          <w:rFonts w:ascii="Times New Roman" w:hAnsi="Times New Roman"/>
          <w:i/>
          <w:iCs/>
          <w:color w:val="212121"/>
        </w:rPr>
        <w:t xml:space="preserve"> =</w:t>
      </w:r>
      <w:proofErr w:type="gramEnd"/>
      <w:r w:rsidR="00FD4654" w:rsidRPr="00FD4654">
        <w:rPr>
          <w:rFonts w:ascii="Times New Roman" w:hAnsi="Times New Roman"/>
          <w:i/>
          <w:iCs/>
          <w:color w:val="212121"/>
        </w:rPr>
        <w:t xml:space="preserve"> </w:t>
      </w:r>
    </w:p>
    <w:p w14:paraId="454F1240" w14:textId="77777777" w:rsidR="00CC1860" w:rsidRPr="004F3990" w:rsidRDefault="00CC1860" w:rsidP="00FD4654">
      <w:pPr>
        <w:rPr>
          <w:rFonts w:ascii="Times New Roman" w:hAnsi="Times New Roman"/>
          <w:i/>
          <w:iCs/>
          <w:color w:val="212121"/>
        </w:rPr>
      </w:pPr>
    </w:p>
    <w:p w14:paraId="7F6A7DD6" w14:textId="1E18BD8E" w:rsidR="00206FF9" w:rsidRPr="004F3990" w:rsidRDefault="00FD4654" w:rsidP="00206FF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00010889" w:rsidRPr="004F3990">
        <w:rPr>
          <w:rFonts w:ascii="Times New Roman" w:hAnsi="Times New Roman"/>
          <w:i/>
          <w:iCs/>
          <w:color w:val="212121"/>
        </w:rPr>
        <w:t>Punitiveness</w:t>
      </w:r>
      <w:r w:rsidRPr="00FD4654">
        <w:rPr>
          <w:rFonts w:ascii="Times New Roman" w:hAnsi="Times New Roman"/>
          <w:i/>
          <w:iCs/>
          <w:color w:val="212121"/>
        </w:rPr>
        <w:t>) + β3(</w:t>
      </w:r>
      <w:r w:rsidR="00010889" w:rsidRPr="004F3990">
        <w:rPr>
          <w:rFonts w:ascii="Times New Roman" w:hAnsi="Times New Roman"/>
          <w:i/>
          <w:iCs/>
          <w:color w:val="212121"/>
        </w:rPr>
        <w:t>Additional Controls</w:t>
      </w:r>
      <w:r w:rsidRPr="00FD4654">
        <w:rPr>
          <w:rFonts w:ascii="Times New Roman" w:hAnsi="Times New Roman"/>
          <w:i/>
          <w:iCs/>
          <w:color w:val="212121"/>
        </w:rPr>
        <w:t>) + β4(</w:t>
      </w:r>
      <w:r w:rsidR="00010889"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7"/>
      <w:r w:rsidR="00CC1860" w:rsidRPr="004F3990">
        <w:rPr>
          <w:rFonts w:ascii="Times New Roman" w:hAnsi="Times New Roman"/>
          <w:i/>
          <w:iCs/>
          <w:color w:val="212121"/>
        </w:rPr>
        <w:t>error</w:t>
      </w:r>
      <w:commentRangeEnd w:id="7"/>
      <w:r w:rsidR="00010889" w:rsidRPr="004F3990">
        <w:rPr>
          <w:rStyle w:val="CommentReference"/>
          <w:i/>
          <w:iCs/>
        </w:rPr>
        <w:commentReference w:id="7"/>
      </w:r>
    </w:p>
    <w:p w14:paraId="2AA927F4" w14:textId="77777777" w:rsidR="00206FF9" w:rsidRDefault="00206FF9" w:rsidP="00FD4654">
      <w:pPr>
        <w:rPr>
          <w:rFonts w:ascii="Times New Roman" w:hAnsi="Times New Roman"/>
          <w:color w:val="212121"/>
        </w:rPr>
      </w:pPr>
    </w:p>
    <w:p w14:paraId="759CAE7A" w14:textId="2A7D7281" w:rsidR="00010889" w:rsidRPr="00FD4654" w:rsidRDefault="00010889" w:rsidP="00FD4654">
      <w:pPr>
        <w:rPr>
          <w:rFonts w:ascii="Times New Roman" w:hAnsi="Times New Roman"/>
          <w:color w:val="212121"/>
          <w:u w:val="single"/>
        </w:rPr>
      </w:pPr>
      <w:r w:rsidRPr="004F3990">
        <w:rPr>
          <w:rFonts w:ascii="Times New Roman" w:hAnsi="Times New Roman"/>
          <w:color w:val="212121"/>
          <w:u w:val="single"/>
        </w:rPr>
        <w:t>Test 2</w:t>
      </w:r>
    </w:p>
    <w:p w14:paraId="2B278C4C" w14:textId="77777777" w:rsidR="004D3AD0" w:rsidRDefault="00010889" w:rsidP="0056446D">
      <w:pPr>
        <w:rPr>
          <w:rFonts w:ascii="Times New Roman" w:hAnsi="Times New Roman"/>
          <w:color w:val="212121"/>
        </w:rPr>
      </w:pPr>
      <w:r>
        <w:rPr>
          <w:rFonts w:ascii="Times New Roman" w:hAnsi="Times New Roman"/>
          <w:color w:val="212121"/>
        </w:rPr>
        <w:t xml:space="preserve">Ultimately, our interest is in whether these distinct experiences translate to distinct criminal legal policy views, and the extent to which target deservingness mediates/moderates those views. </w:t>
      </w:r>
      <w:r w:rsidR="004D3AD0">
        <w:rPr>
          <w:rFonts w:ascii="Times New Roman" w:hAnsi="Times New Roman"/>
          <w:color w:val="212121"/>
        </w:rPr>
        <w:t xml:space="preserve">I </w:t>
      </w:r>
      <w:proofErr w:type="gramStart"/>
      <w:r w:rsidR="004D3AD0">
        <w:rPr>
          <w:rFonts w:ascii="Times New Roman" w:hAnsi="Times New Roman"/>
          <w:color w:val="212121"/>
        </w:rPr>
        <w:t>am able to</w:t>
      </w:r>
      <w:proofErr w:type="gramEnd"/>
      <w:r w:rsidR="004D3AD0">
        <w:rPr>
          <w:rFonts w:ascii="Times New Roman" w:hAnsi="Times New Roman"/>
          <w:color w:val="212121"/>
        </w:rPr>
        <w:t xml:space="preserve"> test this relationship with 7-point scale questions on criminal legal policy. </w:t>
      </w:r>
    </w:p>
    <w:p w14:paraId="0F35FE12" w14:textId="77777777" w:rsidR="004D3AD0" w:rsidRDefault="004D3AD0" w:rsidP="0056446D">
      <w:pPr>
        <w:rPr>
          <w:rFonts w:ascii="Times New Roman" w:hAnsi="Times New Roman"/>
          <w:color w:val="212121"/>
        </w:rPr>
      </w:pPr>
    </w:p>
    <w:p w14:paraId="1C800757" w14:textId="6655DEE4" w:rsidR="00437602" w:rsidRDefault="004D3AD0" w:rsidP="0056446D">
      <w:pPr>
        <w:rPr>
          <w:rFonts w:ascii="Times New Roman" w:hAnsi="Times New Roman"/>
          <w:color w:val="212121"/>
        </w:rPr>
      </w:pPr>
      <w:r>
        <w:rPr>
          <w:rFonts w:ascii="Times New Roman" w:hAnsi="Times New Roman"/>
          <w:color w:val="212121"/>
        </w:rPr>
        <w:t xml:space="preserve">First, I test the interaction between impact types and </w:t>
      </w:r>
    </w:p>
    <w:p w14:paraId="31CFBCE9" w14:textId="77777777" w:rsidR="004D3AD0" w:rsidRDefault="004D3AD0" w:rsidP="0056446D">
      <w:pPr>
        <w:rPr>
          <w:rFonts w:ascii="Times New Roman" w:hAnsi="Times New Roman"/>
          <w:color w:val="212121"/>
        </w:rPr>
      </w:pPr>
    </w:p>
    <w:p w14:paraId="1077109B" w14:textId="7684345C" w:rsidR="004D3AD0" w:rsidRPr="004F3990" w:rsidRDefault="004D3AD0" w:rsidP="004D3AD0">
      <w:pPr>
        <w:rPr>
          <w:rFonts w:ascii="Times New Roman" w:hAnsi="Times New Roman"/>
          <w:i/>
          <w:iCs/>
          <w:color w:val="212121"/>
        </w:rPr>
      </w:pPr>
      <w:r w:rsidRPr="004F3990">
        <w:rPr>
          <w:rFonts w:ascii="Times New Roman" w:hAnsi="Times New Roman"/>
          <w:i/>
          <w:iCs/>
          <w:color w:val="212121"/>
        </w:rPr>
        <w:t>Policy Support(</w:t>
      </w:r>
      <w:proofErr w:type="spellStart"/>
      <w:r w:rsidRPr="004F3990">
        <w:rPr>
          <w:rFonts w:ascii="Times New Roman" w:hAnsi="Times New Roman"/>
          <w:i/>
          <w:iCs/>
          <w:color w:val="212121"/>
        </w:rPr>
        <w:t>i</w:t>
      </w:r>
      <w:proofErr w:type="spellEnd"/>
      <w:r w:rsidRPr="004F3990">
        <w:rPr>
          <w:rFonts w:ascii="Times New Roman" w:hAnsi="Times New Roman"/>
          <w:i/>
          <w:iCs/>
          <w:color w:val="212121"/>
        </w:rPr>
        <w:t xml:space="preserve">)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8"/>
      <w:r w:rsidRPr="004F3990">
        <w:rPr>
          <w:rFonts w:ascii="Times New Roman" w:hAnsi="Times New Roman"/>
          <w:i/>
          <w:iCs/>
          <w:color w:val="212121"/>
        </w:rPr>
        <w:t>error</w:t>
      </w:r>
      <w:commentRangeEnd w:id="8"/>
      <w:r w:rsidRPr="004F3990">
        <w:rPr>
          <w:rStyle w:val="CommentReference"/>
          <w:i/>
          <w:iCs/>
        </w:rPr>
        <w:commentReference w:id="8"/>
      </w:r>
    </w:p>
    <w:p w14:paraId="517DCAF3" w14:textId="42C4CFC4" w:rsidR="004D3AD0" w:rsidRDefault="004D3AD0" w:rsidP="0056446D">
      <w:pPr>
        <w:rPr>
          <w:rFonts w:ascii="Times New Roman" w:hAnsi="Times New Roman"/>
          <w:color w:val="212121"/>
        </w:rPr>
      </w:pPr>
    </w:p>
    <w:p w14:paraId="56C778B7" w14:textId="66585661" w:rsidR="00010889" w:rsidRDefault="004D3AD0" w:rsidP="0056446D">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w:t>
      </w:r>
      <w:r w:rsidR="00056A55">
        <w:rPr>
          <w:rFonts w:ascii="Times New Roman" w:hAnsi="Times New Roman"/>
          <w:color w:val="212121"/>
        </w:rPr>
        <w:t xml:space="preserve">If test 1 indicates that impact has a statistically significant effect on deservingness perceptions, and test 2 suggests that deservingness perceptions shape policy views for each policy, I will run a series of mediation analyses </w:t>
      </w:r>
      <w:r w:rsidR="00E84627">
        <w:rPr>
          <w:rFonts w:ascii="Times New Roman" w:hAnsi="Times New Roman"/>
          <w:color w:val="212121"/>
        </w:rPr>
        <w:t xml:space="preserve">to test whether how deservingness perceptions serve as an explanatory mechanism. </w:t>
      </w:r>
    </w:p>
    <w:p w14:paraId="645DA9C3" w14:textId="77777777" w:rsidR="00E84627" w:rsidRDefault="00E84627" w:rsidP="0056446D">
      <w:pPr>
        <w:rPr>
          <w:rFonts w:ascii="Times New Roman" w:hAnsi="Times New Roman"/>
          <w:color w:val="212121"/>
        </w:rPr>
      </w:pPr>
    </w:p>
    <w:p w14:paraId="47D0C1AD" w14:textId="4B030B4B" w:rsidR="00E84627" w:rsidRDefault="00E84627" w:rsidP="0056446D">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415C5E8" w14:textId="77777777" w:rsidR="004F3990" w:rsidRDefault="004F3990" w:rsidP="0056446D">
      <w:pPr>
        <w:rPr>
          <w:rFonts w:ascii="Times New Roman" w:hAnsi="Times New Roman"/>
          <w:color w:val="212121"/>
        </w:rPr>
      </w:pPr>
    </w:p>
    <w:p w14:paraId="115FF2A8" w14:textId="77777777" w:rsidR="004F3990" w:rsidRDefault="004F3990" w:rsidP="0056446D">
      <w:pPr>
        <w:rPr>
          <w:rFonts w:ascii="Times New Roman" w:hAnsi="Times New Roman"/>
          <w:color w:val="212121"/>
        </w:rPr>
      </w:pPr>
    </w:p>
    <w:p w14:paraId="79438B17" w14:textId="17305285" w:rsidR="009E2303" w:rsidRDefault="009E2303" w:rsidP="0056446D">
      <w:pPr>
        <w:rPr>
          <w:rFonts w:ascii="Times New Roman" w:hAnsi="Times New Roman"/>
          <w:color w:val="212121"/>
        </w:rPr>
      </w:pPr>
      <w:r>
        <w:rPr>
          <w:rFonts w:ascii="Times New Roman" w:hAnsi="Times New Roman"/>
          <w:color w:val="212121"/>
        </w:rPr>
        <w:t>*I do want to know:</w:t>
      </w:r>
    </w:p>
    <w:p w14:paraId="5E35131B" w14:textId="4E92F5F7" w:rsidR="009E2303" w:rsidRPr="009E2303" w:rsidRDefault="009E2303" w:rsidP="009E2303">
      <w:pPr>
        <w:pStyle w:val="ListParagraph"/>
        <w:numPr>
          <w:ilvl w:val="0"/>
          <w:numId w:val="18"/>
        </w:numPr>
        <w:rPr>
          <w:rFonts w:ascii="Times New Roman" w:hAnsi="Times New Roman"/>
          <w:color w:val="212121"/>
        </w:rPr>
      </w:pPr>
      <w:r>
        <w:rPr>
          <w:rFonts w:ascii="Times New Roman" w:hAnsi="Times New Roman"/>
          <w:color w:val="212121"/>
        </w:rPr>
        <w:t xml:space="preserve">Do people </w:t>
      </w:r>
      <w:proofErr w:type="spellStart"/>
      <w:proofErr w:type="gramStart"/>
      <w:r>
        <w:rPr>
          <w:rFonts w:ascii="Times New Roman" w:hAnsi="Times New Roman"/>
          <w:color w:val="212121"/>
        </w:rPr>
        <w:t>who’s</w:t>
      </w:r>
      <w:proofErr w:type="spellEnd"/>
      <w:proofErr w:type="gramEnd"/>
      <w:r>
        <w:rPr>
          <w:rFonts w:ascii="Times New Roman" w:hAnsi="Times New Roman"/>
          <w:color w:val="212121"/>
        </w:rPr>
        <w:t xml:space="preserve"> deservingness scores of incarcerated people/prisoners is in the top </w:t>
      </w:r>
      <w:proofErr w:type="spellStart"/>
      <w:r>
        <w:rPr>
          <w:rFonts w:ascii="Times New Roman" w:hAnsi="Times New Roman"/>
          <w:color w:val="212121"/>
        </w:rPr>
        <w:t>percentile</w:t>
      </w:r>
      <w:proofErr w:type="spellEnd"/>
      <w:r>
        <w:rPr>
          <w:rFonts w:ascii="Times New Roman" w:hAnsi="Times New Roman"/>
          <w:color w:val="212121"/>
        </w:rPr>
        <w:t xml:space="preserve"> also top percentile policies that are helping and bottom percentile policies that are punishing? </w:t>
      </w:r>
    </w:p>
    <w:sectPr w:rsidR="009E2303" w:rsidRPr="009E2303"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06T12:49:00Z" w:initials="KM">
    <w:p w14:paraId="58BCECA4" w14:textId="77777777" w:rsidR="009E2303" w:rsidRDefault="009E2303" w:rsidP="009E2303">
      <w:r>
        <w:rPr>
          <w:rStyle w:val="CommentReference"/>
        </w:rPr>
        <w:annotationRef/>
      </w:r>
      <w:r>
        <w:rPr>
          <w:color w:val="000000"/>
          <w:sz w:val="20"/>
          <w:szCs w:val="20"/>
        </w:rPr>
        <w:t>Other frame to build to this is just social constructions — that if social constructions say X, presumably, Y would hold (X = policymakers respond to public perceptions in shaping policy; Y = policy preferences should be informed by deservingness perception</w:t>
      </w:r>
    </w:p>
  </w:comment>
  <w:comment w:id="1" w:author="Kristina Mensik" w:date="2025-03-06T12:33:00Z" w:initials="KM">
    <w:p w14:paraId="14CE63AB" w14:textId="011DBF47" w:rsidR="000A234A" w:rsidRDefault="000A234A" w:rsidP="000A234A">
      <w:r>
        <w:rPr>
          <w:rStyle w:val="CommentReference"/>
        </w:rPr>
        <w:annotationRef/>
      </w:r>
      <w:r>
        <w:rPr>
          <w:color w:val="000000"/>
          <w:sz w:val="20"/>
          <w:szCs w:val="20"/>
        </w:rPr>
        <w:t>Unwieldy</w:t>
      </w:r>
    </w:p>
  </w:comment>
  <w:comment w:id="2" w:author="Kristina Mensik" w:date="2025-02-18T15:33:00Z" w:initials="KM">
    <w:p w14:paraId="664F349F" w14:textId="188582EA"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3" w:author="Kristina Mensik" w:date="2025-03-06T12:46:00Z" w:initials="KM">
    <w:p w14:paraId="00267BB0" w14:textId="77777777" w:rsidR="009E2303" w:rsidRDefault="009E2303" w:rsidP="009E2303">
      <w:r>
        <w:rPr>
          <w:rStyle w:val="CommentReference"/>
        </w:rPr>
        <w:annotationRef/>
      </w:r>
      <w:r>
        <w:rPr>
          <w:color w:val="000000"/>
          <w:sz w:val="20"/>
          <w:szCs w:val="20"/>
        </w:rPr>
        <w:t xml:space="preserve">These judgements are then referenced in the heuristic? </w:t>
      </w:r>
    </w:p>
  </w:comment>
  <w:comment w:id="4" w:author="Kristina Mensik" w:date="2025-02-19T13:37:00Z" w:initials="KM">
    <w:p w14:paraId="5A6869E6" w14:textId="4AF020C5"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5" w:author="Kristina Mensik" w:date="2025-03-05T16:42:00Z" w:initials="KM">
    <w:p w14:paraId="58D4348C" w14:textId="77777777" w:rsidR="00306FF3" w:rsidRDefault="00306FF3" w:rsidP="00306FF3">
      <w:r>
        <w:rPr>
          <w:rStyle w:val="CommentReference"/>
        </w:rPr>
        <w:annotationRef/>
      </w:r>
      <w:r>
        <w:rPr>
          <w:color w:val="202020"/>
          <w:sz w:val="20"/>
          <w:szCs w:val="20"/>
        </w:rPr>
        <w:t>[brief policy feedback literature on carceral contact? Extremely brief note that evidence about victims is mixed, overlap between multiple identities (victim, perp, knowing)?]</w:t>
      </w:r>
    </w:p>
    <w:p w14:paraId="01D65A16" w14:textId="77777777" w:rsidR="00306FF3" w:rsidRDefault="00306FF3" w:rsidP="00306FF3"/>
  </w:comment>
  <w:comment w:id="6" w:author="Kristina Mensik" w:date="2025-03-05T11:19:00Z" w:initials="KM">
    <w:p w14:paraId="3082673B" w14:textId="77777777" w:rsidR="009C3859" w:rsidRDefault="009C3859" w:rsidP="009C385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7A57428B" w14:textId="77777777" w:rsidR="009C3859" w:rsidRDefault="009C3859" w:rsidP="009C3859"/>
  </w:comment>
  <w:comment w:id="7" w:author="Kristina Mensik" w:date="2025-03-05T17:59:00Z" w:initials="KM">
    <w:p w14:paraId="66FEC7C1" w14:textId="77777777" w:rsidR="00010889" w:rsidRDefault="00010889" w:rsidP="00010889">
      <w:r>
        <w:rPr>
          <w:rStyle w:val="CommentReference"/>
        </w:rPr>
        <w:annotationRef/>
      </w:r>
      <w:r>
        <w:rPr>
          <w:color w:val="000000"/>
          <w:sz w:val="20"/>
          <w:szCs w:val="20"/>
        </w:rPr>
        <w:t>Add discussion of controls</w:t>
      </w:r>
    </w:p>
    <w:p w14:paraId="2F49FACB" w14:textId="77777777" w:rsidR="00010889" w:rsidRDefault="00010889" w:rsidP="00010889"/>
  </w:comment>
  <w:comment w:id="8" w:author="Kristina Mensik" w:date="2025-03-05T17:59:00Z" w:initials="KM">
    <w:p w14:paraId="13637AA8" w14:textId="77777777" w:rsidR="004D3AD0" w:rsidRDefault="004D3AD0" w:rsidP="004D3AD0">
      <w:r>
        <w:rPr>
          <w:rStyle w:val="CommentReference"/>
        </w:rPr>
        <w:annotationRef/>
      </w:r>
      <w:r>
        <w:rPr>
          <w:color w:val="000000"/>
          <w:sz w:val="20"/>
          <w:szCs w:val="20"/>
        </w:rPr>
        <w:t>Add discussion of controls</w:t>
      </w:r>
    </w:p>
    <w:p w14:paraId="6A653A72" w14:textId="77777777" w:rsidR="004D3AD0" w:rsidRDefault="004D3AD0" w:rsidP="004D3AD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BCECA4" w15:done="0"/>
  <w15:commentEx w15:paraId="14CE63AB" w15:done="0"/>
  <w15:commentEx w15:paraId="664F349F" w15:done="0"/>
  <w15:commentEx w15:paraId="00267BB0" w15:done="0"/>
  <w15:commentEx w15:paraId="5A6869E6" w15:done="0"/>
  <w15:commentEx w15:paraId="01D65A16" w15:done="0"/>
  <w15:commentEx w15:paraId="7A57428B" w15:done="0"/>
  <w15:commentEx w15:paraId="2F49FACB" w15:done="0"/>
  <w15:commentEx w15:paraId="6A653A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2C4B07" w16cex:dateUtc="2025-03-06T17:49:00Z"/>
  <w16cex:commentExtensible w16cex:durableId="2C1E9B69" w16cex:dateUtc="2025-03-06T17:33:00Z"/>
  <w16cex:commentExtensible w16cex:durableId="4177AD85" w16cex:dateUtc="2025-02-18T20:33:00Z"/>
  <w16cex:commentExtensible w16cex:durableId="1B5093BA" w16cex:dateUtc="2025-03-06T17:46:00Z"/>
  <w16cex:commentExtensible w16cex:durableId="133BF71E" w16cex:dateUtc="2025-02-19T18:37:00Z"/>
  <w16cex:commentExtensible w16cex:durableId="7C20F91D" w16cex:dateUtc="2025-03-05T21:42:00Z"/>
  <w16cex:commentExtensible w16cex:durableId="0D4FA098" w16cex:dateUtc="2025-03-05T16:19:00Z"/>
  <w16cex:commentExtensible w16cex:durableId="7CD9FF54" w16cex:dateUtc="2025-03-05T22:59:00Z"/>
  <w16cex:commentExtensible w16cex:durableId="7DFCE347" w16cex:dateUtc="2025-03-05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BCECA4" w16cid:durableId="252C4B07"/>
  <w16cid:commentId w16cid:paraId="14CE63AB" w16cid:durableId="2C1E9B69"/>
  <w16cid:commentId w16cid:paraId="664F349F" w16cid:durableId="4177AD85"/>
  <w16cid:commentId w16cid:paraId="00267BB0" w16cid:durableId="1B5093BA"/>
  <w16cid:commentId w16cid:paraId="5A6869E6" w16cid:durableId="133BF71E"/>
  <w16cid:commentId w16cid:paraId="01D65A16" w16cid:durableId="7C20F91D"/>
  <w16cid:commentId w16cid:paraId="7A57428B" w16cid:durableId="0D4FA098"/>
  <w16cid:commentId w16cid:paraId="2F49FACB" w16cid:durableId="7CD9FF54"/>
  <w16cid:commentId w16cid:paraId="6A653A72" w16cid:durableId="7DFCE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7EC71" w14:textId="77777777" w:rsidR="003A456F" w:rsidRDefault="003A456F" w:rsidP="00B3351D">
      <w:r>
        <w:separator/>
      </w:r>
    </w:p>
  </w:endnote>
  <w:endnote w:type="continuationSeparator" w:id="0">
    <w:p w14:paraId="4D55B7AC" w14:textId="77777777" w:rsidR="003A456F" w:rsidRDefault="003A456F"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3731" w14:textId="77777777" w:rsidR="003A456F" w:rsidRDefault="003A456F" w:rsidP="00B3351D">
      <w:r>
        <w:separator/>
      </w:r>
    </w:p>
  </w:footnote>
  <w:footnote w:type="continuationSeparator" w:id="0">
    <w:p w14:paraId="69BDA157" w14:textId="77777777" w:rsidR="003A456F" w:rsidRDefault="003A456F" w:rsidP="00B3351D">
      <w:r>
        <w:continuationSeparator/>
      </w:r>
    </w:p>
  </w:footnote>
  <w:footnote w:id="1">
    <w:p w14:paraId="12A1C690" w14:textId="46E1016C" w:rsidR="001C414C" w:rsidRDefault="001C414C" w:rsidP="001C414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58C"/>
    <w:multiLevelType w:val="hybridMultilevel"/>
    <w:tmpl w:val="B8E26B40"/>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 w15:restartNumberingAfterBreak="0">
    <w:nsid w:val="0B3E0329"/>
    <w:multiLevelType w:val="hybridMultilevel"/>
    <w:tmpl w:val="E6E694C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A5015"/>
    <w:multiLevelType w:val="hybridMultilevel"/>
    <w:tmpl w:val="DFE636F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E6154"/>
    <w:multiLevelType w:val="hybridMultilevel"/>
    <w:tmpl w:val="52C839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D589C"/>
    <w:multiLevelType w:val="hybridMultilevel"/>
    <w:tmpl w:val="3AAAE532"/>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8D3696"/>
    <w:multiLevelType w:val="hybridMultilevel"/>
    <w:tmpl w:val="80281504"/>
    <w:lvl w:ilvl="0" w:tplc="BE4ACDEC">
      <w:start w:val="31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15F48"/>
    <w:multiLevelType w:val="hybridMultilevel"/>
    <w:tmpl w:val="1A14C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11F98"/>
    <w:multiLevelType w:val="hybridMultilevel"/>
    <w:tmpl w:val="94621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2F030F"/>
    <w:multiLevelType w:val="hybridMultilevel"/>
    <w:tmpl w:val="F2FE9998"/>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9A3AA8"/>
    <w:multiLevelType w:val="hybridMultilevel"/>
    <w:tmpl w:val="EC528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62330">
    <w:abstractNumId w:val="13"/>
  </w:num>
  <w:num w:numId="2" w16cid:durableId="812991940">
    <w:abstractNumId w:val="7"/>
  </w:num>
  <w:num w:numId="3" w16cid:durableId="676346850">
    <w:abstractNumId w:val="1"/>
  </w:num>
  <w:num w:numId="4" w16cid:durableId="1972977536">
    <w:abstractNumId w:val="12"/>
  </w:num>
  <w:num w:numId="5" w16cid:durableId="1822649460">
    <w:abstractNumId w:val="14"/>
  </w:num>
  <w:num w:numId="6" w16cid:durableId="329332891">
    <w:abstractNumId w:val="11"/>
  </w:num>
  <w:num w:numId="7" w16cid:durableId="2060321172">
    <w:abstractNumId w:val="9"/>
  </w:num>
  <w:num w:numId="8" w16cid:durableId="709384331">
    <w:abstractNumId w:val="5"/>
  </w:num>
  <w:num w:numId="9" w16cid:durableId="356203109">
    <w:abstractNumId w:val="0"/>
  </w:num>
  <w:num w:numId="10" w16cid:durableId="845827760">
    <w:abstractNumId w:val="16"/>
  </w:num>
  <w:num w:numId="11" w16cid:durableId="640581061">
    <w:abstractNumId w:val="10"/>
  </w:num>
  <w:num w:numId="12" w16cid:durableId="1983192054">
    <w:abstractNumId w:val="15"/>
  </w:num>
  <w:num w:numId="13" w16cid:durableId="1693609673">
    <w:abstractNumId w:val="8"/>
  </w:num>
  <w:num w:numId="14" w16cid:durableId="2046825019">
    <w:abstractNumId w:val="6"/>
  </w:num>
  <w:num w:numId="15" w16cid:durableId="1054506652">
    <w:abstractNumId w:val="3"/>
  </w:num>
  <w:num w:numId="16" w16cid:durableId="1549760089">
    <w:abstractNumId w:val="17"/>
  </w:num>
  <w:num w:numId="17" w16cid:durableId="410741240">
    <w:abstractNumId w:val="4"/>
  </w:num>
  <w:num w:numId="18" w16cid:durableId="1607055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0889"/>
    <w:rsid w:val="000113FB"/>
    <w:rsid w:val="000160A0"/>
    <w:rsid w:val="000165B8"/>
    <w:rsid w:val="00022097"/>
    <w:rsid w:val="0002297E"/>
    <w:rsid w:val="000265DD"/>
    <w:rsid w:val="000306ED"/>
    <w:rsid w:val="00030A8C"/>
    <w:rsid w:val="00037BF8"/>
    <w:rsid w:val="000567DA"/>
    <w:rsid w:val="00056A55"/>
    <w:rsid w:val="00060CBE"/>
    <w:rsid w:val="0006430A"/>
    <w:rsid w:val="000666CE"/>
    <w:rsid w:val="0007121B"/>
    <w:rsid w:val="0007127D"/>
    <w:rsid w:val="000731A7"/>
    <w:rsid w:val="00073DEA"/>
    <w:rsid w:val="00076A45"/>
    <w:rsid w:val="00085C11"/>
    <w:rsid w:val="00095BD0"/>
    <w:rsid w:val="000A234A"/>
    <w:rsid w:val="000B7821"/>
    <w:rsid w:val="000C1731"/>
    <w:rsid w:val="000C3561"/>
    <w:rsid w:val="000C49C5"/>
    <w:rsid w:val="000D060A"/>
    <w:rsid w:val="000D1E65"/>
    <w:rsid w:val="000D232F"/>
    <w:rsid w:val="000E0CC4"/>
    <w:rsid w:val="000E2273"/>
    <w:rsid w:val="000E502C"/>
    <w:rsid w:val="000E7A91"/>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75CF9"/>
    <w:rsid w:val="0018034B"/>
    <w:rsid w:val="00180913"/>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06FF9"/>
    <w:rsid w:val="002120D0"/>
    <w:rsid w:val="002131AE"/>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06CC2"/>
    <w:rsid w:val="00306FF3"/>
    <w:rsid w:val="003118B9"/>
    <w:rsid w:val="00321317"/>
    <w:rsid w:val="00324D4D"/>
    <w:rsid w:val="003327B8"/>
    <w:rsid w:val="00332933"/>
    <w:rsid w:val="003368F2"/>
    <w:rsid w:val="003443C2"/>
    <w:rsid w:val="00347099"/>
    <w:rsid w:val="00347E04"/>
    <w:rsid w:val="003507D7"/>
    <w:rsid w:val="00351083"/>
    <w:rsid w:val="00352D4D"/>
    <w:rsid w:val="00353817"/>
    <w:rsid w:val="003575F1"/>
    <w:rsid w:val="00367828"/>
    <w:rsid w:val="003679D9"/>
    <w:rsid w:val="003732B1"/>
    <w:rsid w:val="00373511"/>
    <w:rsid w:val="00373912"/>
    <w:rsid w:val="00375255"/>
    <w:rsid w:val="003766CF"/>
    <w:rsid w:val="0038172E"/>
    <w:rsid w:val="0038248B"/>
    <w:rsid w:val="00384A5A"/>
    <w:rsid w:val="003855C5"/>
    <w:rsid w:val="003A456F"/>
    <w:rsid w:val="003A4690"/>
    <w:rsid w:val="003B6612"/>
    <w:rsid w:val="003B7CD3"/>
    <w:rsid w:val="003C585B"/>
    <w:rsid w:val="003D6392"/>
    <w:rsid w:val="003E1330"/>
    <w:rsid w:val="003E5677"/>
    <w:rsid w:val="004013E8"/>
    <w:rsid w:val="00405327"/>
    <w:rsid w:val="00416A5B"/>
    <w:rsid w:val="00421446"/>
    <w:rsid w:val="0042383C"/>
    <w:rsid w:val="0043020F"/>
    <w:rsid w:val="00437602"/>
    <w:rsid w:val="00441258"/>
    <w:rsid w:val="0044237B"/>
    <w:rsid w:val="0044568F"/>
    <w:rsid w:val="004608B6"/>
    <w:rsid w:val="00466402"/>
    <w:rsid w:val="0047276A"/>
    <w:rsid w:val="0047469F"/>
    <w:rsid w:val="004764FC"/>
    <w:rsid w:val="004770B6"/>
    <w:rsid w:val="00485BD3"/>
    <w:rsid w:val="00485EAB"/>
    <w:rsid w:val="00487A71"/>
    <w:rsid w:val="00490C4B"/>
    <w:rsid w:val="00491D89"/>
    <w:rsid w:val="00495B2D"/>
    <w:rsid w:val="00497078"/>
    <w:rsid w:val="004C3761"/>
    <w:rsid w:val="004D030E"/>
    <w:rsid w:val="004D3AD0"/>
    <w:rsid w:val="004D3AE3"/>
    <w:rsid w:val="004E610C"/>
    <w:rsid w:val="004F3657"/>
    <w:rsid w:val="004F3990"/>
    <w:rsid w:val="004F7310"/>
    <w:rsid w:val="00503832"/>
    <w:rsid w:val="0050599A"/>
    <w:rsid w:val="00507F45"/>
    <w:rsid w:val="00510D4A"/>
    <w:rsid w:val="0051576E"/>
    <w:rsid w:val="00516431"/>
    <w:rsid w:val="005401C8"/>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A088F"/>
    <w:rsid w:val="005A3876"/>
    <w:rsid w:val="005B2708"/>
    <w:rsid w:val="005B672F"/>
    <w:rsid w:val="005B76A6"/>
    <w:rsid w:val="005C2C44"/>
    <w:rsid w:val="005C5DBE"/>
    <w:rsid w:val="005C602E"/>
    <w:rsid w:val="005D59B5"/>
    <w:rsid w:val="005E47DA"/>
    <w:rsid w:val="005F1525"/>
    <w:rsid w:val="005F7F36"/>
    <w:rsid w:val="00605073"/>
    <w:rsid w:val="00606737"/>
    <w:rsid w:val="00621765"/>
    <w:rsid w:val="0062203C"/>
    <w:rsid w:val="00624BCB"/>
    <w:rsid w:val="00624EA2"/>
    <w:rsid w:val="00625D0B"/>
    <w:rsid w:val="0063407A"/>
    <w:rsid w:val="00635114"/>
    <w:rsid w:val="006353C3"/>
    <w:rsid w:val="00637CDE"/>
    <w:rsid w:val="006536A9"/>
    <w:rsid w:val="00653CC4"/>
    <w:rsid w:val="006651AB"/>
    <w:rsid w:val="00673452"/>
    <w:rsid w:val="00674FAC"/>
    <w:rsid w:val="006832AB"/>
    <w:rsid w:val="00692B49"/>
    <w:rsid w:val="006937A5"/>
    <w:rsid w:val="0069670D"/>
    <w:rsid w:val="006A037D"/>
    <w:rsid w:val="006A0CBC"/>
    <w:rsid w:val="006B0AB9"/>
    <w:rsid w:val="006B5E11"/>
    <w:rsid w:val="006D271B"/>
    <w:rsid w:val="006D28B6"/>
    <w:rsid w:val="006D55B4"/>
    <w:rsid w:val="006E07EB"/>
    <w:rsid w:val="006E1CDD"/>
    <w:rsid w:val="006E30FC"/>
    <w:rsid w:val="006E76CF"/>
    <w:rsid w:val="006F0173"/>
    <w:rsid w:val="006F07DC"/>
    <w:rsid w:val="006F25D4"/>
    <w:rsid w:val="006F3BA0"/>
    <w:rsid w:val="006F4AB5"/>
    <w:rsid w:val="00703833"/>
    <w:rsid w:val="00704919"/>
    <w:rsid w:val="00706C42"/>
    <w:rsid w:val="007102EE"/>
    <w:rsid w:val="007144B9"/>
    <w:rsid w:val="00720079"/>
    <w:rsid w:val="00720E58"/>
    <w:rsid w:val="007229E5"/>
    <w:rsid w:val="007260E7"/>
    <w:rsid w:val="0074211B"/>
    <w:rsid w:val="00743F83"/>
    <w:rsid w:val="00747497"/>
    <w:rsid w:val="00760C6C"/>
    <w:rsid w:val="007612F8"/>
    <w:rsid w:val="007702B6"/>
    <w:rsid w:val="00780BEB"/>
    <w:rsid w:val="00783D65"/>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7F4499"/>
    <w:rsid w:val="008122C8"/>
    <w:rsid w:val="00820FB6"/>
    <w:rsid w:val="00841DEA"/>
    <w:rsid w:val="00847067"/>
    <w:rsid w:val="00856547"/>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5B24"/>
    <w:rsid w:val="009270B1"/>
    <w:rsid w:val="00931DCD"/>
    <w:rsid w:val="0093302D"/>
    <w:rsid w:val="009339C4"/>
    <w:rsid w:val="00936373"/>
    <w:rsid w:val="009410B8"/>
    <w:rsid w:val="00947B45"/>
    <w:rsid w:val="0095054A"/>
    <w:rsid w:val="00960ABD"/>
    <w:rsid w:val="00964D24"/>
    <w:rsid w:val="00967766"/>
    <w:rsid w:val="009804F0"/>
    <w:rsid w:val="009812A5"/>
    <w:rsid w:val="009A0B53"/>
    <w:rsid w:val="009A0BF3"/>
    <w:rsid w:val="009B6EF3"/>
    <w:rsid w:val="009C1374"/>
    <w:rsid w:val="009C3859"/>
    <w:rsid w:val="009D5760"/>
    <w:rsid w:val="009D6EAD"/>
    <w:rsid w:val="009E2303"/>
    <w:rsid w:val="009E7E8F"/>
    <w:rsid w:val="009F22C4"/>
    <w:rsid w:val="00A00D65"/>
    <w:rsid w:val="00A016E9"/>
    <w:rsid w:val="00A05511"/>
    <w:rsid w:val="00A07C81"/>
    <w:rsid w:val="00A10698"/>
    <w:rsid w:val="00A1104C"/>
    <w:rsid w:val="00A34086"/>
    <w:rsid w:val="00A379C8"/>
    <w:rsid w:val="00A40550"/>
    <w:rsid w:val="00A52253"/>
    <w:rsid w:val="00A6624C"/>
    <w:rsid w:val="00A66CC8"/>
    <w:rsid w:val="00A674E0"/>
    <w:rsid w:val="00A75828"/>
    <w:rsid w:val="00A85E28"/>
    <w:rsid w:val="00A901EA"/>
    <w:rsid w:val="00A927B8"/>
    <w:rsid w:val="00A93C35"/>
    <w:rsid w:val="00A94136"/>
    <w:rsid w:val="00A94247"/>
    <w:rsid w:val="00AA0BCC"/>
    <w:rsid w:val="00AA55C4"/>
    <w:rsid w:val="00AB1061"/>
    <w:rsid w:val="00AB4733"/>
    <w:rsid w:val="00AB6163"/>
    <w:rsid w:val="00AC19B6"/>
    <w:rsid w:val="00AC350B"/>
    <w:rsid w:val="00AD0D2E"/>
    <w:rsid w:val="00AD4001"/>
    <w:rsid w:val="00AD42DC"/>
    <w:rsid w:val="00AD7821"/>
    <w:rsid w:val="00AF1FDF"/>
    <w:rsid w:val="00AF316D"/>
    <w:rsid w:val="00AF3AC2"/>
    <w:rsid w:val="00AF62C0"/>
    <w:rsid w:val="00B156E9"/>
    <w:rsid w:val="00B20686"/>
    <w:rsid w:val="00B213DF"/>
    <w:rsid w:val="00B217A4"/>
    <w:rsid w:val="00B23D23"/>
    <w:rsid w:val="00B256B7"/>
    <w:rsid w:val="00B320A8"/>
    <w:rsid w:val="00B3351D"/>
    <w:rsid w:val="00B35E92"/>
    <w:rsid w:val="00B55B2E"/>
    <w:rsid w:val="00B55BE7"/>
    <w:rsid w:val="00B64CBC"/>
    <w:rsid w:val="00B67599"/>
    <w:rsid w:val="00B7232B"/>
    <w:rsid w:val="00B741E3"/>
    <w:rsid w:val="00B93200"/>
    <w:rsid w:val="00B9430D"/>
    <w:rsid w:val="00B95652"/>
    <w:rsid w:val="00BA6294"/>
    <w:rsid w:val="00BB2F3D"/>
    <w:rsid w:val="00BB61AB"/>
    <w:rsid w:val="00BB657C"/>
    <w:rsid w:val="00BC0458"/>
    <w:rsid w:val="00BC0A74"/>
    <w:rsid w:val="00BC2737"/>
    <w:rsid w:val="00BC2D30"/>
    <w:rsid w:val="00BD2212"/>
    <w:rsid w:val="00BE2FDD"/>
    <w:rsid w:val="00BE73A5"/>
    <w:rsid w:val="00BE764A"/>
    <w:rsid w:val="00BE79FD"/>
    <w:rsid w:val="00BF477C"/>
    <w:rsid w:val="00BF5AE9"/>
    <w:rsid w:val="00C209B7"/>
    <w:rsid w:val="00C21279"/>
    <w:rsid w:val="00C23633"/>
    <w:rsid w:val="00C25278"/>
    <w:rsid w:val="00C45E8C"/>
    <w:rsid w:val="00C56164"/>
    <w:rsid w:val="00C712D3"/>
    <w:rsid w:val="00C72A81"/>
    <w:rsid w:val="00C81515"/>
    <w:rsid w:val="00C85437"/>
    <w:rsid w:val="00C91C2D"/>
    <w:rsid w:val="00C929E7"/>
    <w:rsid w:val="00CA77B8"/>
    <w:rsid w:val="00CB7AB1"/>
    <w:rsid w:val="00CC1860"/>
    <w:rsid w:val="00CC770B"/>
    <w:rsid w:val="00CD10D5"/>
    <w:rsid w:val="00CE024C"/>
    <w:rsid w:val="00CE64D5"/>
    <w:rsid w:val="00CF4DC5"/>
    <w:rsid w:val="00CF7A60"/>
    <w:rsid w:val="00D0117F"/>
    <w:rsid w:val="00D015BE"/>
    <w:rsid w:val="00D03511"/>
    <w:rsid w:val="00D0400B"/>
    <w:rsid w:val="00D108DA"/>
    <w:rsid w:val="00D16AE2"/>
    <w:rsid w:val="00D250A6"/>
    <w:rsid w:val="00D25166"/>
    <w:rsid w:val="00D26589"/>
    <w:rsid w:val="00D470C3"/>
    <w:rsid w:val="00D60814"/>
    <w:rsid w:val="00D60B04"/>
    <w:rsid w:val="00D7474C"/>
    <w:rsid w:val="00D81728"/>
    <w:rsid w:val="00DB3594"/>
    <w:rsid w:val="00DC3E16"/>
    <w:rsid w:val="00DC6D58"/>
    <w:rsid w:val="00DE06C1"/>
    <w:rsid w:val="00DE1A73"/>
    <w:rsid w:val="00DE5831"/>
    <w:rsid w:val="00DE6841"/>
    <w:rsid w:val="00DF3AF7"/>
    <w:rsid w:val="00E01EE5"/>
    <w:rsid w:val="00E04209"/>
    <w:rsid w:val="00E05535"/>
    <w:rsid w:val="00E0798F"/>
    <w:rsid w:val="00E1033B"/>
    <w:rsid w:val="00E11DC7"/>
    <w:rsid w:val="00E16FCA"/>
    <w:rsid w:val="00E35368"/>
    <w:rsid w:val="00E375D3"/>
    <w:rsid w:val="00E431F3"/>
    <w:rsid w:val="00E451B4"/>
    <w:rsid w:val="00E46DAD"/>
    <w:rsid w:val="00E51994"/>
    <w:rsid w:val="00E51F30"/>
    <w:rsid w:val="00E61A6A"/>
    <w:rsid w:val="00E70FF2"/>
    <w:rsid w:val="00E72186"/>
    <w:rsid w:val="00E80012"/>
    <w:rsid w:val="00E84627"/>
    <w:rsid w:val="00E85756"/>
    <w:rsid w:val="00E94774"/>
    <w:rsid w:val="00E95DB7"/>
    <w:rsid w:val="00EA07E9"/>
    <w:rsid w:val="00EA1FA3"/>
    <w:rsid w:val="00EA2599"/>
    <w:rsid w:val="00EA27FF"/>
    <w:rsid w:val="00EA34BE"/>
    <w:rsid w:val="00EA3D4B"/>
    <w:rsid w:val="00EA7C26"/>
    <w:rsid w:val="00EB1C02"/>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369"/>
    <w:rsid w:val="00FC39A2"/>
    <w:rsid w:val="00FC3F08"/>
    <w:rsid w:val="00FD0E63"/>
    <w:rsid w:val="00FD4654"/>
    <w:rsid w:val="00FD72E4"/>
    <w:rsid w:val="00FE0C56"/>
    <w:rsid w:val="00FE42E9"/>
    <w:rsid w:val="00FE4CDE"/>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4499</Words>
  <Characters>25646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26</cp:revision>
  <cp:lastPrinted>2025-02-19T21:42:00Z</cp:lastPrinted>
  <dcterms:created xsi:type="dcterms:W3CDTF">2025-03-05T17:01:00Z</dcterms:created>
  <dcterms:modified xsi:type="dcterms:W3CDTF">2025-03-06T18:08:00Z</dcterms:modified>
</cp:coreProperties>
</file>